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LEG-26-0403</w:t>
      </w:r>
    </w:p>
    <w:p>
      <w:r>
        <w:t>Tipo de documento: Notificación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2026-09-28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Remitente: Ignacio Bermúdez Roque</w:t>
      </w:r>
    </w:p>
    <w:p>
      <w:r>
        <w:t>Destinatario: Silvia Padrón Nájera</w:t>
      </w:r>
    </w:p>
    <w:p>
      <w:r>
        <w:t>Vía de envío: Mensajería</w:t>
      </w:r>
    </w:p>
    <w:p>
      <w:r>
        <w:t>Fecha de envío: 2026-09-28</w:t>
      </w:r>
    </w:p>
    <w:p>
      <w:r>
        <w:t>Respuesta requerida antes de: 2026-07-13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Silvia Padrón Nájera se envió por mensajería y requiere respuesta antes del 13 de julio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