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LEG-26-0404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2026-04-01</w:t>
      </w:r>
    </w:p>
    <w:p>
      <w:r>
        <w:t>Responsable interno: Adrián Villalpando Cruz</w:t>
      </w:r>
    </w:p>
    <w:p>
      <w:r>
        <w:t>Clasificación de datos: Uso interno — datos sintéticos de prueba</w:t>
      </w:r>
    </w:p>
    <w:p>
      <w:r>
        <w:t>Remitente: Arturo Pineda Casillas</w:t>
      </w:r>
    </w:p>
    <w:p>
      <w:r>
        <w:t>Destinatario: Paulina Ochoa Delgado</w:t>
      </w:r>
    </w:p>
    <w:p>
      <w:r>
        <w:t>Vía de envío: Correo electrónico</w:t>
      </w:r>
    </w:p>
    <w:p>
      <w:r>
        <w:t>Fecha de envío: 2026-04-01</w:t>
      </w:r>
    </w:p>
    <w:p>
      <w:r>
        <w:t>Respuesta requerida antes de: 2026-09-09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información dirigido a Paulina Ochoa Delgado se envió por correo electrónico y requiere respuesta antes del 9 de septiembre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