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LEG-26-0405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2026-01-24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Remitente: Óscar Villagómez Rentería</w:t>
      </w:r>
    </w:p>
    <w:p>
      <w:r>
        <w:t>Destinatario: Isabel Correa Zamudio</w:t>
      </w:r>
    </w:p>
    <w:p>
      <w:r>
        <w:t>Vía de envío: Correo electrónico</w:t>
      </w:r>
    </w:p>
    <w:p>
      <w:r>
        <w:t>Fecha de envío: 2026-01-24</w:t>
      </w:r>
    </w:p>
    <w:p>
      <w:r>
        <w:t>Respuesta requerida antes de: 2026-08-27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requerimiento de información dirigido a Isabel Correa Zamudio se envió por correo electrónico y requiere respuesta antes del 27 de agosto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