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LEG-26-0416</w:t>
      </w:r>
    </w:p>
    <w:p>
      <w:r>
        <w:t>Tipo de documento: Notificación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2026-09-08</w:t>
      </w:r>
    </w:p>
    <w:p>
      <w:r>
        <w:t>Responsable interno: Alejandra Zúñiga Portillo</w:t>
      </w:r>
    </w:p>
    <w:p>
      <w:r>
        <w:t>Clasificación de datos: Uso interno — datos sintéticos de prueba</w:t>
      </w:r>
    </w:p>
    <w:p>
      <w:r>
        <w:t>Remitente: Nicolás Rangel Chávez</w:t>
      </w:r>
    </w:p>
    <w:p>
      <w:r>
        <w:t>Destinatario: Distribuidora Sureste, S.A. de C.V.</w:t>
      </w:r>
    </w:p>
    <w:p>
      <w:r>
        <w:t>Vía de envío: Notificación personal</w:t>
      </w:r>
    </w:p>
    <w:p>
      <w:r>
        <w:t>Fecha de envío: 2026-09-08</w:t>
      </w:r>
    </w:p>
    <w:p>
      <w:r>
        <w:t>Respuesta requerida antes de: 2026-09-07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notificación dirigido a Distribuidora Sureste, S.A. de C.V. se envió por notificación personal y requiere respuesta antes del 7 de septiembre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