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LEG-26-0427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2026-03-09</w:t>
      </w:r>
    </w:p>
    <w:p>
      <w:r>
        <w:t>Responsable interno: Isabel Correa Zamudio</w:t>
      </w:r>
    </w:p>
    <w:p>
      <w:r>
        <w:t>Clasificación de datos: Uso interno — datos sintéticos de prueba</w:t>
      </w:r>
    </w:p>
    <w:p>
      <w:r>
        <w:t>Remitente: Norma Aldrete Vizcarra</w:t>
      </w:r>
    </w:p>
    <w:p>
      <w:r>
        <w:t>Destinatario: Leonardo Sarabia Del Toro</w:t>
      </w:r>
    </w:p>
    <w:p>
      <w:r>
        <w:t>Vía de envío: Notificación personal</w:t>
      </w:r>
    </w:p>
    <w:p>
      <w:r>
        <w:t>Fecha de envío: 2026-03-09</w:t>
      </w:r>
    </w:p>
    <w:p>
      <w:r>
        <w:t>Respuesta requerida antes de: 2026-11-05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Leonardo Sarabia Del Toro se envió por notificación personal y requiere respuesta antes del 5 de noviembre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