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PLAN Rules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By registering and/or participating in PLAN, all attendees agree to be bound by the rules of the event.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First and foremost be respectful!  Everybody is here to have a good time!  Mind your manners and be courteous.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Sportsmanship.  Whether you win or lose, keep it cool.  This is a tournament, not everybody is going to win, but everyone can have fun, win or lose.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Credibility.  We do our best to keep tournaments fair, but this involves help and compliance from our attendees as well.  Don't try to sneak a peek at an opponents screen, and don't have anybody help you gain unfair advantages.  If you are caught cheating in any way, you AND your team will be disqualified from the tournament, and possibly from participating in any more events at PLAN.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Spectators are not permitted to interact with attendees participating in the active tournament, except in the case of an emergency.  If there are breaks between rounds, spectators may interact with tournament participants during that time.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Participants are expected to bring their own equipment.  </w:t>
      </w:r>
      <w:r w:rsidRPr="00000000" w:rsidR="00000000" w:rsidDel="00000000">
        <w:rPr>
          <w:b w:val="1"/>
          <w:rtl w:val="0"/>
        </w:rPr>
        <w:t xml:space="preserve">THIS MEANS BRING YOUR OWN LAN CABLE. </w:t>
      </w:r>
      <w:r w:rsidRPr="00000000" w:rsidR="00000000" w:rsidDel="00000000">
        <w:rPr>
          <w:rtl w:val="0"/>
        </w:rPr>
        <w:t xml:space="preserve">If you plan to participate, you'll need your computer and all peripherals needed to play the games you want.  Aside from the essentials, you may want to bring a headset with a microphone, in order to use VOIP software to better communicate with team members.  It is also advised that you ensure these items work before participating in any tournaments.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League of Legends Tournament Rules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General Rules: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-Players cannot compete on more than one team.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-PUGs (Pick Up Groups) will be allowed, but only a maximum of 4 teams can be PUGs.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-There are no substitutes allowed whatsoever (unless approved by Tournament staff for valid reasons).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player who registers the team will be the team captain.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-All teams will have at least one representative from the Tournament Administrators that remains with them to troubleshoot problems.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Game Structure: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-There must be a minimum of 8 teams.  The bracket will be determined by the number of teams entered.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games will be Tournament Draft with only the shoutcasters being able to Spectate the game directly.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a team needs to pause the game for any reason, they must get the tournament administrator immediately and inform the other team the reason for the pause.  The administrator will then tell the teams how to proceed and help troubleshoot the issues faced by the player(s)/team(s).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there is a disconnect or a computer issue, the team must immediately pause the game and inform the Tournament Administrator.  He will advise the teams to exit the game and remake the game lobby.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-After the game, one must take a screenshot of the score screen for reference and report the result to the Tournament Administrator.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-All games are Best of 1.</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Game Rules: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teams will flip a coin to determine sides.  This also determines first pick/ban.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spamming All Chat during a game.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Rules.docx</dc:title>
</cp:coreProperties>
</file>