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3828"/>
      </w:tblGrid>
      <w:tr w:rsidR="002510D7" w:rsidRPr="002510D7" w:rsidTr="002510D7">
        <w:tc>
          <w:tcPr>
            <w:tcW w:w="1838" w:type="dxa"/>
          </w:tcPr>
          <w:p w:rsidR="002510D7" w:rsidRPr="002510D7" w:rsidRDefault="002510D7">
            <w:pPr>
              <w:rPr>
                <w:rStyle w:val="Emphasis"/>
                <w:rFonts w:ascii="Segoe UI" w:hAnsi="Segoe UI" w:cs="Segoe UI"/>
                <w:b/>
                <w:bCs/>
                <w:i w:val="0"/>
                <w:color w:val="000000"/>
                <w:sz w:val="26"/>
                <w:szCs w:val="26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/>
                <w:bCs/>
                <w:i w:val="0"/>
                <w:color w:val="000000"/>
                <w:sz w:val="26"/>
                <w:szCs w:val="26"/>
                <w:shd w:val="clear" w:color="auto" w:fill="FFFFFF"/>
              </w:rPr>
              <w:t>RING</w:t>
            </w:r>
          </w:p>
        </w:tc>
        <w:tc>
          <w:tcPr>
            <w:tcW w:w="4394" w:type="dxa"/>
          </w:tcPr>
          <w:p w:rsidR="002510D7" w:rsidRPr="002510D7" w:rsidRDefault="002510D7">
            <w:pPr>
              <w:rPr>
                <w:rFonts w:ascii="Segoe UI" w:hAnsi="Segoe UI" w:cs="Segoe UI"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28" w:type="dxa"/>
          </w:tcPr>
          <w:p w:rsidR="002510D7" w:rsidRPr="002510D7" w:rsidRDefault="002510D7">
            <w:pPr>
              <w:rPr>
                <w:rFonts w:ascii="Segoe UI" w:hAnsi="Segoe UI" w:cs="Segoe UI"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>
            <w:pPr>
              <w:rPr>
                <w:b/>
              </w:rPr>
            </w:pPr>
            <w:bookmarkStart w:id="0" w:name="_GoBack"/>
            <w:bookmarkEnd w:id="0"/>
            <w:r w:rsidRPr="002510D7">
              <w:rPr>
                <w:rStyle w:val="Emphasis"/>
                <w:rFonts w:ascii="Segoe UI" w:hAnsi="Segoe UI" w:cs="Segoe UI"/>
                <w:b/>
                <w:bCs/>
                <w:i w:val="0"/>
                <w:color w:val="000000"/>
                <w:sz w:val="26"/>
                <w:szCs w:val="26"/>
                <w:shd w:val="clear" w:color="auto" w:fill="FFFFFF"/>
              </w:rPr>
              <w:t>Plasmodium</w:t>
            </w:r>
            <w:r w:rsidRPr="002510D7">
              <w:rPr>
                <w:rFonts w:ascii="Segoe UI" w:hAnsi="Segoe UI" w:cs="Segoe UI"/>
                <w:b/>
                <w:bCs/>
                <w:color w:val="000000"/>
                <w:sz w:val="26"/>
                <w:szCs w:val="26"/>
                <w:shd w:val="clear" w:color="auto" w:fill="FFFFFF"/>
              </w:rPr>
              <w:t> species</w:t>
            </w:r>
          </w:p>
        </w:tc>
        <w:tc>
          <w:tcPr>
            <w:tcW w:w="4394" w:type="dxa"/>
          </w:tcPr>
          <w:p w:rsidR="002510D7" w:rsidRPr="002510D7" w:rsidRDefault="002510D7">
            <w:pPr>
              <w:rPr>
                <w:b/>
              </w:rPr>
            </w:pPr>
            <w:r w:rsidRPr="002510D7">
              <w:rPr>
                <w:rFonts w:ascii="Segoe UI" w:hAnsi="Segoe UI" w:cs="Segoe UI"/>
                <w:b/>
                <w:bCs/>
                <w:color w:val="000000"/>
                <w:sz w:val="26"/>
                <w:szCs w:val="26"/>
                <w:shd w:val="clear" w:color="auto" w:fill="FFFFFF"/>
              </w:rPr>
              <w:t>Appearance of Erythrocyte (RBC)</w:t>
            </w:r>
          </w:p>
        </w:tc>
        <w:tc>
          <w:tcPr>
            <w:tcW w:w="3828" w:type="dxa"/>
          </w:tcPr>
          <w:p w:rsidR="002510D7" w:rsidRPr="002510D7" w:rsidRDefault="002510D7">
            <w:pPr>
              <w:rPr>
                <w:b/>
              </w:rPr>
            </w:pPr>
            <w:r w:rsidRPr="002510D7">
              <w:rPr>
                <w:rFonts w:ascii="Segoe UI" w:hAnsi="Segoe UI" w:cs="Segoe UI"/>
                <w:b/>
                <w:bCs/>
                <w:color w:val="000000"/>
                <w:sz w:val="26"/>
                <w:szCs w:val="26"/>
                <w:shd w:val="clear" w:color="auto" w:fill="FFFFFF"/>
              </w:rPr>
              <w:t>Appearance of Parasite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P. falciparum</w:t>
            </w:r>
          </w:p>
        </w:tc>
        <w:tc>
          <w:tcPr>
            <w:tcW w:w="4394" w:type="dxa"/>
          </w:tcPr>
          <w:p w:rsidR="002510D7" w:rsidRDefault="002510D7" w:rsidP="002510D7">
            <w:r w:rsidRPr="00B1289B">
              <w:t>normal; multiple infection of RBC more common than in other species; Maurer’s clefts (under certain staining conditions)</w:t>
            </w:r>
          </w:p>
          <w:p w:rsidR="003122C4" w:rsidRPr="00B1289B" w:rsidRDefault="003122C4" w:rsidP="002510D7">
            <w:r>
              <w:rPr>
                <w:noProof/>
              </w:rPr>
              <w:drawing>
                <wp:inline distT="0" distB="0" distL="0" distR="0" wp14:anchorId="41F0CC03" wp14:editId="7FFBE11F">
                  <wp:extent cx="2653030" cy="2653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2510D7" w:rsidRDefault="002510D7" w:rsidP="002510D7">
            <w:r w:rsidRPr="00B1289B">
              <w:t>delicate cytoplasm; 1 to 2 small chromatin dots; occasional appliqué (</w:t>
            </w:r>
            <w:proofErr w:type="spellStart"/>
            <w:r w:rsidRPr="00B1289B">
              <w:t>accolé</w:t>
            </w:r>
            <w:proofErr w:type="spellEnd"/>
            <w:r w:rsidRPr="00B1289B">
              <w:t>) forms</w:t>
            </w:r>
          </w:p>
          <w:p w:rsidR="00F760BA" w:rsidRDefault="00F760BA" w:rsidP="002510D7">
            <w:r>
              <w:rPr>
                <w:noProof/>
              </w:rPr>
              <w:drawing>
                <wp:inline distT="0" distB="0" distL="0" distR="0" wp14:anchorId="0F840B6A" wp14:editId="7C65F91C">
                  <wp:extent cx="2293620" cy="2293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P. vivax</w:t>
            </w:r>
          </w:p>
        </w:tc>
        <w:tc>
          <w:tcPr>
            <w:tcW w:w="4394" w:type="dxa"/>
          </w:tcPr>
          <w:p w:rsidR="002510D7" w:rsidRDefault="002510D7" w:rsidP="002510D7">
            <w:r w:rsidRPr="00285A6B">
              <w:t xml:space="preserve">normal to 1.25x, round; occasionally fine </w:t>
            </w:r>
            <w:proofErr w:type="spellStart"/>
            <w:r w:rsidRPr="00285A6B">
              <w:t>Schüffner’s</w:t>
            </w:r>
            <w:proofErr w:type="spellEnd"/>
            <w:r w:rsidRPr="00285A6B">
              <w:t xml:space="preserve"> dots; multiple infection of RBC not uncommon</w:t>
            </w:r>
          </w:p>
          <w:p w:rsidR="00F760BA" w:rsidRPr="00285A6B" w:rsidRDefault="00F760BA" w:rsidP="002510D7">
            <w:r>
              <w:rPr>
                <w:noProof/>
              </w:rPr>
              <w:drawing>
                <wp:inline distT="0" distB="0" distL="0" distR="0" wp14:anchorId="7106522A" wp14:editId="581A6598">
                  <wp:extent cx="2653030" cy="26530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2510D7" w:rsidRDefault="002510D7" w:rsidP="002510D7">
            <w:r w:rsidRPr="00285A6B">
              <w:t>large cytoplasm with occasional pseudopods; large chromatin dot</w:t>
            </w:r>
          </w:p>
          <w:p w:rsidR="00F760BA" w:rsidRDefault="00F760BA" w:rsidP="002510D7"/>
          <w:p w:rsidR="00F760BA" w:rsidRDefault="00F760BA" w:rsidP="002510D7">
            <w:r>
              <w:rPr>
                <w:noProof/>
              </w:rPr>
              <w:drawing>
                <wp:inline distT="0" distB="0" distL="0" distR="0" wp14:anchorId="004C61C4" wp14:editId="58CA1EAB">
                  <wp:extent cx="2293620" cy="2293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ovale</w:t>
            </w:r>
            <w:proofErr w:type="spellEnd"/>
          </w:p>
        </w:tc>
        <w:tc>
          <w:tcPr>
            <w:tcW w:w="4394" w:type="dxa"/>
          </w:tcPr>
          <w:p w:rsidR="002510D7" w:rsidRPr="0003600D" w:rsidRDefault="002510D7" w:rsidP="002510D7">
            <w:r w:rsidRPr="0003600D">
              <w:t xml:space="preserve">normal to 1.25x, round to oval; occasionally </w:t>
            </w:r>
            <w:proofErr w:type="spellStart"/>
            <w:r w:rsidRPr="0003600D">
              <w:t>Schüffner’s</w:t>
            </w:r>
            <w:proofErr w:type="spellEnd"/>
            <w:r w:rsidRPr="0003600D">
              <w:t xml:space="preserve"> dots; occasionally fimbriated; multiple infection of RBC not uncommon</w:t>
            </w:r>
          </w:p>
        </w:tc>
        <w:tc>
          <w:tcPr>
            <w:tcW w:w="3828" w:type="dxa"/>
          </w:tcPr>
          <w:p w:rsidR="002510D7" w:rsidRDefault="002510D7" w:rsidP="002510D7">
            <w:r w:rsidRPr="0003600D">
              <w:t>sturdy cytoplasm; large chromatin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malariea</w:t>
            </w:r>
            <w:proofErr w:type="spellEnd"/>
          </w:p>
        </w:tc>
        <w:tc>
          <w:tcPr>
            <w:tcW w:w="4394" w:type="dxa"/>
          </w:tcPr>
          <w:p w:rsidR="002510D7" w:rsidRPr="00911FF4" w:rsidRDefault="002510D7" w:rsidP="002510D7">
            <w:r w:rsidRPr="00911FF4">
              <w:t>normal to 0.75x</w:t>
            </w:r>
          </w:p>
        </w:tc>
        <w:tc>
          <w:tcPr>
            <w:tcW w:w="3828" w:type="dxa"/>
          </w:tcPr>
          <w:p w:rsidR="002510D7" w:rsidRDefault="002510D7" w:rsidP="002510D7">
            <w:r w:rsidRPr="00911FF4">
              <w:t>sturdy cytoplasm; large chromatin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knowlesi</w:t>
            </w:r>
            <w:proofErr w:type="spellEnd"/>
          </w:p>
        </w:tc>
        <w:tc>
          <w:tcPr>
            <w:tcW w:w="4394" w:type="dxa"/>
          </w:tcPr>
          <w:p w:rsidR="002510D7" w:rsidRPr="00642D37" w:rsidRDefault="002510D7" w:rsidP="002510D7">
            <w:r w:rsidRPr="00642D37">
              <w:t>normal to 0.75x; multiple infection not uncommon.</w:t>
            </w:r>
          </w:p>
        </w:tc>
        <w:tc>
          <w:tcPr>
            <w:tcW w:w="3828" w:type="dxa"/>
          </w:tcPr>
          <w:p w:rsidR="002510D7" w:rsidRDefault="002510D7" w:rsidP="002510D7">
            <w:r w:rsidRPr="00642D37">
              <w:t>delicate cytoplasm; 1 to 2 prominent chromatin dots; occasional appliqué (</w:t>
            </w:r>
            <w:proofErr w:type="spellStart"/>
            <w:r w:rsidRPr="00642D37">
              <w:t>accolé</w:t>
            </w:r>
            <w:proofErr w:type="spellEnd"/>
            <w:r w:rsidRPr="00642D37">
              <w:t>) forms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>TROPHOZOITE</w:t>
            </w:r>
          </w:p>
        </w:tc>
        <w:tc>
          <w:tcPr>
            <w:tcW w:w="4394" w:type="dxa"/>
          </w:tcPr>
          <w:p w:rsidR="002510D7" w:rsidRPr="002510D7" w:rsidRDefault="002510D7" w:rsidP="002510D7">
            <w:pPr>
              <w:rPr>
                <w:rFonts w:ascii="Segoe UI" w:hAnsi="Segoe UI" w:cs="Segoe UI"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28" w:type="dxa"/>
          </w:tcPr>
          <w:p w:rsidR="002510D7" w:rsidRPr="002510D7" w:rsidRDefault="002510D7" w:rsidP="002510D7">
            <w:pPr>
              <w:rPr>
                <w:rFonts w:ascii="Segoe UI" w:hAnsi="Segoe UI" w:cs="Segoe UI"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244A63" w:rsidRPr="002510D7" w:rsidTr="002510D7">
        <w:tc>
          <w:tcPr>
            <w:tcW w:w="1838" w:type="dxa"/>
          </w:tcPr>
          <w:p w:rsidR="00244A63" w:rsidRPr="002510D7" w:rsidRDefault="00244A63" w:rsidP="00244A63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P. falciparum</w:t>
            </w:r>
          </w:p>
        </w:tc>
        <w:tc>
          <w:tcPr>
            <w:tcW w:w="4394" w:type="dxa"/>
          </w:tcPr>
          <w:p w:rsidR="00244A63" w:rsidRPr="00772C49" w:rsidRDefault="00244A63" w:rsidP="00244A63">
            <w:r w:rsidRPr="00772C49">
              <w:t>normal; rarely, Maurer’s clefts (under certain staining conditions)</w:t>
            </w:r>
          </w:p>
        </w:tc>
        <w:tc>
          <w:tcPr>
            <w:tcW w:w="3828" w:type="dxa"/>
          </w:tcPr>
          <w:p w:rsidR="00244A63" w:rsidRDefault="00244A63" w:rsidP="00244A63">
            <w:r w:rsidRPr="00772C49">
              <w:t>seldom seen in peripheral blood; compact cytoplasm; dark pigment</w:t>
            </w:r>
          </w:p>
        </w:tc>
      </w:tr>
      <w:tr w:rsidR="00244A63" w:rsidRPr="002510D7" w:rsidTr="002510D7">
        <w:tc>
          <w:tcPr>
            <w:tcW w:w="1838" w:type="dxa"/>
          </w:tcPr>
          <w:p w:rsidR="00244A63" w:rsidRPr="002510D7" w:rsidRDefault="00244A63" w:rsidP="00244A63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P. vivax</w:t>
            </w:r>
          </w:p>
        </w:tc>
        <w:tc>
          <w:tcPr>
            <w:tcW w:w="4394" w:type="dxa"/>
          </w:tcPr>
          <w:p w:rsidR="00244A63" w:rsidRPr="00DF2065" w:rsidRDefault="00244A63" w:rsidP="00244A63">
            <w:r w:rsidRPr="00DF2065">
              <w:t xml:space="preserve">enlarged 1.5 to 2x; may be distorted; fine </w:t>
            </w:r>
            <w:proofErr w:type="spellStart"/>
            <w:r w:rsidRPr="00DF2065">
              <w:t>Schüffner’s</w:t>
            </w:r>
            <w:proofErr w:type="spellEnd"/>
            <w:r w:rsidRPr="00DF2065">
              <w:t xml:space="preserve"> dots</w:t>
            </w:r>
          </w:p>
        </w:tc>
        <w:tc>
          <w:tcPr>
            <w:tcW w:w="3828" w:type="dxa"/>
          </w:tcPr>
          <w:p w:rsidR="00244A63" w:rsidRDefault="00244A63" w:rsidP="00244A63">
            <w:r w:rsidRPr="00DF2065">
              <w:t>large amoeboid cytoplasm; large chromatin; fine, yellowish-brown pigment</w:t>
            </w:r>
          </w:p>
        </w:tc>
      </w:tr>
      <w:tr w:rsidR="00244A63" w:rsidRPr="002510D7" w:rsidTr="002510D7">
        <w:tc>
          <w:tcPr>
            <w:tcW w:w="1838" w:type="dxa"/>
          </w:tcPr>
          <w:p w:rsidR="00244A63" w:rsidRPr="002510D7" w:rsidRDefault="00244A63" w:rsidP="00244A63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ovale</w:t>
            </w:r>
            <w:proofErr w:type="spellEnd"/>
          </w:p>
        </w:tc>
        <w:tc>
          <w:tcPr>
            <w:tcW w:w="4394" w:type="dxa"/>
          </w:tcPr>
          <w:p w:rsidR="00244A63" w:rsidRPr="00990808" w:rsidRDefault="00244A63" w:rsidP="00244A63">
            <w:r w:rsidRPr="00990808">
              <w:t xml:space="preserve">normal to 1.25x; round to oval; some fimbriated; </w:t>
            </w:r>
            <w:proofErr w:type="spellStart"/>
            <w:r w:rsidRPr="00990808">
              <w:t>Schüffner’s</w:t>
            </w:r>
            <w:proofErr w:type="spellEnd"/>
            <w:r w:rsidRPr="00990808">
              <w:t xml:space="preserve"> dots</w:t>
            </w:r>
          </w:p>
        </w:tc>
        <w:tc>
          <w:tcPr>
            <w:tcW w:w="3828" w:type="dxa"/>
          </w:tcPr>
          <w:p w:rsidR="00244A63" w:rsidRDefault="00244A63" w:rsidP="00244A63">
            <w:r w:rsidRPr="00990808">
              <w:t>compact with large chromatin; dark-brown pigment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malariea</w:t>
            </w:r>
            <w:proofErr w:type="spellEnd"/>
          </w:p>
        </w:tc>
        <w:tc>
          <w:tcPr>
            <w:tcW w:w="4394" w:type="dxa"/>
          </w:tcPr>
          <w:p w:rsidR="002510D7" w:rsidRPr="00033F30" w:rsidRDefault="002510D7" w:rsidP="002510D7">
            <w:r w:rsidRPr="00033F30">
              <w:t xml:space="preserve">normal to 0.75x; rarely, </w:t>
            </w:r>
            <w:proofErr w:type="spellStart"/>
            <w:r w:rsidRPr="00033F30">
              <w:t>Ziemann’s</w:t>
            </w:r>
            <w:proofErr w:type="spellEnd"/>
            <w:r w:rsidRPr="00033F30">
              <w:t xml:space="preserve"> stippling (under certain staining conditions)</w:t>
            </w:r>
          </w:p>
        </w:tc>
        <w:tc>
          <w:tcPr>
            <w:tcW w:w="3828" w:type="dxa"/>
          </w:tcPr>
          <w:p w:rsidR="002510D7" w:rsidRDefault="002510D7" w:rsidP="002510D7">
            <w:r w:rsidRPr="00033F30">
              <w:t>compact cytoplasm; large chromatin; occasional band forms; coarse, dark-brown pigment</w:t>
            </w:r>
          </w:p>
        </w:tc>
      </w:tr>
      <w:tr w:rsidR="002510D7" w:rsidRPr="002510D7" w:rsidTr="002510D7">
        <w:tc>
          <w:tcPr>
            <w:tcW w:w="1838" w:type="dxa"/>
          </w:tcPr>
          <w:p w:rsidR="002510D7" w:rsidRPr="002510D7" w:rsidRDefault="002510D7" w:rsidP="002510D7">
            <w:pPr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Pr="002510D7">
              <w:rPr>
                <w:rStyle w:val="Emphasis"/>
                <w:rFonts w:ascii="Segoe UI" w:hAnsi="Segoe UI" w:cs="Segoe UI"/>
                <w:bCs/>
                <w:color w:val="000000"/>
                <w:sz w:val="24"/>
                <w:szCs w:val="24"/>
                <w:shd w:val="clear" w:color="auto" w:fill="FFFFFF"/>
              </w:rPr>
              <w:t>knowlesi</w:t>
            </w:r>
            <w:proofErr w:type="spellEnd"/>
          </w:p>
        </w:tc>
        <w:tc>
          <w:tcPr>
            <w:tcW w:w="4394" w:type="dxa"/>
          </w:tcPr>
          <w:p w:rsidR="002510D7" w:rsidRPr="00E473C6" w:rsidRDefault="002510D7" w:rsidP="002510D7">
            <w:r w:rsidRPr="00E473C6">
              <w:t>normal to 0.75x; rarely, Sinton and Mulligan’s stippling (under certain staining conditions)</w:t>
            </w:r>
          </w:p>
        </w:tc>
        <w:tc>
          <w:tcPr>
            <w:tcW w:w="3828" w:type="dxa"/>
          </w:tcPr>
          <w:p w:rsidR="002510D7" w:rsidRDefault="002510D7" w:rsidP="002510D7">
            <w:r w:rsidRPr="00E473C6">
              <w:t>compact cytoplasm; large chromatin; occasional band forms; coarse, dark-brown pigment</w:t>
            </w:r>
          </w:p>
        </w:tc>
      </w:tr>
    </w:tbl>
    <w:p w:rsidR="00CA73BA" w:rsidRPr="002510D7" w:rsidRDefault="00CA73BA"/>
    <w:sectPr w:rsidR="00CA73BA" w:rsidRPr="00251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D7"/>
    <w:rsid w:val="00244A63"/>
    <w:rsid w:val="002510D7"/>
    <w:rsid w:val="003122C4"/>
    <w:rsid w:val="00B84467"/>
    <w:rsid w:val="00CA73BA"/>
    <w:rsid w:val="00F7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2393"/>
  <w15:chartTrackingRefBased/>
  <w15:docId w15:val="{699B3E44-019B-4B8D-B5A2-8E51FBFB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0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 Imam</dc:creator>
  <cp:keywords/>
  <dc:description/>
  <cp:lastModifiedBy>Md Hasan Imam</cp:lastModifiedBy>
  <cp:revision>2</cp:revision>
  <dcterms:created xsi:type="dcterms:W3CDTF">2019-12-31T04:49:00Z</dcterms:created>
  <dcterms:modified xsi:type="dcterms:W3CDTF">2019-12-31T05:44:00Z</dcterms:modified>
</cp:coreProperties>
</file>