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Companion Statistical Report</w:t>
      </w:r>
    </w:p>
    <w:p>
      <w:pPr>
        <w:pStyle w:val="Subtitle"/>
      </w:pPr>
      <w:r>
        <w:t xml:space="preserve">Enriched housing and spatial memory in mice (teaching example)</w:t>
      </w:r>
    </w:p>
    <w:p>
      <w:pPr>
        <w:pStyle w:val="Date"/>
      </w:pPr>
      <w:r>
        <w:t xml:space="preserve">2026-10-19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300"/>
        <w:gridCol w:w="462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Manuscript</w:t>
            </w:r>
          </w:p>
        </w:tc>
        <w:tc>
          <w:tcPr/>
          <w:p>
            <w:pPr>
              <w:pStyle w:val="Compact"/>
            </w:pPr>
            <w:r>
              <w:t xml:space="preserve">Enriched housing and spatial memory in mice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Principal investigator</w:t>
            </w:r>
          </w:p>
        </w:tc>
        <w:tc>
          <w:tcPr/>
          <w:p>
            <w:pPr>
              <w:pStyle w:val="Compact"/>
            </w:pPr>
            <w:r>
              <w:t xml:space="preserve">Your PI’s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Statistical analyst</w:t>
            </w:r>
          </w:p>
        </w:tc>
        <w:tc>
          <w:tcPr/>
          <w:p>
            <w:pPr>
              <w:pStyle w:val="Compact"/>
            </w:pPr>
            <w:r>
              <w:t xml:space="preserve">Your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 code</w:t>
            </w:r>
          </w:p>
        </w:tc>
        <w:tc>
          <w:tcPr/>
          <w:p>
            <w:pPr>
              <w:pStyle w:val="Compact"/>
            </w:pPr>
            <w:r>
              <w:t xml:space="preserve">NECS01V01D0001</w:t>
            </w:r>
          </w:p>
        </w:tc>
      </w:tr>
    </w:tbl>
    <w:bookmarkStart w:id="20" w:name="about-this-document"/>
    <w:p>
      <w:pPr>
        <w:pStyle w:val="Heading1"/>
      </w:pPr>
      <w:r>
        <w:t xml:space="preserve">1. About this document</w:t>
      </w:r>
    </w:p>
    <w:p>
      <w:pPr>
        <w:pStyle w:val="FirstParagraph"/>
      </w:pPr>
      <w:r>
        <w:t xml:space="preserve">This Companion Statistical Report (CSR) accompanies the manuscript named</w:t>
      </w:r>
      <w:r>
        <w:t xml:space="preserve"> </w:t>
      </w:r>
      <w:r>
        <w:t xml:space="preserve">above. It records every decision taken between the raw data and the numbers</w:t>
      </w:r>
      <w:r>
        <w:t xml:space="preserve"> </w:t>
      </w:r>
      <w:r>
        <w:t xml:space="preserve">reported in the paper. The data are simulated for teaching.</w:t>
      </w:r>
    </w:p>
    <w:bookmarkEnd w:id="20"/>
    <w:bookmarkStart w:id="21" w:name="analysis-request-and-scope"/>
    <w:p>
      <w:pPr>
        <w:pStyle w:val="Heading1"/>
      </w:pPr>
      <w:r>
        <w:t xml:space="preserve">2. Analysis request and scope</w:t>
      </w:r>
    </w:p>
    <w:p>
      <w:pPr>
        <w:pStyle w:val="FirstParagraph"/>
      </w:pPr>
      <w:r>
        <w:rPr>
          <w:b/>
          <w:bCs/>
        </w:rPr>
        <w:t xml:space="preserve">Question.</w:t>
      </w:r>
      <w:r>
        <w:t xml:space="preserve"> </w:t>
      </w:r>
      <w:r>
        <w:t xml:space="preserve">Do mice housed in an enriched environment find the hidden</w:t>
      </w:r>
      <w:r>
        <w:t xml:space="preserve"> </w:t>
      </w:r>
      <w:r>
        <w:t xml:space="preserve">platform of a water maze faster than mice in standard housing?</w:t>
      </w:r>
    </w:p>
    <w:p>
      <w:pPr>
        <w:pStyle w:val="BodyText"/>
      </w:pPr>
      <w:r>
        <w:rPr>
          <w:b/>
          <w:bCs/>
        </w:rPr>
        <w:t xml:space="preserve">Primary outcome.</w:t>
      </w:r>
      <w:r>
        <w:t xml:space="preserve"> </w:t>
      </w:r>
      <w:r>
        <w:t xml:space="preserve">Escape latency (seconds) on the probe day, averaged over</w:t>
      </w:r>
      <w:r>
        <w:t xml:space="preserve"> </w:t>
      </w:r>
      <w:r>
        <w:t xml:space="preserve">four trials per mouse.</w:t>
      </w:r>
    </w:p>
    <w:p>
      <w:pPr>
        <w:pStyle w:val="BodyText"/>
      </w:pPr>
      <w:r>
        <w:rPr>
          <w:b/>
          <w:bCs/>
        </w:rPr>
        <w:t xml:space="preserve">Pre-specified hypothesis.</w:t>
      </w:r>
      <w:r>
        <w:t xml:space="preserve"> </w:t>
      </w:r>
      <w:r>
        <w:t xml:space="preserve">Enriched mice have a shorter mean latency than</w:t>
      </w:r>
      <w:r>
        <w:t xml:space="preserve"> </w:t>
      </w:r>
      <w:r>
        <w:t xml:space="preserve">standard-housed mice. The effect of interest is the difference in means</w:t>
      </w:r>
      <w:r>
        <w:t xml:space="preserve"> </w:t>
      </w:r>
      <w:r>
        <w:t xml:space="preserve">(standard minus enriched), reported with its 95% confidence interval.</w:t>
      </w:r>
    </w:p>
    <w:p>
      <w:pPr>
        <w:pStyle w:val="BodyText"/>
      </w:pPr>
      <w:r>
        <w:rPr>
          <w:b/>
          <w:bCs/>
        </w:rPr>
        <w:t xml:space="preserve">Changes from the previous version.</w:t>
      </w:r>
      <w:r>
        <w:t xml:space="preserve"> </w:t>
      </w:r>
      <w:r>
        <w:t xml:space="preserve">None (first version).</w:t>
      </w:r>
    </w:p>
    <w:bookmarkEnd w:id="21"/>
    <w:bookmarkStart w:id="25" w:name="data-provenance-and-preprocessing"/>
    <w:p>
      <w:pPr>
        <w:pStyle w:val="Heading1"/>
      </w:pPr>
      <w:r>
        <w:t xml:space="preserve">3. Data provenance and preprocessing</w:t>
      </w:r>
    </w:p>
    <w:bookmarkStart w:id="22" w:name="data-source"/>
    <w:p>
      <w:pPr>
        <w:pStyle w:val="Heading2"/>
      </w:pPr>
      <w:r>
        <w:t xml:space="preserve">3.1 Data source</w:t>
      </w:r>
    </w:p>
    <w:p>
      <w:pPr>
        <w:pStyle w:val="FirstParagraph"/>
      </w:pPr>
      <w:r>
        <w:t xml:space="preserve">Twelve mice (six per housing condition) were tested in four trials each.</w:t>
      </w:r>
      <w:r>
        <w:t xml:space="preserve"> </w:t>
      </w:r>
      <w:r>
        <w:t xml:space="preserve">Trials were capped at 60 s. The raw file is</w:t>
      </w:r>
      <w:r>
        <w:t xml:space="preserve"> </w:t>
      </w:r>
      <w:r>
        <w:rPr>
          <w:rStyle w:val="VerbatimChar"/>
        </w:rPr>
        <w:t xml:space="preserve">maze.csv</w:t>
      </w:r>
      <w:r>
        <w:t xml:space="preserve">, one row per trial.</w:t>
      </w:r>
    </w:p>
    <w:p>
      <w:pPr>
        <w:pStyle w:val="SourceCode"/>
      </w:pPr>
      <w:r>
        <w:rPr>
          <w:rStyle w:val="NormalTok"/>
        </w:rPr>
        <w:t xml:space="preserve">maze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"maze.csv"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maze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(maze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group,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"standard"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"enriched"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str</w:t>
      </w:r>
      <w:r>
        <w:rPr>
          <w:rStyle w:val="NormalTok"/>
        </w:rPr>
        <w:t xml:space="preserve">(maze)</w:t>
      </w:r>
    </w:p>
    <w:p>
      <w:pPr>
        <w:pStyle w:val="SourceCode"/>
      </w:pPr>
      <w:r>
        <w:rPr>
          <w:rStyle w:val="VerbatimChar"/>
        </w:rPr>
        <w:t xml:space="preserve">'data.frame':   48 obs. of  4 variables:</w:t>
      </w:r>
      <w:r>
        <w:br/>
      </w:r>
      <w:r>
        <w:rPr>
          <w:rStyle w:val="VerbatimChar"/>
        </w:rPr>
        <w:t xml:space="preserve"> $ mouse_id : chr  "M01" "M01" "M01" "M01" ...</w:t>
      </w:r>
      <w:r>
        <w:br/>
      </w:r>
      <w:r>
        <w:rPr>
          <w:rStyle w:val="VerbatimChar"/>
        </w:rPr>
        <w:t xml:space="preserve"> $ group    : Factor w/ 2 levels "standard","enriched": 1 1 1 1 1 1 1 1 1 1 ...</w:t>
      </w:r>
      <w:r>
        <w:br/>
      </w:r>
      <w:r>
        <w:rPr>
          <w:rStyle w:val="VerbatimChar"/>
        </w:rPr>
        <w:t xml:space="preserve"> $ trial    : int  1 2 3 4 1 2 3 4 1 2 ...</w:t>
      </w:r>
      <w:r>
        <w:br/>
      </w:r>
      <w:r>
        <w:rPr>
          <w:rStyle w:val="VerbatimChar"/>
        </w:rPr>
        <w:t xml:space="preserve"> $ latency_s: num  33.4 31.3 31.7 32.4 32 26 25.7 24.8 43.9 37.1 ...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(maze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group)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mice per group</w:t>
      </w:r>
    </w:p>
    <w:p>
      <w:pPr>
        <w:pStyle w:val="SourceCode"/>
      </w:pPr>
      <w:r>
        <w:br/>
      </w:r>
      <w:r>
        <w:rPr>
          <w:rStyle w:val="VerbatimChar"/>
        </w:rPr>
        <w:t xml:space="preserve">standard enriched </w:t>
      </w:r>
      <w:r>
        <w:br/>
      </w:r>
      <w:r>
        <w:rPr>
          <w:rStyle w:val="VerbatimChar"/>
        </w:rPr>
        <w:t xml:space="preserve">       6        6 </w:t>
      </w:r>
    </w:p>
    <w:bookmarkEnd w:id="22"/>
    <w:bookmarkStart w:id="23" w:name="unit-of-analysis"/>
    <w:p>
      <w:pPr>
        <w:pStyle w:val="Heading2"/>
      </w:pPr>
      <w:r>
        <w:t xml:space="preserve">3.2 Unit of analysis</w:t>
      </w:r>
    </w:p>
    <w:p>
      <w:pPr>
        <w:pStyle w:val="FirstParagraph"/>
      </w:pPr>
      <w:r>
        <w:t xml:space="preserve">The mouse, not the trial, is the experimental unit: housing was assigned to</w:t>
      </w:r>
      <w:r>
        <w:t xml:space="preserve"> </w:t>
      </w:r>
      <w:r>
        <w:t xml:space="preserve">mice, and the four trials of one mouse are not independent. Trials are</w:t>
      </w:r>
      <w:r>
        <w:t xml:space="preserve"> </w:t>
      </w:r>
      <w:r>
        <w:t xml:space="preserve">therefore averaged within each mouse before any comparison.</w:t>
      </w:r>
    </w:p>
    <w:p>
      <w:pPr>
        <w:pStyle w:val="SourceCode"/>
      </w:pPr>
      <w:r>
        <w:rPr>
          <w:rStyle w:val="NormalTok"/>
        </w:rPr>
        <w:t xml:space="preserve">mice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(latency_s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mouse_id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maze,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rPr>
          <w:rStyle w:val="NormalTok"/>
        </w:rPr>
        <w:t xml:space="preserve">mice</w:t>
      </w:r>
    </w:p>
    <w:p>
      <w:pPr>
        <w:pStyle w:val="SourceCode"/>
      </w:pPr>
      <w:r>
        <w:rPr>
          <w:rStyle w:val="VerbatimChar"/>
        </w:rPr>
        <w:t xml:space="preserve">   mouse_id    group latency_s</w:t>
      </w:r>
      <w:r>
        <w:br/>
      </w:r>
      <w:r>
        <w:rPr>
          <w:rStyle w:val="VerbatimChar"/>
        </w:rPr>
        <w:t xml:space="preserve">1       M01 standard    32.200</w:t>
      </w:r>
      <w:r>
        <w:br/>
      </w:r>
      <w:r>
        <w:rPr>
          <w:rStyle w:val="VerbatimChar"/>
        </w:rPr>
        <w:t xml:space="preserve">2       M02 standard    27.125</w:t>
      </w:r>
      <w:r>
        <w:br/>
      </w:r>
      <w:r>
        <w:rPr>
          <w:rStyle w:val="VerbatimChar"/>
        </w:rPr>
        <w:t xml:space="preserve">3       M03 standard    41.625</w:t>
      </w:r>
      <w:r>
        <w:br/>
      </w:r>
      <w:r>
        <w:rPr>
          <w:rStyle w:val="VerbatimChar"/>
        </w:rPr>
        <w:t xml:space="preserve">4       M04 standard    37.275</w:t>
      </w:r>
      <w:r>
        <w:br/>
      </w:r>
      <w:r>
        <w:rPr>
          <w:rStyle w:val="VerbatimChar"/>
        </w:rPr>
        <w:t xml:space="preserve">5       M05 standard    43.350</w:t>
      </w:r>
      <w:r>
        <w:br/>
      </w:r>
      <w:r>
        <w:rPr>
          <w:rStyle w:val="VerbatimChar"/>
        </w:rPr>
        <w:t xml:space="preserve">6       M06 standard    32.600</w:t>
      </w:r>
      <w:r>
        <w:br/>
      </w:r>
      <w:r>
        <w:rPr>
          <w:rStyle w:val="VerbatimChar"/>
        </w:rPr>
        <w:t xml:space="preserve">7       M07 enriched    14.525</w:t>
      </w:r>
      <w:r>
        <w:br/>
      </w:r>
      <w:r>
        <w:rPr>
          <w:rStyle w:val="VerbatimChar"/>
        </w:rPr>
        <w:t xml:space="preserve">8       M08 enriched    23.925</w:t>
      </w:r>
      <w:r>
        <w:br/>
      </w:r>
      <w:r>
        <w:rPr>
          <w:rStyle w:val="VerbatimChar"/>
        </w:rPr>
        <w:t xml:space="preserve">9       M09 enriched    59.600</w:t>
      </w:r>
      <w:r>
        <w:br/>
      </w:r>
      <w:r>
        <w:rPr>
          <w:rStyle w:val="VerbatimChar"/>
        </w:rPr>
        <w:t xml:space="preserve">10      M10 enriched    33.500</w:t>
      </w:r>
      <w:r>
        <w:br/>
      </w:r>
      <w:r>
        <w:rPr>
          <w:rStyle w:val="VerbatimChar"/>
        </w:rPr>
        <w:t xml:space="preserve">11      M11 enriched    30.125</w:t>
      </w:r>
      <w:r>
        <w:br/>
      </w:r>
      <w:r>
        <w:rPr>
          <w:rStyle w:val="VerbatimChar"/>
        </w:rPr>
        <w:t xml:space="preserve">12      M12 enriched    25.775</w:t>
      </w:r>
    </w:p>
    <w:bookmarkEnd w:id="23"/>
    <w:bookmarkStart w:id="24" w:name="exclusions"/>
    <w:p>
      <w:pPr>
        <w:pStyle w:val="Heading2"/>
      </w:pPr>
      <w:r>
        <w:t xml:space="preserve">3.3 Exclusions</w:t>
      </w:r>
    </w:p>
    <w:p>
      <w:pPr>
        <w:pStyle w:val="FirstParagraph"/>
      </w:pPr>
      <w:r>
        <w:t xml:space="preserve">Rule written in the protocol before testing:</w:t>
      </w:r>
      <w:r>
        <w:t xml:space="preserve"> </w:t>
      </w:r>
      <w:r>
        <w:rPr>
          <w:i/>
          <w:iCs/>
        </w:rPr>
        <w:t xml:space="preserve">a mouse is excluded if it reaches</w:t>
      </w:r>
      <w:r>
        <w:rPr>
          <w:i/>
          <w:iCs/>
        </w:rPr>
        <w:t xml:space="preserve"> </w:t>
      </w:r>
      <w:r>
        <w:rPr>
          <w:i/>
          <w:iCs/>
        </w:rPr>
        <w:t xml:space="preserve">the 58 s mark in at least three of its four trials (non-swimming or floating).</w:t>
      </w:r>
    </w:p>
    <w:p>
      <w:pPr>
        <w:pStyle w:val="SourceCode"/>
      </w:pPr>
      <w:r>
        <w:rPr>
          <w:rStyle w:val="NormalTok"/>
        </w:rPr>
        <w:t xml:space="preserve">slow_trials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(maze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latency_s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58</w:t>
      </w:r>
      <w:r>
        <w:rPr>
          <w:rStyle w:val="NormalTok"/>
        </w:rPr>
        <w:t xml:space="preserve">, maze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mouse_id, sum)</w:t>
      </w:r>
      <w:r>
        <w:br/>
      </w:r>
      <w:r>
        <w:rPr>
          <w:rStyle w:val="NormalTok"/>
        </w:rPr>
        <w:t xml:space="preserve">excluded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(slow_trials[slow_trials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excluded</w:t>
      </w:r>
    </w:p>
    <w:p>
      <w:pPr>
        <w:pStyle w:val="SourceCode"/>
      </w:pPr>
      <w:r>
        <w:rPr>
          <w:rStyle w:val="VerbatimChar"/>
        </w:rPr>
        <w:t xml:space="preserve">[1] "M09"</w:t>
      </w:r>
    </w:p>
    <w:p>
      <w:pPr>
        <w:pStyle w:val="SourceCode"/>
      </w:pPr>
      <w:r>
        <w:rPr>
          <w:rStyle w:val="NormalTok"/>
        </w:rPr>
        <w:t xml:space="preserve">mice_clean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mice[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mice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mouse_id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excluded,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(mice_clean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group)</w:t>
      </w:r>
    </w:p>
    <w:p>
      <w:pPr>
        <w:pStyle w:val="SourceCode"/>
      </w:pPr>
      <w:r>
        <w:br/>
      </w:r>
      <w:r>
        <w:rPr>
          <w:rStyle w:val="VerbatimChar"/>
        </w:rPr>
        <w:t xml:space="preserve">standard enriched </w:t>
      </w:r>
      <w:r>
        <w:br/>
      </w:r>
      <w:r>
        <w:rPr>
          <w:rStyle w:val="VerbatimChar"/>
        </w:rPr>
        <w:t xml:space="preserve">       6        5 </w:t>
      </w:r>
    </w:p>
    <w:p>
      <w:pPr>
        <w:pStyle w:val="FirstParagraph"/>
      </w:pPr>
      <w:r>
        <w:t xml:space="preserve">1 mouse was excluded (M09), leaving</w:t>
      </w:r>
      <w:r>
        <w:t xml:space="preserve"> </w:t>
      </w:r>
      <w:r>
        <w:t xml:space="preserve">11 mice for the primary analysis.</w:t>
      </w:r>
    </w:p>
    <w:bookmarkEnd w:id="24"/>
    <w:bookmarkEnd w:id="25"/>
    <w:bookmarkStart w:id="30" w:name="exploratory-data-analysis"/>
    <w:p>
      <w:pPr>
        <w:pStyle w:val="Heading1"/>
      </w:pPr>
      <w:r>
        <w:t xml:space="preserve">4. Exploratory data analysis</w:t>
      </w:r>
    </w:p>
    <w:p>
      <w:pPr>
        <w:pStyle w:val="SourceCode"/>
      </w:pPr>
      <w:r>
        <w:rPr>
          <w:rStyle w:val="FunctionTok"/>
        </w:rPr>
        <w:t xml:space="preserve">stripchart</w:t>
      </w:r>
      <w:r>
        <w:rPr>
          <w:rStyle w:val="NormalTok"/>
        </w:rPr>
        <w:t xml:space="preserve">(latency_s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maze, </w:t>
      </w:r>
      <w:r>
        <w:rPr>
          <w:rStyle w:val="AttributeTok"/>
        </w:rPr>
        <w:t xml:space="preserve">vertical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"jitter"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"Escape latency (s)"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stripchart</w:t>
      </w:r>
      <w:r>
        <w:rPr>
          <w:rStyle w:val="NormalTok"/>
        </w:rPr>
        <w:t xml:space="preserve">(latency_s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mice, </w:t>
      </w:r>
      <w:r>
        <w:rPr>
          <w:rStyle w:val="AttributeTok"/>
        </w:rPr>
        <w:t xml:space="preserve">vertical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add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cex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mice[mice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mouse_id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excluded, ]</w:t>
      </w:r>
      <w:r>
        <w:br/>
      </w:r>
      <w:r>
        <w:rPr>
          <w:rStyle w:val="FunctionTok"/>
        </w:rPr>
        <w:t xml:space="preserve">points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(ex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group), ex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latency_s, </w:t>
      </w:r>
      <w:r>
        <w:rPr>
          <w:rStyle w:val="AttributeTok"/>
        </w:rPr>
        <w:t xml:space="preserve">cex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eda"/>
          <w:p>
            <w:pPr>
              <w:pStyle w:val="Compact"/>
              <w:jc w:val="center"/>
            </w:pPr>
            <w:r>
              <w:drawing>
                <wp:inline>
                  <wp:extent cx="5334000" cy="30480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csr_demo_files/figure-docx/fig-eda-1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48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Escape latency per trial (grey) and per mouse mean (black). The red ring marks the excluded mouse.</w:t>
            </w:r>
          </w:p>
          <w:bookmarkEnd w:id="29"/>
        </w:tc>
      </w:tr>
    </w:tbl>
    <w:p>
      <w:pPr>
        <w:pStyle w:val="SourceCode"/>
      </w:pPr>
      <w:r>
        <w:rPr>
          <w:rStyle w:val="FunctionTok"/>
        </w:rPr>
        <w:t xml:space="preserve">aggregate</w:t>
      </w:r>
      <w:r>
        <w:rPr>
          <w:rStyle w:val="NormalTok"/>
        </w:rPr>
        <w:t xml:space="preserve">(latency_s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mice_clean,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(x)))</w:t>
      </w:r>
    </w:p>
    <w:p>
      <w:pPr>
        <w:pStyle w:val="SourceCode"/>
      </w:pPr>
      <w:r>
        <w:rPr>
          <w:rStyle w:val="VerbatimChar"/>
        </w:rPr>
        <w:t xml:space="preserve">     group latency_s.n latency_s.mean latency_s.sd</w:t>
      </w:r>
      <w:r>
        <w:br/>
      </w:r>
      <w:r>
        <w:rPr>
          <w:rStyle w:val="VerbatimChar"/>
        </w:rPr>
        <w:t xml:space="preserve">1 standard    6.000000      35.695833     6.188688</w:t>
      </w:r>
      <w:r>
        <w:br/>
      </w:r>
      <w:r>
        <w:rPr>
          <w:rStyle w:val="VerbatimChar"/>
        </w:rPr>
        <w:t xml:space="preserve">2 enriched    5.000000      25.570000     7.217565</w:t>
      </w:r>
    </w:p>
    <w:bookmarkEnd w:id="30"/>
    <w:bookmarkStart w:id="31" w:name="statistical-model"/>
    <w:p>
      <w:pPr>
        <w:pStyle w:val="Heading1"/>
      </w:pPr>
      <w:r>
        <w:t xml:space="preserve">5. Statistical model</w:t>
      </w:r>
    </w:p>
    <w:p>
      <w:pPr>
        <w:pStyle w:val="FirstParagraph"/>
      </w:pPr>
      <w:r>
        <w:t xml:space="preserve">Welch two-sample t-test on mouse means. Welch’s version is chosen because it</w:t>
      </w:r>
      <w:r>
        <w:t xml:space="preserve"> </w:t>
      </w:r>
      <w:r>
        <w:t xml:space="preserve">does not assume equal variances in the two groups. With six mice per group,</w:t>
      </w:r>
      <w:r>
        <w:t xml:space="preserve"> </w:t>
      </w:r>
      <w:r>
        <w:t xml:space="preserve">formal normality tests have little power; the dot plot above was inspected</w:t>
      </w:r>
      <w:r>
        <w:t xml:space="preserve"> </w:t>
      </w:r>
      <w:r>
        <w:t xml:space="preserve">instead and shows no strong skew after the pre-specified exclusion.</w:t>
      </w:r>
    </w:p>
    <w:p>
      <w:pPr>
        <w:pStyle w:val="SourceCode"/>
      </w:pPr>
      <w:r>
        <w:rPr>
          <w:rStyle w:val="NormalTok"/>
        </w:rPr>
        <w:t xml:space="preserve">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(latency_s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mice_clean)</w:t>
      </w:r>
      <w:r>
        <w:br/>
      </w:r>
      <w:r>
        <w:rPr>
          <w:rStyle w:val="NormalTok"/>
        </w:rPr>
        <w:t xml:space="preserve">res</w:t>
      </w:r>
    </w:p>
    <w:p>
      <w:pPr>
        <w:pStyle w:val="SourceCode"/>
      </w:pPr>
      <w:r>
        <w:br/>
      </w:r>
      <w:r>
        <w:rPr>
          <w:rStyle w:val="VerbatimChar"/>
        </w:rPr>
        <w:t xml:space="preserve">    Welch Two Sample t-test</w:t>
      </w:r>
      <w:r>
        <w:br/>
      </w:r>
      <w:r>
        <w:br/>
      </w:r>
      <w:r>
        <w:rPr>
          <w:rStyle w:val="VerbatimChar"/>
        </w:rPr>
        <w:t xml:space="preserve">data:  latency_s by group</w:t>
      </w:r>
      <w:r>
        <w:br/>
      </w:r>
      <w:r>
        <w:rPr>
          <w:rStyle w:val="VerbatimChar"/>
        </w:rPr>
        <w:t xml:space="preserve">t = 2.4703, df = 8.0004, p-value = 0.03869</w:t>
      </w:r>
      <w:r>
        <w:br/>
      </w:r>
      <w:r>
        <w:rPr>
          <w:rStyle w:val="VerbatimChar"/>
        </w:rPr>
        <w:t xml:space="preserve">alternative hypothesis: true difference in means between group standard and group enriched is not equal to 0</w:t>
      </w:r>
      <w:r>
        <w:br/>
      </w:r>
      <w:r>
        <w:rPr>
          <w:rStyle w:val="VerbatimChar"/>
        </w:rPr>
        <w:t xml:space="preserve">95 percent confidence interval:</w:t>
      </w:r>
      <w:r>
        <w:br/>
      </w:r>
      <w:r>
        <w:rPr>
          <w:rStyle w:val="VerbatimChar"/>
        </w:rPr>
        <w:t xml:space="preserve">  0.6735635 19.5781032</w:t>
      </w:r>
      <w:r>
        <w:br/>
      </w:r>
      <w:r>
        <w:rPr>
          <w:rStyle w:val="VerbatimChar"/>
        </w:rPr>
        <w:t xml:space="preserve">sample estimates:</w:t>
      </w:r>
      <w:r>
        <w:br/>
      </w:r>
      <w:r>
        <w:rPr>
          <w:rStyle w:val="VerbatimChar"/>
        </w:rPr>
        <w:t xml:space="preserve">mean in group standard mean in group enriched </w:t>
      </w:r>
      <w:r>
        <w:br/>
      </w:r>
      <w:r>
        <w:rPr>
          <w:rStyle w:val="VerbatimChar"/>
        </w:rPr>
        <w:t xml:space="preserve">              35.69583               25.57000 </w:t>
      </w:r>
    </w:p>
    <w:bookmarkEnd w:id="31"/>
    <w:bookmarkStart w:id="32" w:name="inference-and-effect-sizes"/>
    <w:p>
      <w:pPr>
        <w:pStyle w:val="Heading1"/>
      </w:pPr>
      <w:r>
        <w:t xml:space="preserve">6. Inference and effect sizes</w:t>
      </w:r>
    </w:p>
    <w:p>
      <w:pPr>
        <w:pStyle w:val="SourceCode"/>
      </w:pPr>
      <w:r>
        <w:rPr>
          <w:rStyle w:val="NormalTok"/>
        </w:rPr>
        <w:t xml:space="preserve">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(res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ci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</w:t>
      </w:r>
    </w:p>
    <w:p>
      <w:pPr>
        <w:pStyle w:val="FirstParagraph"/>
      </w:pPr>
      <w:r>
        <w:t xml:space="preserve">Standard-housed mice took on average</w:t>
      </w:r>
      <w:r>
        <w:t xml:space="preserve"> </w:t>
      </w:r>
      <w:r>
        <w:rPr>
          <w:b/>
          <w:bCs/>
        </w:rPr>
        <w:t xml:space="preserve">10.1 s</w:t>
      </w:r>
      <w:r>
        <w:t xml:space="preserve"> </w:t>
      </w:r>
      <w:r>
        <w:t xml:space="preserve">longer to reach</w:t>
      </w:r>
      <w:r>
        <w:t xml:space="preserve"> </w:t>
      </w:r>
      <w:r>
        <w:t xml:space="preserve">the platform than enriched mice (95% CI 0.7 to</w:t>
      </w:r>
      <w:r>
        <w:t xml:space="preserve"> </w:t>
      </w:r>
      <w:r>
        <w:t xml:space="preserve">19.6 s; p = 0.039).</w:t>
      </w:r>
    </w:p>
    <w:p>
      <w:pPr>
        <w:pStyle w:val="BodyText"/>
      </w:pPr>
      <w:r>
        <w:t xml:space="preserve">Every number in the sentence above is computed by the code. Nothing was typed</w:t>
      </w:r>
      <w:r>
        <w:t xml:space="preserve"> </w:t>
      </w:r>
      <w:r>
        <w:t xml:space="preserve">by hand.</w:t>
      </w:r>
    </w:p>
    <w:bookmarkEnd w:id="32"/>
    <w:bookmarkStart w:id="33" w:name="sensitivity-analyses"/>
    <w:p>
      <w:pPr>
        <w:pStyle w:val="Heading1"/>
      </w:pPr>
      <w:r>
        <w:t xml:space="preserve">7. Sensitivity analyses</w:t>
      </w:r>
    </w:p>
    <w:p>
      <w:pPr>
        <w:pStyle w:val="FirstParagraph"/>
      </w:pPr>
      <w:r>
        <w:t xml:space="preserve">What if the excluded mouse had been kept?</w:t>
      </w:r>
    </w:p>
    <w:p>
      <w:pPr>
        <w:pStyle w:val="SourceCode"/>
      </w:pPr>
      <w:r>
        <w:rPr>
          <w:rStyle w:val="NormalTok"/>
        </w:rPr>
        <w:t xml:space="preserve">res_all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(latency_s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mice)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(res_all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res_all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ci_low =</w:t>
      </w:r>
      <w:r>
        <w:rPr>
          <w:rStyle w:val="NormalTok"/>
        </w:rPr>
        <w:t xml:space="preserve"> res_all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ci_high =</w:t>
      </w:r>
      <w:r>
        <w:rPr>
          <w:rStyle w:val="NormalTok"/>
        </w:rPr>
        <w:t xml:space="preserve"> res_all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res_all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p.value)</w:t>
      </w:r>
    </w:p>
    <w:p>
      <w:pPr>
        <w:pStyle w:val="SourceCode"/>
      </w:pPr>
      <w:r>
        <w:rPr>
          <w:rStyle w:val="VerbatimChar"/>
        </w:rPr>
        <w:t xml:space="preserve"> difference      ci_low     ci_high           p </w:t>
      </w:r>
      <w:r>
        <w:br/>
      </w:r>
      <w:r>
        <w:rPr>
          <w:rStyle w:val="VerbatimChar"/>
        </w:rPr>
        <w:t xml:space="preserve">  4.4541667 -11.6991158  20.6074492   0.5314226 </w:t>
      </w:r>
    </w:p>
    <w:p>
      <w:pPr>
        <w:pStyle w:val="FirstParagraph"/>
      </w:pPr>
      <w:r>
        <w:t xml:space="preserve">With the excluded mouse kept, the difference shrinks to</w:t>
      </w:r>
      <w:r>
        <w:t xml:space="preserve"> </w:t>
      </w:r>
      <w:r>
        <w:t xml:space="preserve">4.5 s and the interval</w:t>
      </w:r>
      <w:r>
        <w:t xml:space="preserve"> </w:t>
      </w:r>
      <w:r>
        <w:t xml:space="preserve">includes zero. The conclusion depends on the exclusion rule, which is why the</w:t>
      </w:r>
      <w:r>
        <w:t xml:space="preserve"> </w:t>
      </w:r>
      <w:r>
        <w:t xml:space="preserve">rule was fixed before testing and is reported here.</w:t>
      </w:r>
    </w:p>
    <w:bookmarkEnd w:id="33"/>
    <w:bookmarkStart w:id="38" w:name="Xa77b8bc4ee67b4abb9b1c4d8191ea321eb88ae5"/>
    <w:p>
      <w:pPr>
        <w:pStyle w:val="Heading1"/>
      </w:pPr>
      <w:r>
        <w:t xml:space="preserve">8. Figures and tables for the main manuscript</w:t>
      </w:r>
    </w:p>
    <w:p>
      <w:pPr>
        <w:pStyle w:val="SourceCode"/>
      </w:pPr>
      <w:r>
        <w:rPr>
          <w:rStyle w:val="NormalTok"/>
        </w:rPr>
        <w:t xml:space="preserve">m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(mice_clean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latency_s, mice_clean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group, mean)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(mice_clean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latency_s, mice_clean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group,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(x)))</w:t>
      </w:r>
      <w:r>
        <w:br/>
      </w:r>
      <w:r>
        <w:rPr>
          <w:rStyle w:val="NormalTok"/>
        </w:rPr>
        <w:t xml:space="preserve">tc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(mice_clean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group)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stripchart</w:t>
      </w:r>
      <w:r>
        <w:rPr>
          <w:rStyle w:val="NormalTok"/>
        </w:rPr>
        <w:t xml:space="preserve">(latency_s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mice_clean, </w:t>
      </w:r>
      <w:r>
        <w:rPr>
          <w:rStyle w:val="AttributeTok"/>
        </w:rPr>
        <w:t xml:space="preserve">vertical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"grey40"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"Escape latency (s)"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arrows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tc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m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tc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code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points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m,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cex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main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csr_demo_files/figure-docx/fig-main-1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Figure 1 of the manuscript. Mouse means with group mean and 95% CI.</w:t>
            </w:r>
          </w:p>
          <w:bookmarkEnd w:id="37"/>
        </w:tc>
      </w:tr>
    </w:tbl>
    <w:bookmarkEnd w:id="38"/>
    <w:bookmarkStart w:id="39" w:name="conclusions-and-next-steps"/>
    <w:p>
      <w:pPr>
        <w:pStyle w:val="Heading1"/>
      </w:pPr>
      <w:r>
        <w:t xml:space="preserve">9. Conclusions and next steps</w:t>
      </w:r>
    </w:p>
    <w:p>
      <w:pPr>
        <w:pStyle w:val="FirstParagraph"/>
      </w:pPr>
      <w:r>
        <w:t xml:space="preserve">Under the pre-specified analysis, enriched housing was associated with shorter</w:t>
      </w:r>
      <w:r>
        <w:t xml:space="preserve"> </w:t>
      </w:r>
      <w:r>
        <w:t xml:space="preserve">escape latencies. The interval is wide and the result is sensitive to one</w:t>
      </w:r>
      <w:r>
        <w:t xml:space="preserve"> </w:t>
      </w:r>
      <w:r>
        <w:t xml:space="preserve">exclusion, so a larger replication with a pre-registered sample size is</w:t>
      </w:r>
      <w:r>
        <w:t xml:space="preserve"> </w:t>
      </w:r>
      <w:r>
        <w:t xml:space="preserve">recommended.</w:t>
      </w:r>
    </w:p>
    <w:bookmarkEnd w:id="39"/>
    <w:bookmarkStart w:id="40" w:name="references"/>
    <w:p>
      <w:pPr>
        <w:pStyle w:val="Heading1"/>
      </w:pPr>
      <w:r>
        <w:t xml:space="preserve">10. References</w:t>
      </w:r>
    </w:p>
    <w:p>
      <w:pPr>
        <w:pStyle w:val="FirstParagraph"/>
      </w:pPr>
      <w:r>
        <w:t xml:space="preserve">Welch BL (1947). The generalization of Student’s problem when several</w:t>
      </w:r>
      <w:r>
        <w:t xml:space="preserve"> </w:t>
      </w:r>
      <w:r>
        <w:t xml:space="preserve">different population variances are involved.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34:28–35.</w:t>
      </w:r>
    </w:p>
    <w:bookmarkEnd w:id="40"/>
    <w:bookmarkStart w:id="41" w:name="session-information"/>
    <w:p>
      <w:pPr>
        <w:pStyle w:val="Heading1"/>
      </w:pPr>
      <w:r>
        <w:t xml:space="preserve">11. Session information</w:t>
      </w:r>
    </w:p>
    <w:p>
      <w:pPr>
        <w:pStyle w:val="SourceCode"/>
      </w:pPr>
      <w:r>
        <w:rPr>
          <w:rStyle w:val="FunctionTok"/>
        </w:rPr>
        <w:t xml:space="preserve">sessionInfo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R version 4.3.3 (2024-02-29)</w:t>
      </w:r>
      <w:r>
        <w:br/>
      </w:r>
      <w:r>
        <w:rPr>
          <w:rStyle w:val="VerbatimChar"/>
        </w:rPr>
        <w:t xml:space="preserve">Platform: x86_64-pc-linux-gnu (64-bit)</w:t>
      </w:r>
      <w:r>
        <w:br/>
      </w:r>
      <w:r>
        <w:rPr>
          <w:rStyle w:val="VerbatimChar"/>
        </w:rPr>
        <w:t xml:space="preserve">Running under: Ubuntu 24.04.5 LTS</w:t>
      </w:r>
      <w:r>
        <w:br/>
      </w:r>
      <w:r>
        <w:br/>
      </w:r>
      <w:r>
        <w:rPr>
          <w:rStyle w:val="VerbatimChar"/>
        </w:rPr>
        <w:t xml:space="preserve">Matrix products: default</w:t>
      </w:r>
      <w:r>
        <w:br/>
      </w:r>
      <w:r>
        <w:rPr>
          <w:rStyle w:val="VerbatimChar"/>
        </w:rPr>
        <w:t xml:space="preserve">BLAS:   /usr/lib/x86_64-linux-gnu/blas/libblas.so.3.12.0 </w:t>
      </w:r>
      <w:r>
        <w:br/>
      </w:r>
      <w:r>
        <w:rPr>
          <w:rStyle w:val="VerbatimChar"/>
        </w:rPr>
        <w:t xml:space="preserve">LAPACK: /usr/lib/x86_64-linux-gnu/lapack/liblapack.so.3.12.0</w:t>
      </w:r>
      <w:r>
        <w:br/>
      </w:r>
      <w:r>
        <w:br/>
      </w:r>
      <w:r>
        <w:rPr>
          <w:rStyle w:val="VerbatimChar"/>
        </w:rPr>
        <w:t xml:space="preserve">locale:</w:t>
      </w:r>
      <w:r>
        <w:br/>
      </w:r>
      <w:r>
        <w:rPr>
          <w:rStyle w:val="VerbatimChar"/>
        </w:rPr>
        <w:t xml:space="preserve">[1] C</w:t>
      </w:r>
      <w:r>
        <w:br/>
      </w:r>
      <w:r>
        <w:br/>
      </w:r>
      <w:r>
        <w:rPr>
          <w:rStyle w:val="VerbatimChar"/>
        </w:rPr>
        <w:t xml:space="preserve">time zone: America/Montevideo</w:t>
      </w:r>
      <w:r>
        <w:br/>
      </w:r>
      <w:r>
        <w:rPr>
          <w:rStyle w:val="VerbatimChar"/>
        </w:rPr>
        <w:t xml:space="preserve">tzcode source: system (glibc)</w:t>
      </w:r>
      <w:r>
        <w:br/>
      </w:r>
      <w:r>
        <w:br/>
      </w:r>
      <w:r>
        <w:rPr>
          <w:rStyle w:val="VerbatimChar"/>
        </w:rPr>
        <w:t xml:space="preserve">attached base packages:</w:t>
      </w:r>
      <w:r>
        <w:br/>
      </w:r>
      <w:r>
        <w:rPr>
          <w:rStyle w:val="VerbatimChar"/>
        </w:rPr>
        <w:t xml:space="preserve">[1] stats     graphics  grDevices utils     datasets  methods   base     </w:t>
      </w:r>
      <w:r>
        <w:br/>
      </w:r>
      <w:r>
        <w:br/>
      </w:r>
      <w:r>
        <w:rPr>
          <w:rStyle w:val="VerbatimChar"/>
        </w:rPr>
        <w:t xml:space="preserve">loaded via a namespace (and not attached):</w:t>
      </w:r>
      <w:r>
        <w:br/>
      </w:r>
      <w:r>
        <w:rPr>
          <w:rStyle w:val="VerbatimChar"/>
        </w:rPr>
        <w:t xml:space="preserve"> [1] compiler_4.3.3  fastmap_1.1.1   cli_3.6.2       tools_4.3.3    </w:t>
      </w:r>
      <w:r>
        <w:br/>
      </w:r>
      <w:r>
        <w:rPr>
          <w:rStyle w:val="VerbatimChar"/>
        </w:rPr>
        <w:t xml:space="preserve"> [5] htmltools_0.5.7 yaml_2.3.8      rmarkdown_2.25  knitr_1.45     </w:t>
      </w:r>
      <w:r>
        <w:br/>
      </w:r>
      <w:r>
        <w:rPr>
          <w:rStyle w:val="VerbatimChar"/>
        </w:rPr>
        <w:t xml:space="preserve"> [9] jsonlite_1.8.8  xfun_0.41       digest_0.6.34   rlang_1.1.3    </w:t>
      </w:r>
      <w:r>
        <w:br/>
      </w:r>
      <w:r>
        <w:rPr>
          <w:rStyle w:val="VerbatimChar"/>
        </w:rPr>
        <w:t xml:space="preserve">[13] evaluate_0.23  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png" /><Relationship Type="http://schemas.openxmlformats.org/officeDocument/2006/relationships/image" Id="rId34" Target="media/rId3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Companion Statistical Report</dc:title>
  <dc:creator/>
  <dc:language>en</dc:language>
  <cp:keywords/>
  <dcterms:created xsi:type="dcterms:W3CDTF">2026-10-19T19:34:44Z</dcterms:created>
  <dcterms:modified xsi:type="dcterms:W3CDTF">2026-10-19T19:34:44Z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date">
    <vt:lpwstr>2026-10-19</vt:lpwstr>
  </property>
  <property fmtid="{D5CDD505-2E9C-101B-9397-08002B2CF9AE}" pid="4" name="execute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params">
    <vt:lpwstr/>
  </property>
  <property fmtid="{D5CDD505-2E9C-101B-9397-08002B2CF9AE}" pid="10" name="subtitle">
    <vt:lpwstr>Enriched housing and spatial memory in mice (teaching example)</vt:lpwstr>
  </property>
  <property fmtid="{D5CDD505-2E9C-101B-9397-08002B2CF9AE}" pid="11" name="toc-title">
    <vt:lpwstr>Table of contents</vt:lpwstr>
  </property>
</Properties>
</file>