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03: Content Layer / CMS</w:t>
      </w:r>
    </w:p>
    <w:p>
      <w:r>
        <w:rPr>
          <w:b/>
        </w:rPr>
        <w:t>Elevate Branson App Prompt Chain | Prompt 3 of 9</w:t>
      </w:r>
    </w:p>
    <w:p>
      <w:r>
        <w:rPr>
          <w:b/>
        </w:rPr>
        <w:t xml:space="preserve">Run in: </w:t>
      </w:r>
      <w:r>
        <w:t>Claude Code, C:\Users\msell\OneDrive\AIAlchemy\elevatebranson</w:t>
      </w:r>
    </w:p>
    <w:p>
      <w:r>
        <w:rPr>
          <w:b/>
        </w:rPr>
        <w:t xml:space="preserve">When: </w:t>
      </w:r>
      <w:r>
        <w:t>Paste into Claude Code after the previous phase has committed and pushed.</w:t>
      </w:r>
    </w:p>
    <w:p>
      <w:r>
        <w:t>Copy everything in the shaded box below.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GOAL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Let staff manage content without developers. Implement the CMS schema and an app-side content client with caching.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FORMAT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CMS schemas for: Program, Event, Resource (partner org), HousingListing, TinyHouseUpdate, Hours (Coffee, Thrift Store, Playground, Campus), NewsletterIssue, SiteSettings (address, social links, donate URL, merch URL, website URL, coordinator contacts). Typed content client in /src/content with offline cache and stale-while-revalidate. Seed content from https://elevatebranson.org/ (fetch pages, extract real program names, address, hours, and descriptions; mark every scraped item "verify" in HUMAN_TASKS.md).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GUARDRAILS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Rules from CLAUDE.md apply. Never fabricate hours, addresses, or housing data; use placeholders marked TODO. Read-only public CMS token only. Write instructions for staff in docs/STAFF_GUIDE.md in plain language with no jargon. If CMS account creation requires me, add to HUMAN_TASKS.md and build against local JSON fixtures that match the schema so work continues.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CONTEXT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Housing list changes often. Resources are 150+ orgs, so add category filters and search, plus tap-to-call and tap-to-map.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