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/*1 - preço do etanol;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2 - preço da gasolina;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3 - o tipo de combustível que está no seu carro;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4 - gasto médio de combustível do carro por km;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5 - distância em km da viagem;*/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calcularCustoViagem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tipoCombustivel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litros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etanolPreco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gasolinaPreco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/*Cálculo do gasto médio (km/l) eu fiz de uma forma que  não precise do exibir o gastoMedio na tela do user. pq o calculo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já pode ser feito com distancia/litros*/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gastoMedio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litros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custoViagem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aqui é if e else básico pra referênciar o que user selecionou lá no select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tipoCombustivel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'etanol'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custoViagem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gastoMedio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etanolPreco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custoViagem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distancia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gastoMedio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gasolinaPreco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custoViagem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'calcular'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/*aqui o getElement vai chamar o botão lá no html que tem id"calcular"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e vai executar alguma função quando ele sofrer o 'click'*/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etanolPreco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'etanol-preco'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/*nessa parte tem os parseFloat muda o tipo da variavél pra Float(mola do caramba achar isso)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e o getElement chama o id 'etanol-preco'. o value permite manipular o valor que ele vai receber. mesma coisa pra os outros*/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gasolinaPreco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'gasolina-preco'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tipoCombustivel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'combustivel'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distancia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'distancia'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litros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'litros'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custoViagem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calcularCustoViagem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tipoCombustivel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distancia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litros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etanolPreco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gasolinaPreco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 getElement tá chamando o h2 do html e tá adicionando um texto + valor do gasto total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'resultado'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innerText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`Custo da viagem: R$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custoViagem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toFixed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