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8F33C4" wp14:paraId="5EBA2F5B" wp14:textId="78569D24">
      <w:pPr>
        <w:spacing w:before="0" w:beforeAutospacing="off" w:after="0" w:afterAutospacing="off"/>
      </w:pPr>
      <w:r w:rsidRPr="2D8F33C4" w:rsidR="20FB36D0">
        <w:rPr>
          <w:rFonts w:ascii="Calibri" w:hAnsi="Calibri" w:eastAsia="Calibri" w:cs="Calibri"/>
          <w:noProof w:val="0"/>
          <w:color w:val="000000" w:themeColor="text1" w:themeTint="FF" w:themeShade="FF"/>
          <w:sz w:val="20"/>
          <w:szCs w:val="20"/>
          <w:lang w:val="en-US"/>
        </w:rPr>
        <w:t>Keith Becker: SVP and Chief Credit Officer, The Cooperative Finance Association</w:t>
      </w:r>
    </w:p>
    <w:p xmlns:wp14="http://schemas.microsoft.com/office/word/2010/wordml" w:rsidP="2D8F33C4" wp14:paraId="6F3A360D" wp14:textId="24AFBB99">
      <w:pPr>
        <w:spacing w:before="0" w:beforeAutospacing="off" w:after="0" w:afterAutospacing="off"/>
      </w:pPr>
      <w:r w:rsidRPr="2D8F33C4" w:rsidR="20FB36D0">
        <w:rPr>
          <w:rFonts w:ascii="Calibri" w:hAnsi="Calibri" w:eastAsia="Calibri" w:cs="Calibri"/>
          <w:noProof w:val="0"/>
          <w:color w:val="000000" w:themeColor="text1" w:themeTint="FF" w:themeShade="FF"/>
          <w:sz w:val="20"/>
          <w:szCs w:val="20"/>
          <w:lang w:val="en-US"/>
        </w:rPr>
        <w:t xml:space="preserve"> </w:t>
      </w:r>
    </w:p>
    <w:p xmlns:wp14="http://schemas.microsoft.com/office/word/2010/wordml" w:rsidP="2D8F33C4" wp14:paraId="49432D74" wp14:textId="1D14CAAE">
      <w:pPr>
        <w:spacing w:before="0" w:beforeAutospacing="off" w:after="0" w:afterAutospacing="off"/>
      </w:pPr>
      <w:r w:rsidRPr="2D8F33C4" w:rsidR="20FB36D0">
        <w:rPr>
          <w:rFonts w:ascii="Calibri" w:hAnsi="Calibri" w:eastAsia="Calibri" w:cs="Calibri"/>
          <w:noProof w:val="0"/>
          <w:color w:val="000000" w:themeColor="text1" w:themeTint="FF" w:themeShade="FF"/>
          <w:sz w:val="20"/>
          <w:szCs w:val="20"/>
          <w:lang w:val="en-US"/>
        </w:rPr>
        <w:t>Keith Becker serves as Sr. Vice President and Chief Credit Officer at The Cooperative Finance Association, where he has worked diligently since January 2019 to strengthen the credit department. His focus on fostering talent, improving operations, and prioritizing customer service reflects his commitment to supporting the organization’s mission.</w:t>
      </w:r>
    </w:p>
    <w:p xmlns:wp14="http://schemas.microsoft.com/office/word/2010/wordml" w:rsidP="2D8F33C4" wp14:paraId="5DCB4DA2" wp14:textId="443DD6E3">
      <w:pPr>
        <w:spacing w:before="0" w:beforeAutospacing="off" w:after="0" w:afterAutospacing="off"/>
      </w:pPr>
      <w:r w:rsidRPr="2D8F33C4" w:rsidR="20FB36D0">
        <w:rPr>
          <w:rFonts w:ascii="Calibri" w:hAnsi="Calibri" w:eastAsia="Calibri" w:cs="Calibri"/>
          <w:noProof w:val="0"/>
          <w:color w:val="000000" w:themeColor="text1" w:themeTint="FF" w:themeShade="FF"/>
          <w:sz w:val="20"/>
          <w:szCs w:val="20"/>
          <w:lang w:val="en-US"/>
        </w:rPr>
        <w:t>With a career rooted in agricultural finance, Keith has held roles such as Credit Manager at AGRILAND FS, where he applied thoughtful risk management strategies across multiple locations. As an Agri-Finance Specialist, he worked hard to grow the portfolio he managed, building strong customer relationships along the way.</w:t>
      </w:r>
    </w:p>
    <w:p xmlns:wp14="http://schemas.microsoft.com/office/word/2010/wordml" w:rsidP="2D8F33C4" wp14:paraId="6197B3EB" wp14:textId="6C32BBD7">
      <w:pPr>
        <w:spacing w:before="0" w:beforeAutospacing="off" w:after="0" w:afterAutospacing="off"/>
      </w:pPr>
      <w:r w:rsidRPr="2D8F33C4" w:rsidR="20FB36D0">
        <w:rPr>
          <w:rFonts w:ascii="Calibri" w:hAnsi="Calibri" w:eastAsia="Calibri" w:cs="Calibri"/>
          <w:noProof w:val="0"/>
          <w:color w:val="000000" w:themeColor="text1" w:themeTint="FF" w:themeShade="FF"/>
          <w:sz w:val="20"/>
          <w:szCs w:val="20"/>
          <w:lang w:val="en-US"/>
        </w:rPr>
        <w:t>Earlier positions at GROWMARK, Inc., and CoBank allowed Keith to contribute to regional growth and operational improvements while managing significant agribusiness portfolios. His early experiences at Martinsburg Bank and Trust and FCS Financial deepened his appreciation for cooperatives and agricultural finance, shaping his dedication to serving the industry.</w:t>
      </w:r>
    </w:p>
    <w:p xmlns:wp14="http://schemas.microsoft.com/office/word/2010/wordml" w:rsidP="2D8F33C4" wp14:paraId="2C078E63" wp14:textId="6378FAA3">
      <w:pPr>
        <w:spacing w:before="0" w:beforeAutospacing="off" w:after="0" w:afterAutospacing="off"/>
        <w:rPr>
          <w:rFonts w:ascii="Calibri" w:hAnsi="Calibri" w:eastAsia="Calibri" w:cs="Calibri"/>
          <w:noProof w:val="0"/>
          <w:color w:val="000000" w:themeColor="text1" w:themeTint="FF" w:themeShade="FF"/>
          <w:sz w:val="20"/>
          <w:szCs w:val="20"/>
          <w:lang w:val="en-US"/>
        </w:rPr>
      </w:pPr>
      <w:r w:rsidRPr="2D8F33C4" w:rsidR="20FB36D0">
        <w:rPr>
          <w:rFonts w:ascii="Calibri" w:hAnsi="Calibri" w:eastAsia="Calibri" w:cs="Calibri"/>
          <w:noProof w:val="0"/>
          <w:color w:val="000000" w:themeColor="text1" w:themeTint="FF" w:themeShade="FF"/>
          <w:sz w:val="20"/>
          <w:szCs w:val="20"/>
          <w:lang w:val="en-US"/>
        </w:rPr>
        <w:t>Keith remains committed to supporting agricultural enterprises through steady leadership and a focus on sustainable growth, striving to make a meaningful impact in the field of agricultural finance.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50B91D"/>
    <w:rsid w:val="20FB36D0"/>
    <w:rsid w:val="2D8F33C4"/>
    <w:rsid w:val="4650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0B91D"/>
  <w15:chartTrackingRefBased/>
  <w15:docId w15:val="{EAA9317C-FF7D-4A0D-8A9B-BFAA57AB44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2025-09-29T16:31:01.1394314Z</dcterms:created>
  <dcterms:modified xsi:type="dcterms:W3CDTF">2025-09-29T16:31:41.6213698Z</dcterms:modified>
  <dc:creator>Cristina Fernandez</dc:creator>
  <lastModifiedBy>Cristina Fernandez</lastModifiedBy>
</coreProperties>
</file>