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A7" w:rsidRDefault="00B878A7" w:rsidP="00B878A7">
      <w:r>
        <w:t>Hi David,</w:t>
      </w:r>
    </w:p>
    <w:p w:rsidR="00B878A7" w:rsidRDefault="00B878A7" w:rsidP="00B878A7"/>
    <w:p w:rsidR="00B878A7" w:rsidRDefault="00B878A7" w:rsidP="00B878A7">
      <w:r>
        <w:t>Please find my reply as below blue inserted.</w:t>
      </w:r>
    </w:p>
    <w:p w:rsidR="00B878A7" w:rsidRDefault="00B878A7" w:rsidP="00B878A7">
      <w:r>
        <w:t xml:space="preserve">Feel free to let me know if you have further question. </w:t>
      </w:r>
    </w:p>
    <w:p w:rsidR="00B878A7" w:rsidRDefault="00B878A7" w:rsidP="00B878A7"/>
    <w:p w:rsidR="00B878A7" w:rsidRDefault="00B878A7" w:rsidP="00B878A7">
      <w:pPr>
        <w:rPr>
          <w:i/>
          <w:iCs/>
        </w:rPr>
      </w:pPr>
      <w:r>
        <w:rPr>
          <w:i/>
          <w:iCs/>
        </w:rPr>
        <w:t>Best Regards,</w:t>
      </w:r>
    </w:p>
    <w:p w:rsidR="00B878A7" w:rsidRDefault="00B878A7" w:rsidP="00B878A7">
      <w:r>
        <w:rPr>
          <w:i/>
          <w:iCs/>
          <w:sz w:val="24"/>
          <w:szCs w:val="24"/>
        </w:rPr>
        <w:t>Will Lin</w:t>
      </w:r>
      <w:r>
        <w:br/>
      </w:r>
      <w:proofErr w:type="spellStart"/>
      <w:r>
        <w:t>Silego</w:t>
      </w:r>
      <w:proofErr w:type="spellEnd"/>
      <w:r>
        <w:t xml:space="preserve"> Technology Inc. Taiwan Branch </w:t>
      </w:r>
      <w:r>
        <w:br/>
        <w:t xml:space="preserve">6F-12, No.38, Taiyuan St., </w:t>
      </w:r>
      <w:proofErr w:type="spellStart"/>
      <w:r>
        <w:t>Jhubei</w:t>
      </w:r>
      <w:proofErr w:type="spellEnd"/>
      <w:r>
        <w:t xml:space="preserve"> City, Hsinchu County 30265, Taiwan, R.O.C.</w:t>
      </w:r>
      <w:r>
        <w:br/>
      </w:r>
      <w:proofErr w:type="gramStart"/>
      <w:r>
        <w:t>TEL :</w:t>
      </w:r>
      <w:proofErr w:type="gramEnd"/>
      <w:r>
        <w:t xml:space="preserve"> +886-3-560-0313      Ext : 151</w:t>
      </w:r>
      <w:r>
        <w:br/>
        <w:t>FAX : +886-3-560-0316</w:t>
      </w:r>
      <w:r>
        <w:br/>
        <w:t>Mobile : +886-935-437574</w:t>
      </w:r>
      <w:r>
        <w:br/>
        <w:t xml:space="preserve">email : </w:t>
      </w:r>
      <w:hyperlink r:id="rId5" w:history="1">
        <w:r>
          <w:rPr>
            <w:rStyle w:val="Hyperlink"/>
          </w:rPr>
          <w:t>wlin@silego.com</w:t>
        </w:r>
      </w:hyperlink>
    </w:p>
    <w:p w:rsidR="00B878A7" w:rsidRDefault="00B878A7" w:rsidP="00B878A7"/>
    <w:p w:rsidR="00B878A7" w:rsidRDefault="00B878A7" w:rsidP="00B878A7">
      <w:pPr>
        <w:outlineLvl w:val="0"/>
      </w:pPr>
      <w:r>
        <w:rPr>
          <w:b/>
          <w:bCs/>
        </w:rPr>
        <w:t>From:</w:t>
      </w:r>
      <w:r>
        <w:t xml:space="preserve"> Stephen Hwang </w:t>
      </w:r>
      <w:r>
        <w:br/>
      </w:r>
      <w:r>
        <w:rPr>
          <w:b/>
          <w:bCs/>
        </w:rPr>
        <w:t>Sent:</w:t>
      </w:r>
      <w:r>
        <w:t xml:space="preserve"> Saturday, September 10, 2016 1:34 AM</w:t>
      </w:r>
      <w:r>
        <w:br/>
      </w:r>
      <w:r>
        <w:rPr>
          <w:b/>
          <w:bCs/>
        </w:rPr>
        <w:t>To:</w:t>
      </w:r>
      <w:r>
        <w:t xml:space="preserve"> David Riedell &lt;</w:t>
      </w:r>
      <w:hyperlink r:id="rId6" w:history="1">
        <w:r>
          <w:rPr>
            <w:rStyle w:val="Hyperlink"/>
          </w:rPr>
          <w:t>driedell@silego.com</w:t>
        </w:r>
      </w:hyperlink>
      <w:r>
        <w:t>&gt;; Will Lin &lt;</w:t>
      </w:r>
      <w:hyperlink r:id="rId7" w:history="1">
        <w:r>
          <w:rPr>
            <w:rStyle w:val="Hyperlink"/>
          </w:rPr>
          <w:t>wlin@silego.com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David Chow &lt;</w:t>
      </w:r>
      <w:hyperlink r:id="rId8" w:history="1">
        <w:r>
          <w:rPr>
            <w:rStyle w:val="Hyperlink"/>
          </w:rPr>
          <w:t>dchow@silego.com</w:t>
        </w:r>
      </w:hyperlink>
      <w:r>
        <w:t>&gt;; Frank Chen &lt;</w:t>
      </w:r>
      <w:hyperlink r:id="rId9" w:history="1">
        <w:r>
          <w:rPr>
            <w:rStyle w:val="Hyperlink"/>
          </w:rPr>
          <w:t>fchen@silego.com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Package drawing and dimensions</w:t>
      </w:r>
    </w:p>
    <w:p w:rsidR="00B878A7" w:rsidRDefault="00B878A7" w:rsidP="00B878A7"/>
    <w:p w:rsidR="00B878A7" w:rsidRDefault="00B878A7" w:rsidP="00B878A7">
      <w:r>
        <w:t>Hi, David,</w:t>
      </w:r>
    </w:p>
    <w:p w:rsidR="00B878A7" w:rsidRDefault="00B878A7" w:rsidP="00B878A7">
      <w:r>
        <w:t>Let assembly engineer to feedback your questions.</w:t>
      </w:r>
    </w:p>
    <w:p w:rsidR="00B878A7" w:rsidRDefault="00B878A7" w:rsidP="00B878A7"/>
    <w:p w:rsidR="00B878A7" w:rsidRDefault="00B878A7" w:rsidP="00B878A7">
      <w:r>
        <w:t>Will,</w:t>
      </w:r>
    </w:p>
    <w:p w:rsidR="00B878A7" w:rsidRDefault="00B878A7" w:rsidP="00B878A7">
      <w:r>
        <w:t>Please help David.</w:t>
      </w:r>
    </w:p>
    <w:p w:rsidR="00B878A7" w:rsidRDefault="00B878A7" w:rsidP="00B878A7"/>
    <w:p w:rsidR="00B878A7" w:rsidRDefault="00B878A7" w:rsidP="00B878A7">
      <w:r>
        <w:t>Best Regards</w:t>
      </w:r>
    </w:p>
    <w:p w:rsidR="00B878A7" w:rsidRDefault="00B878A7" w:rsidP="00B878A7">
      <w:r>
        <w:t>Stephen Hwang</w:t>
      </w:r>
    </w:p>
    <w:p w:rsidR="00B878A7" w:rsidRDefault="00B878A7" w:rsidP="00B878A7"/>
    <w:p w:rsidR="00B878A7" w:rsidRDefault="00B878A7" w:rsidP="00B878A7">
      <w:proofErr w:type="spellStart"/>
      <w:r>
        <w:t>Silego</w:t>
      </w:r>
      <w:proofErr w:type="spellEnd"/>
      <w:r>
        <w:t xml:space="preserve"> Technology Inc.,</w:t>
      </w:r>
    </w:p>
    <w:p w:rsidR="00B878A7" w:rsidRDefault="00B878A7" w:rsidP="00B878A7">
      <w:r>
        <w:t>Managing Director</w:t>
      </w:r>
    </w:p>
    <w:p w:rsidR="00B878A7" w:rsidRDefault="00B878A7" w:rsidP="00B878A7">
      <w:r>
        <w:t>Operation &amp; Process</w:t>
      </w:r>
    </w:p>
    <w:p w:rsidR="00B878A7" w:rsidRDefault="00B878A7" w:rsidP="00B878A7">
      <w:r>
        <w:t>Office: 408-327-8809</w:t>
      </w:r>
    </w:p>
    <w:p w:rsidR="00B878A7" w:rsidRDefault="00B878A7" w:rsidP="00B878A7">
      <w:r>
        <w:t xml:space="preserve">email: </w:t>
      </w:r>
      <w:hyperlink r:id="rId10" w:history="1">
        <w:r>
          <w:rPr>
            <w:rStyle w:val="Hyperlink"/>
          </w:rPr>
          <w:t>shwang@silego.com</w:t>
        </w:r>
      </w:hyperlink>
    </w:p>
    <w:p w:rsidR="00B878A7" w:rsidRDefault="00B878A7" w:rsidP="00B878A7"/>
    <w:p w:rsidR="00B878A7" w:rsidRDefault="00B878A7" w:rsidP="00B878A7">
      <w:pPr>
        <w:outlineLvl w:val="0"/>
      </w:pPr>
      <w:r>
        <w:rPr>
          <w:b/>
          <w:bCs/>
        </w:rPr>
        <w:t>From:</w:t>
      </w:r>
      <w:r>
        <w:t xml:space="preserve"> David Riedell </w:t>
      </w:r>
      <w:r>
        <w:br/>
      </w:r>
      <w:r>
        <w:rPr>
          <w:b/>
          <w:bCs/>
        </w:rPr>
        <w:t>Sent:</w:t>
      </w:r>
      <w:r>
        <w:t xml:space="preserve"> Friday, September 09, 2016 9:49 AM</w:t>
      </w:r>
      <w:r>
        <w:br/>
      </w:r>
      <w:r>
        <w:rPr>
          <w:b/>
          <w:bCs/>
        </w:rPr>
        <w:t>To:</w:t>
      </w:r>
      <w:r>
        <w:t xml:space="preserve"> Stephen Hwang &lt;</w:t>
      </w:r>
      <w:hyperlink r:id="rId11" w:history="1">
        <w:r>
          <w:rPr>
            <w:rStyle w:val="Hyperlink"/>
          </w:rPr>
          <w:t>shwang@silego.com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David Chow &lt;</w:t>
      </w:r>
      <w:hyperlink r:id="rId12" w:history="1">
        <w:r>
          <w:rPr>
            <w:rStyle w:val="Hyperlink"/>
          </w:rPr>
          <w:t>dchow@silego.com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Package drawing and dimensions</w:t>
      </w:r>
    </w:p>
    <w:p w:rsidR="00B878A7" w:rsidRDefault="00B878A7" w:rsidP="00B878A7"/>
    <w:p w:rsidR="00B878A7" w:rsidRDefault="00B878A7" w:rsidP="00B878A7">
      <w:r>
        <w:t>Hi Stephen,</w:t>
      </w:r>
    </w:p>
    <w:p w:rsidR="00B878A7" w:rsidRDefault="00B878A7" w:rsidP="00B878A7"/>
    <w:p w:rsidR="00B878A7" w:rsidRDefault="00B878A7" w:rsidP="00B878A7">
      <w:r>
        <w:t>I’m trying to understand the specifications in the “Package Drawing and Dimensions” section of our datasheets and I have a few questions:</w:t>
      </w:r>
    </w:p>
    <w:p w:rsidR="00B878A7" w:rsidRDefault="00B878A7" w:rsidP="00B878A7"/>
    <w:p w:rsidR="00B878A7" w:rsidRDefault="00B878A7" w:rsidP="00B878A7">
      <w:pPr>
        <w:pStyle w:val="ListParagraph"/>
        <w:numPr>
          <w:ilvl w:val="0"/>
          <w:numId w:val="1"/>
        </w:numPr>
      </w:pPr>
      <w:r>
        <w:t xml:space="preserve">Is STQFN-14 a standardized specification, or is it specific to </w:t>
      </w:r>
      <w:proofErr w:type="spellStart"/>
      <w:r>
        <w:t>Silego</w:t>
      </w:r>
      <w:proofErr w:type="spellEnd"/>
      <w:r>
        <w:t xml:space="preserve"> products?</w:t>
      </w:r>
      <w:r>
        <w:rPr>
          <w:color w:val="FF0000"/>
        </w:rPr>
        <w:t xml:space="preserve"> </w:t>
      </w:r>
      <w:r>
        <w:rPr>
          <w:color w:val="0000CC"/>
        </w:rPr>
        <w:t xml:space="preserve">[Will] </w:t>
      </w:r>
      <w:proofErr w:type="spellStart"/>
      <w:r>
        <w:rPr>
          <w:color w:val="0000CC"/>
        </w:rPr>
        <w:t>Silego</w:t>
      </w:r>
      <w:proofErr w:type="spellEnd"/>
      <w:r>
        <w:rPr>
          <w:color w:val="0000CC"/>
        </w:rPr>
        <w:t xml:space="preserve"> products.</w:t>
      </w:r>
    </w:p>
    <w:p w:rsidR="00B878A7" w:rsidRDefault="00B878A7" w:rsidP="00B878A7">
      <w:pPr>
        <w:pStyle w:val="ListParagraph"/>
        <w:numPr>
          <w:ilvl w:val="0"/>
          <w:numId w:val="1"/>
        </w:numPr>
        <w:rPr>
          <w:color w:val="0000CC"/>
        </w:rPr>
      </w:pPr>
      <w:r>
        <w:lastRenderedPageBreak/>
        <w:t xml:space="preserve">Do we have a different identifier for our different shaped 14 pin chips? (534, 535, 536 / 140 / 116, 117) </w:t>
      </w:r>
      <w:r>
        <w:rPr>
          <w:color w:val="0000CC"/>
        </w:rPr>
        <w:t>[Will] Yes, we can identify it through package type &amp; you can find release POD drawing for each PKG type from the G drive (Path: G:\MFG\PKG\PKG OUTLINE DRAWING\</w:t>
      </w:r>
      <w:proofErr w:type="spellStart"/>
      <w:r>
        <w:rPr>
          <w:color w:val="0000CC"/>
        </w:rPr>
        <w:t>Silego</w:t>
      </w:r>
      <w:proofErr w:type="spellEnd"/>
      <w:r>
        <w:rPr>
          <w:color w:val="0000CC"/>
        </w:rPr>
        <w:t>\PODs)</w:t>
      </w:r>
    </w:p>
    <w:p w:rsidR="00B878A7" w:rsidRDefault="00B878A7" w:rsidP="00B878A7">
      <w:pPr>
        <w:pStyle w:val="ListParagraph"/>
        <w:numPr>
          <w:ilvl w:val="1"/>
          <w:numId w:val="1"/>
        </w:numPr>
      </w:pPr>
      <w:r>
        <w:t>i.e. is the 140 a STQFN-14, while the 534/5/6 are STQFN-14L?</w:t>
      </w:r>
    </w:p>
    <w:p w:rsidR="00B878A7" w:rsidRDefault="00B878A7" w:rsidP="00B878A7">
      <w:pPr>
        <w:pStyle w:val="ListParagraph"/>
        <w:numPr>
          <w:ilvl w:val="1"/>
          <w:numId w:val="1"/>
        </w:numPr>
        <w:rPr>
          <w:color w:val="0000CC"/>
        </w:rPr>
      </w:pPr>
      <w:r>
        <w:t xml:space="preserve">If so, what is the identifier for 116, 117? </w:t>
      </w:r>
      <w:r>
        <w:rPr>
          <w:color w:val="0000CC"/>
        </w:rPr>
        <w:t xml:space="preserve">[Will] </w:t>
      </w:r>
      <w:proofErr w:type="spellStart"/>
      <w:r>
        <w:rPr>
          <w:color w:val="0000CC"/>
        </w:rPr>
        <w:t>Pls</w:t>
      </w:r>
      <w:proofErr w:type="spellEnd"/>
      <w:r>
        <w:rPr>
          <w:color w:val="0000CC"/>
        </w:rPr>
        <w:t xml:space="preserve"> refer example table as below.</w:t>
      </w:r>
    </w:p>
    <w:tbl>
      <w:tblPr>
        <w:tblW w:w="7060" w:type="dxa"/>
        <w:tblInd w:w="1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2420"/>
      </w:tblGrid>
      <w:tr w:rsidR="00B878A7" w:rsidTr="00B878A7">
        <w:trPr>
          <w:trHeight w:val="288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Package Type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Base die</w:t>
            </w:r>
          </w:p>
        </w:tc>
      </w:tr>
      <w:tr w:rsidR="00B878A7" w:rsidTr="00B878A7">
        <w:trPr>
          <w:trHeight w:val="288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 xml:space="preserve">STQFN 14L 1.6x2mm 0.4P FC Green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PA14</w:t>
            </w:r>
          </w:p>
        </w:tc>
      </w:tr>
      <w:tr w:rsidR="00B878A7" w:rsidTr="00B878A7">
        <w:trPr>
          <w:trHeight w:val="288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STQFN 14L 1.6X2.5mm 0.4P FC Green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PG13 (PA11+GA13)</w:t>
            </w:r>
          </w:p>
        </w:tc>
      </w:tr>
      <w:tr w:rsidR="00B878A7" w:rsidTr="00B878A7">
        <w:trPr>
          <w:trHeight w:val="288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STQFN 14L 2x2.2mm 0.4P COL Green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PA72 / PA73</w:t>
            </w:r>
          </w:p>
        </w:tc>
      </w:tr>
    </w:tbl>
    <w:p w:rsidR="00B878A7" w:rsidRDefault="00B878A7" w:rsidP="00B878A7">
      <w:pPr>
        <w:ind w:left="720"/>
      </w:pPr>
    </w:p>
    <w:p w:rsidR="00B878A7" w:rsidRDefault="00B878A7" w:rsidP="00B878A7">
      <w:pPr>
        <w:pStyle w:val="ListParagraph"/>
        <w:numPr>
          <w:ilvl w:val="0"/>
          <w:numId w:val="1"/>
        </w:numPr>
      </w:pPr>
      <w:r>
        <w:t>David Chow said that JEDEC is a standardizations organization, but I’m having trouble finding documentation on the below specifications. I pulled the values in the chart below from our base die datasheets. Can you verify their accuracy?</w:t>
      </w:r>
    </w:p>
    <w:tbl>
      <w:tblPr>
        <w:tblW w:w="0" w:type="auto"/>
        <w:tblInd w:w="1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4326"/>
      </w:tblGrid>
      <w:tr w:rsidR="00B878A7" w:rsidTr="00B878A7">
        <w:trPr>
          <w:trHeight w:val="239"/>
        </w:trPr>
        <w:tc>
          <w:tcPr>
            <w:tcW w:w="3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r>
              <w:t>JEDEC MO-220, Variation WECE</w:t>
            </w:r>
          </w:p>
        </w:tc>
        <w:tc>
          <w:tcPr>
            <w:tcW w:w="3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pPr>
              <w:pStyle w:val="ListParagraph"/>
              <w:ind w:left="0"/>
            </w:pPr>
            <w:r>
              <w:t>531/532/533/534/535/536/620/621/721/722</w:t>
            </w:r>
          </w:p>
        </w:tc>
      </w:tr>
      <w:tr w:rsidR="00B878A7" w:rsidTr="00B878A7">
        <w:trPr>
          <w:trHeight w:val="239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r>
              <w:t>JEDEC MO-220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pPr>
              <w:pStyle w:val="ListParagraph"/>
              <w:ind w:left="0"/>
            </w:pPr>
            <w:r>
              <w:t>110/120/121</w:t>
            </w:r>
          </w:p>
        </w:tc>
      </w:tr>
      <w:tr w:rsidR="00B878A7" w:rsidTr="00B878A7">
        <w:trPr>
          <w:trHeight w:val="239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r>
              <w:t>JEDEC MO-252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pPr>
              <w:pStyle w:val="ListParagraph"/>
              <w:ind w:left="0"/>
            </w:pPr>
            <w:r>
              <w:t>116/117</w:t>
            </w:r>
          </w:p>
        </w:tc>
      </w:tr>
      <w:tr w:rsidR="00B878A7" w:rsidTr="00B878A7">
        <w:trPr>
          <w:trHeight w:val="239"/>
        </w:trPr>
        <w:tc>
          <w:tcPr>
            <w:tcW w:w="3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r>
              <w:t>No Specification</w:t>
            </w:r>
          </w:p>
        </w:tc>
        <w:tc>
          <w:tcPr>
            <w:tcW w:w="3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8A7" w:rsidRDefault="00B878A7">
            <w:pPr>
              <w:pStyle w:val="ListParagraph"/>
              <w:ind w:left="0"/>
            </w:pPr>
            <w:r>
              <w:t>140/108</w:t>
            </w:r>
          </w:p>
        </w:tc>
      </w:tr>
    </w:tbl>
    <w:p w:rsidR="00B878A7" w:rsidRDefault="00B878A7" w:rsidP="00B878A7">
      <w:pPr>
        <w:ind w:left="720"/>
        <w:rPr>
          <w:color w:val="0000CC"/>
        </w:rPr>
      </w:pPr>
      <w:r>
        <w:rPr>
          <w:color w:val="0000CC"/>
        </w:rPr>
        <w:t xml:space="preserve">   [Will] </w:t>
      </w:r>
      <w:proofErr w:type="spellStart"/>
      <w:r>
        <w:rPr>
          <w:color w:val="0000CC"/>
        </w:rPr>
        <w:t>pls</w:t>
      </w:r>
      <w:proofErr w:type="spellEnd"/>
      <w:r>
        <w:rPr>
          <w:color w:val="0000CC"/>
        </w:rPr>
        <w:t xml:space="preserve"> find latest JEDEC MO information with SILEGO’s QFN/DFN packages as following.  </w:t>
      </w:r>
    </w:p>
    <w:tbl>
      <w:tblPr>
        <w:tblW w:w="10530" w:type="dxa"/>
        <w:tblInd w:w="-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6"/>
        <w:gridCol w:w="3173"/>
        <w:gridCol w:w="1117"/>
        <w:gridCol w:w="1284"/>
      </w:tblGrid>
      <w:tr w:rsidR="002760C3" w:rsidTr="002760C3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Package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Base die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JEDEC MO#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Variation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ETDFN 4L 1x1mm 0.4P FC Green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GA07/GA12/GA13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X2AAE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ETDFN 6L 1x1.45mm FC Green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SA31B (RDL 6L)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X2145AE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ETDFN 8L 1x1.6mm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X2GAE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ETDFN 8L 1.5x2mm FC Green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MA03/GA03/GA03B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X220FE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ETQFN 8L 1x1.2mm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X2CAE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ETQFN 12L 1.6x1.6mm 0.4P FCA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PA12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X21616E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ETQFN 14L 1.6x2mm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X2G16E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4L 0.9x0.9mm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GA07/GA12/GA13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U0909E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STDFN 4L 1x1mm 0.4P FC Green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GA07/GA12/GA13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UAAE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4L 1.3x1.3mm 0.7P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U131307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6L 1x1.4mm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UEAE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6L 1x1.4mm 0.4P FCA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GA14C / GA14E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UEAE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6L 1x1.45mm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SA31B (RDL 6L)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U145AE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8L 1x1.6mm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GA06/GA08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STDFN 8L 1x1.6mm 0.4P FCA Green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STDFN 8L 1x1.6mm 0.4P FCB Green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SA31 (RDL 8L)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STDFN 8L 1x1.6mm 0.4P FCD Green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10L 1x2mm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SA35 (RDL 10L)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U20AE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10L 2x2mm 0.4P COL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TA03/TA04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U2020E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lastRenderedPageBreak/>
              <w:t>STDFN 14L 1x3mm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STDFN 14L 2x3mm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U3020E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8L 1x1.2mm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UCAE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12L 1.6x1.6mm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U1616E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12L 1.6x1.6mm 0.4P FCA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PA12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U1616E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STQFN 14L 1.6x2mm 0.4P FC Green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14L 1.6X2.5mm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PG13 (PA11+GA13)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UJ16E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14L 2x2.2mm 0.4P COL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PA72 / PA73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bookmarkStart w:id="0" w:name="_GoBack"/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  <w:bookmarkEnd w:id="0"/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UKFE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16L 1x3mm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GA14E (dual)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U30AE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16L 1.6x2.5mm 0.4P FCA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UJ16E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16L 2x2.5mm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TA02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UJFE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17L 1.6x3mm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PG14 (PA11+GA14E)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18L 1.6x3mm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HA01B / HA01C / HA01D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18L 2x3mm 0 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20L 2x3mm 0.4P COL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PA72/PA62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20L 2x3mm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PG45 (PA14+GA05)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20L 2x3mm 0.4P FCA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STQFN 20L 2x3.5mm 0.4P COL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TA03/TA04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U35FE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MSTQFN 15L 1.6x2mm 0.4P FC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PG14 (PA11+GA14E)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UG16E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MSTQFN 22L 2x2.2mm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PA73/PA72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UKFE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MSTQFN 26L 2x3mm 0.4P WF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PG36 (PA73+GA16)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U30FE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MSTQFN 32L 2x3.5mm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MO-288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U35FE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8L 1.5x2mm FC Green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MA03/GA03/GA03B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WCBD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8L 1.5x2mm FC Green (GA06)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WCBD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8L 2x2mm Green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0C3" w:rsidRDefault="00B878A7">
            <w:pPr>
              <w:rPr>
                <w:rFonts w:ascii="Arial Unicode MS" w:eastAsia="Arial Unicode MS" w:hAnsi="Arial Unicode MS" w:cs="Arial Unicode MS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DA11/DA20/DA23/SA25/</w:t>
            </w:r>
          </w:p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SA31/SA32/SA37/PA02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WCCD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 xml:space="preserve">TDFN 9L 1.5x2mm 0.4P FC Green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GA03C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WCBE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10L 2x2mm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10L 2x2mm 0.4P SP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DA23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10L 3x3mm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DA17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WEED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12L 2.5x2.5mm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WDDE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TDFN 14L 2x3mm 0.4P F1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MA01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10L 2x2mm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PA01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WCCD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12L 2x2mm COL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LA01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WCCD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16L 2x3mm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SA25/SA29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lastRenderedPageBreak/>
              <w:t>TQFN 16L 3x3mm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SA25 / GA01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WEED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18L 2x3.5mm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WFCE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20L 2x4mm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WGCE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20L 3x3mm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DA18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WEEE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20L 3x3mm 0.4P SP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DA18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WEEE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20L 4x4mm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WGGD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28L 4X4mm 0.4P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WGGE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32L 5x5mm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SA09/SA18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WHHD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40L 6x6mm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WJJD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56L 8X8mm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SA09/SA18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WLLD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64L 9x9mm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WMMD</w:t>
            </w:r>
          </w:p>
        </w:tc>
      </w:tr>
      <w:tr w:rsidR="002760C3" w:rsidTr="002760C3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TQFN 72L 10X10mm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SA09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MO-220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878A7" w:rsidRDefault="00B878A7">
            <w:pPr>
              <w:jc w:val="center"/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CC"/>
                <w:sz w:val="20"/>
                <w:szCs w:val="20"/>
              </w:rPr>
              <w:t>WNND</w:t>
            </w:r>
          </w:p>
        </w:tc>
      </w:tr>
    </w:tbl>
    <w:p w:rsidR="00B878A7" w:rsidRDefault="00B878A7" w:rsidP="00B878A7">
      <w:pPr>
        <w:ind w:left="720"/>
        <w:rPr>
          <w:rFonts w:hint="eastAsia"/>
          <w:color w:val="FF0000"/>
        </w:rPr>
      </w:pPr>
    </w:p>
    <w:p w:rsidR="00B878A7" w:rsidRDefault="00B878A7" w:rsidP="00B878A7"/>
    <w:p w:rsidR="00B878A7" w:rsidRDefault="00B878A7" w:rsidP="00B878A7"/>
    <w:p w:rsidR="00B878A7" w:rsidRDefault="00B878A7" w:rsidP="00B878A7">
      <w:r>
        <w:t>Thanks!</w:t>
      </w:r>
    </w:p>
    <w:p w:rsidR="00B878A7" w:rsidRDefault="00B878A7" w:rsidP="00B878A7">
      <w:r>
        <w:t>David</w:t>
      </w:r>
    </w:p>
    <w:p w:rsidR="00B878A7" w:rsidRDefault="00B878A7" w:rsidP="00B878A7"/>
    <w:p w:rsidR="00B878A7" w:rsidRDefault="00B878A7" w:rsidP="00B878A7">
      <w:r>
        <w:t>David Riedell</w:t>
      </w:r>
    </w:p>
    <w:p w:rsidR="00B878A7" w:rsidRDefault="00B878A7" w:rsidP="00B878A7">
      <w:r>
        <w:t>Applications Engineer</w:t>
      </w:r>
    </w:p>
    <w:p w:rsidR="00B878A7" w:rsidRDefault="00B878A7" w:rsidP="00B878A7">
      <w:proofErr w:type="spellStart"/>
      <w:r>
        <w:t>Silego</w:t>
      </w:r>
      <w:proofErr w:type="spellEnd"/>
      <w:r>
        <w:t xml:space="preserve"> Technology</w:t>
      </w:r>
    </w:p>
    <w:p w:rsidR="00B878A7" w:rsidRDefault="00B878A7" w:rsidP="00B878A7">
      <w:r>
        <w:t>1515 Wyatt Drive</w:t>
      </w:r>
    </w:p>
    <w:p w:rsidR="00B878A7" w:rsidRDefault="00B878A7" w:rsidP="00B878A7">
      <w:r>
        <w:t>Santa Clara, CA 95054</w:t>
      </w:r>
    </w:p>
    <w:p w:rsidR="00B878A7" w:rsidRDefault="00B878A7" w:rsidP="00B878A7"/>
    <w:p w:rsidR="00620AA5" w:rsidRDefault="00620AA5"/>
    <w:sectPr w:rsidR="0062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01C18"/>
    <w:multiLevelType w:val="hybridMultilevel"/>
    <w:tmpl w:val="D83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A7"/>
    <w:rsid w:val="00071F45"/>
    <w:rsid w:val="00146D56"/>
    <w:rsid w:val="00157FA8"/>
    <w:rsid w:val="001A27A5"/>
    <w:rsid w:val="002760C3"/>
    <w:rsid w:val="00347DA5"/>
    <w:rsid w:val="004E7F08"/>
    <w:rsid w:val="00597984"/>
    <w:rsid w:val="005E0B60"/>
    <w:rsid w:val="00620AA5"/>
    <w:rsid w:val="006934B7"/>
    <w:rsid w:val="007F53AB"/>
    <w:rsid w:val="00861D59"/>
    <w:rsid w:val="00914505"/>
    <w:rsid w:val="009542EB"/>
    <w:rsid w:val="00B878A7"/>
    <w:rsid w:val="00C40D03"/>
    <w:rsid w:val="00CB0830"/>
    <w:rsid w:val="00E8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A35D"/>
  <w15:chartTrackingRefBased/>
  <w15:docId w15:val="{4263C871-B52E-44B2-A275-51C90C7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78A7"/>
    <w:pPr>
      <w:spacing w:after="0" w:line="240" w:lineRule="auto"/>
    </w:pPr>
    <w:rPr>
      <w:rFonts w:ascii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5"/>
    <w:link w:val="CodeChar"/>
    <w:autoRedefine/>
    <w:qFormat/>
    <w:rsid w:val="006934B7"/>
    <w:pPr>
      <w:pBdr>
        <w:left w:val="single" w:sz="24" w:space="4" w:color="056837"/>
      </w:pBdr>
      <w:spacing w:before="0"/>
      <w:ind w:left="720"/>
    </w:pPr>
    <w:rPr>
      <w:rFonts w:ascii="Consolas" w:eastAsiaTheme="minorHAnsi" w:hAnsi="Consolas" w:cs="Consolas"/>
      <w:color w:val="48651D"/>
    </w:rPr>
  </w:style>
  <w:style w:type="character" w:customStyle="1" w:styleId="CodeChar">
    <w:name w:val="Code Char"/>
    <w:basedOn w:val="DefaultParagraphFont"/>
    <w:link w:val="Code"/>
    <w:rsid w:val="006934B7"/>
    <w:rPr>
      <w:rFonts w:ascii="Consolas" w:hAnsi="Consolas" w:cs="Consolas"/>
      <w:color w:val="48651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878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8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ow@sileg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lin@silego.com" TargetMode="External"/><Relationship Id="rId12" Type="http://schemas.openxmlformats.org/officeDocument/2006/relationships/hyperlink" Target="mailto:dchow@sile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iedell@silego.com" TargetMode="External"/><Relationship Id="rId11" Type="http://schemas.openxmlformats.org/officeDocument/2006/relationships/hyperlink" Target="mailto:shwang@silego.com" TargetMode="External"/><Relationship Id="rId5" Type="http://schemas.openxmlformats.org/officeDocument/2006/relationships/hyperlink" Target="mailto:wlin@silego.com" TargetMode="External"/><Relationship Id="rId10" Type="http://schemas.openxmlformats.org/officeDocument/2006/relationships/hyperlink" Target="mailto:shwang@sileg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chen@sileg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1081</Words>
  <Characters>5106</Characters>
  <Application>Microsoft Office Word</Application>
  <DocSecurity>0</DocSecurity>
  <Lines>851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Riedell</dc:creator>
  <cp:keywords/>
  <dc:description/>
  <cp:lastModifiedBy>David Riedell</cp:lastModifiedBy>
  <cp:revision>1</cp:revision>
  <dcterms:created xsi:type="dcterms:W3CDTF">2016-09-14T18:15:00Z</dcterms:created>
  <dcterms:modified xsi:type="dcterms:W3CDTF">2016-09-14T22:59:00Z</dcterms:modified>
</cp:coreProperties>
</file>