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F2C9A" w14:textId="5EFD1FDF" w:rsidR="003856B6" w:rsidRPr="00313394" w:rsidRDefault="00A71821" w:rsidP="00A9769D">
      <w:pPr>
        <w:pStyle w:val="Heading1"/>
        <w:spacing w:line="259" w:lineRule="auto"/>
        <w:jc w:val="center"/>
        <w:rPr>
          <w:b/>
          <w:bCs/>
        </w:rPr>
      </w:pPr>
      <w:r w:rsidRPr="00313394">
        <w:rPr>
          <w:b/>
          <w:bCs/>
        </w:rPr>
        <w:t xml:space="preserve">Dr </w:t>
      </w:r>
      <w:r w:rsidR="003856B6" w:rsidRPr="00313394">
        <w:rPr>
          <w:b/>
          <w:bCs/>
        </w:rPr>
        <w:t>Dries Daems</w:t>
      </w:r>
    </w:p>
    <w:p w14:paraId="2D244963" w14:textId="399AF959" w:rsidR="00CC62A2" w:rsidRPr="004A246E" w:rsidRDefault="00CC62A2" w:rsidP="00155AEE">
      <w:pPr>
        <w:spacing w:after="120" w:line="259" w:lineRule="auto"/>
        <w:contextualSpacing/>
        <w:jc w:val="both"/>
        <w:rPr>
          <w:rFonts w:cs="Tahoma"/>
          <w:szCs w:val="22"/>
        </w:rPr>
      </w:pPr>
      <w:r>
        <w:rPr>
          <w:rFonts w:cs="Tahoma"/>
          <w:szCs w:val="22"/>
        </w:rPr>
        <w:t xml:space="preserve">Email: </w:t>
      </w:r>
      <w:hyperlink r:id="rId8" w:history="1">
        <w:proofErr w:type="spellStart"/>
        <w:r w:rsidR="002D1BDD" w:rsidRPr="00E876C7">
          <w:rPr>
            <w:rStyle w:val="Hyperlink"/>
            <w:rFonts w:cs="Tahoma"/>
            <w:szCs w:val="22"/>
          </w:rPr>
          <w:t>daems.dries</w:t>
        </w:r>
        <w:proofErr w:type="spellEnd"/>
        <w:r w:rsidR="002D1BDD" w:rsidRPr="00E876C7">
          <w:rPr>
            <w:rStyle w:val="Hyperlink"/>
            <w:rFonts w:cs="Tahoma"/>
            <w:szCs w:val="22"/>
          </w:rPr>
          <w:t>[at]gmail.com</w:t>
        </w:r>
      </w:hyperlink>
      <w:r w:rsidR="00112155" w:rsidRPr="00CC62A2">
        <w:rPr>
          <w:rFonts w:cs="Tahoma"/>
          <w:szCs w:val="22"/>
        </w:rPr>
        <w:t xml:space="preserve"> </w:t>
      </w:r>
      <w:r>
        <w:rPr>
          <w:rFonts w:cs="Tahoma"/>
          <w:szCs w:val="22"/>
        </w:rPr>
        <w:t xml:space="preserve">| </w:t>
      </w:r>
      <w:hyperlink r:id="rId9" w:history="1">
        <w:proofErr w:type="spellStart"/>
        <w:r w:rsidR="002D1BDD" w:rsidRPr="00E876C7">
          <w:rPr>
            <w:rStyle w:val="Hyperlink"/>
            <w:rFonts w:cs="Tahoma"/>
            <w:szCs w:val="22"/>
          </w:rPr>
          <w:t>dries.daems</w:t>
        </w:r>
        <w:proofErr w:type="spellEnd"/>
        <w:r w:rsidR="002D1BDD" w:rsidRPr="00E876C7">
          <w:rPr>
            <w:rStyle w:val="Hyperlink"/>
            <w:rFonts w:cs="Tahoma"/>
            <w:szCs w:val="22"/>
          </w:rPr>
          <w:t>[at]kuleuven.be</w:t>
        </w:r>
      </w:hyperlink>
      <w:r w:rsidR="004A246E" w:rsidRPr="004A246E">
        <w:rPr>
          <w:rStyle w:val="Hyperlink"/>
          <w:rFonts w:cs="Tahoma"/>
          <w:color w:val="auto"/>
          <w:szCs w:val="22"/>
          <w:u w:val="none"/>
        </w:rPr>
        <w:t xml:space="preserve"> |</w:t>
      </w:r>
      <w:r w:rsidR="004A246E" w:rsidRPr="004A246E">
        <w:rPr>
          <w:rStyle w:val="Hyperlink"/>
          <w:rFonts w:cs="Tahoma"/>
          <w:szCs w:val="22"/>
          <w:u w:val="none"/>
        </w:rPr>
        <w:t xml:space="preserve"> </w:t>
      </w:r>
      <w:proofErr w:type="spellStart"/>
      <w:r w:rsidR="004A246E" w:rsidRPr="004A246E">
        <w:rPr>
          <w:rStyle w:val="Hyperlink"/>
          <w:rFonts w:cs="Tahoma"/>
          <w:szCs w:val="22"/>
        </w:rPr>
        <w:t>daems</w:t>
      </w:r>
      <w:proofErr w:type="spellEnd"/>
      <w:r w:rsidR="002D1BDD" w:rsidRPr="002D1BDD">
        <w:rPr>
          <w:rStyle w:val="Hyperlink"/>
          <w:rFonts w:cs="Tahoma"/>
          <w:szCs w:val="22"/>
        </w:rPr>
        <w:t>[at]</w:t>
      </w:r>
      <w:r w:rsidR="00B72114">
        <w:rPr>
          <w:rStyle w:val="Hyperlink"/>
          <w:rFonts w:cs="Tahoma"/>
          <w:szCs w:val="22"/>
        </w:rPr>
        <w:t>m</w:t>
      </w:r>
      <w:r w:rsidR="004A246E" w:rsidRPr="004A246E">
        <w:rPr>
          <w:rStyle w:val="Hyperlink"/>
          <w:rFonts w:cs="Tahoma"/>
          <w:szCs w:val="22"/>
        </w:rPr>
        <w:t>etu.edu.tr</w:t>
      </w:r>
    </w:p>
    <w:p w14:paraId="0835CB8D" w14:textId="70505BDB" w:rsidR="00623249" w:rsidRDefault="004A246E" w:rsidP="00155AEE">
      <w:pPr>
        <w:spacing w:after="120" w:line="259" w:lineRule="auto"/>
        <w:contextualSpacing/>
        <w:jc w:val="both"/>
        <w:rPr>
          <w:rFonts w:cs="Tahoma"/>
          <w:szCs w:val="22"/>
        </w:rPr>
      </w:pPr>
      <w:r>
        <w:rPr>
          <w:rFonts w:cs="Tahoma"/>
          <w:szCs w:val="22"/>
        </w:rPr>
        <w:t>Cell phone</w:t>
      </w:r>
      <w:r w:rsidR="00CC62A2">
        <w:rPr>
          <w:rFonts w:cs="Tahoma"/>
          <w:szCs w:val="22"/>
        </w:rPr>
        <w:t>:</w:t>
      </w:r>
      <w:r w:rsidR="004F68F2" w:rsidRPr="00CC62A2">
        <w:rPr>
          <w:rFonts w:cs="Tahoma"/>
          <w:color w:val="C45911" w:themeColor="accent2" w:themeShade="BF"/>
          <w:szCs w:val="22"/>
        </w:rPr>
        <w:t xml:space="preserve"> </w:t>
      </w:r>
      <w:r w:rsidR="003856B6" w:rsidRPr="00CC62A2">
        <w:rPr>
          <w:rFonts w:cs="Tahoma"/>
          <w:szCs w:val="22"/>
        </w:rPr>
        <w:t>+32496495738</w:t>
      </w:r>
      <w:r w:rsidR="000379B1">
        <w:rPr>
          <w:rFonts w:cs="Tahoma"/>
          <w:szCs w:val="22"/>
        </w:rPr>
        <w:t xml:space="preserve"> | +9055279</w:t>
      </w:r>
      <w:r w:rsidR="00E9278F">
        <w:rPr>
          <w:rFonts w:cs="Tahoma"/>
          <w:szCs w:val="22"/>
        </w:rPr>
        <w:t>08589</w:t>
      </w:r>
    </w:p>
    <w:p w14:paraId="065FB7AE" w14:textId="24E3BBFD" w:rsidR="00F75934" w:rsidRDefault="00F75934" w:rsidP="00155AEE">
      <w:pPr>
        <w:spacing w:after="120" w:line="259" w:lineRule="auto"/>
        <w:contextualSpacing/>
        <w:jc w:val="both"/>
        <w:rPr>
          <w:szCs w:val="20"/>
        </w:rPr>
      </w:pPr>
      <w:r w:rsidRPr="00F75934">
        <w:rPr>
          <w:color w:val="000000"/>
          <w:szCs w:val="20"/>
        </w:rPr>
        <w:t xml:space="preserve">ORCID identifier: </w:t>
      </w:r>
      <w:r w:rsidRPr="00F75934">
        <w:rPr>
          <w:szCs w:val="20"/>
        </w:rPr>
        <w:t>0000-0002-6444-9013</w:t>
      </w:r>
    </w:p>
    <w:p w14:paraId="4FAFA1AA" w14:textId="53744C43" w:rsidR="00DE28C7" w:rsidRDefault="00DE28C7" w:rsidP="00155AEE">
      <w:pPr>
        <w:spacing w:after="120" w:line="259" w:lineRule="auto"/>
        <w:contextualSpacing/>
        <w:jc w:val="both"/>
        <w:rPr>
          <w:szCs w:val="20"/>
        </w:rPr>
      </w:pPr>
      <w:r>
        <w:rPr>
          <w:szCs w:val="20"/>
        </w:rPr>
        <w:t>Date of birth: 20</w:t>
      </w:r>
      <w:r w:rsidR="00E56C4E">
        <w:rPr>
          <w:szCs w:val="20"/>
        </w:rPr>
        <w:t>.</w:t>
      </w:r>
      <w:r>
        <w:rPr>
          <w:szCs w:val="20"/>
        </w:rPr>
        <w:t>07</w:t>
      </w:r>
      <w:r w:rsidR="00E56C4E">
        <w:rPr>
          <w:szCs w:val="20"/>
        </w:rPr>
        <w:t>.</w:t>
      </w:r>
      <w:r>
        <w:rPr>
          <w:szCs w:val="20"/>
        </w:rPr>
        <w:t>1990</w:t>
      </w:r>
    </w:p>
    <w:p w14:paraId="2BB751A5" w14:textId="143F9A30" w:rsidR="00E9278F" w:rsidRDefault="00E9278F" w:rsidP="00155AEE">
      <w:pPr>
        <w:spacing w:after="120" w:line="259" w:lineRule="auto"/>
        <w:contextualSpacing/>
        <w:jc w:val="both"/>
        <w:rPr>
          <w:szCs w:val="20"/>
        </w:rPr>
      </w:pPr>
      <w:r>
        <w:rPr>
          <w:szCs w:val="20"/>
        </w:rPr>
        <w:t>Nationality: Belgian</w:t>
      </w:r>
    </w:p>
    <w:p w14:paraId="670AE55F" w14:textId="69466FE5" w:rsidR="00B72114" w:rsidRPr="006E2BAC" w:rsidRDefault="00B72114" w:rsidP="00155AEE">
      <w:pPr>
        <w:spacing w:after="120" w:line="259" w:lineRule="auto"/>
        <w:contextualSpacing/>
        <w:jc w:val="both"/>
        <w:rPr>
          <w:szCs w:val="20"/>
        </w:rPr>
      </w:pPr>
      <w:r w:rsidRPr="006E2BAC">
        <w:rPr>
          <w:szCs w:val="20"/>
        </w:rPr>
        <w:t xml:space="preserve">Website: </w:t>
      </w:r>
      <w:hyperlink r:id="rId10" w:history="1">
        <w:r w:rsidRPr="006E2BAC">
          <w:rPr>
            <w:rStyle w:val="Hyperlink"/>
            <w:szCs w:val="20"/>
          </w:rPr>
          <w:t>https://www.driesdaems.com/</w:t>
        </w:r>
      </w:hyperlink>
    </w:p>
    <w:p w14:paraId="1AC62A25" w14:textId="77777777" w:rsidR="009E071A" w:rsidRPr="00623249" w:rsidRDefault="009E071A" w:rsidP="00155AEE">
      <w:pPr>
        <w:pStyle w:val="Heading1"/>
        <w:spacing w:line="259" w:lineRule="auto"/>
        <w:ind w:left="-680"/>
        <w:rPr>
          <w:rFonts w:cs="Tahoma"/>
        </w:rPr>
      </w:pPr>
      <w:r w:rsidRPr="00623249">
        <w:rPr>
          <w:rFonts w:cs="Tahoma"/>
        </w:rPr>
        <w:t>Research Interests</w:t>
      </w:r>
    </w:p>
    <w:p w14:paraId="59322B69" w14:textId="77777777" w:rsidR="0049286F" w:rsidRDefault="0049286F" w:rsidP="00155AEE">
      <w:pPr>
        <w:pStyle w:val="ListParagraph"/>
        <w:numPr>
          <w:ilvl w:val="0"/>
          <w:numId w:val="8"/>
        </w:numPr>
        <w:spacing w:line="259" w:lineRule="auto"/>
        <w:ind w:left="-340"/>
        <w:sectPr w:rsidR="0049286F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20F7A994" w14:textId="245A32C1" w:rsidR="00313394" w:rsidRDefault="00607DEC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 w:rsidRPr="00607DEC">
        <w:t>Social complexity</w:t>
      </w:r>
    </w:p>
    <w:p w14:paraId="0992BE60" w14:textId="7A758A36" w:rsidR="007E54C2" w:rsidRDefault="00DF1C29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Urbanism</w:t>
      </w:r>
    </w:p>
    <w:p w14:paraId="41C87CBD" w14:textId="4BE97E3C" w:rsidR="007E54C2" w:rsidRDefault="007E54C2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Agent-based modelling</w:t>
      </w:r>
    </w:p>
    <w:p w14:paraId="67A32B47" w14:textId="2BC07AD1" w:rsidR="009442D4" w:rsidRDefault="009442D4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Complex</w:t>
      </w:r>
      <w:r w:rsidR="00E56C4E">
        <w:t xml:space="preserve"> systems thinking</w:t>
      </w:r>
    </w:p>
    <w:p w14:paraId="4FA67CFE" w14:textId="1F700B37" w:rsidR="00112155" w:rsidRDefault="00B171C0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Pottery</w:t>
      </w:r>
      <w:r w:rsidR="00112155">
        <w:t xml:space="preserve"> </w:t>
      </w:r>
      <w:r w:rsidR="00101205">
        <w:t>and artefact analysis</w:t>
      </w:r>
    </w:p>
    <w:p w14:paraId="5828B856" w14:textId="17BE2EF7" w:rsidR="007A2204" w:rsidRDefault="007A2204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 xml:space="preserve">Iron Age to Hellenistic </w:t>
      </w:r>
      <w:r w:rsidR="00FD32BE">
        <w:t>Anatolia</w:t>
      </w:r>
    </w:p>
    <w:p w14:paraId="761C7346" w14:textId="300E446C" w:rsidR="00FC5C36" w:rsidRDefault="00FC5C36" w:rsidP="00155AEE">
      <w:pPr>
        <w:pStyle w:val="ListParagraph"/>
        <w:numPr>
          <w:ilvl w:val="0"/>
          <w:numId w:val="8"/>
        </w:numPr>
        <w:spacing w:line="259" w:lineRule="auto"/>
        <w:ind w:left="0"/>
      </w:pPr>
      <w:r>
        <w:t>Social-ecological systems</w:t>
      </w:r>
    </w:p>
    <w:p w14:paraId="5BC1031A" w14:textId="6BB648B2" w:rsidR="009442D4" w:rsidRPr="0049286F" w:rsidRDefault="00101205" w:rsidP="00155AEE">
      <w:pPr>
        <w:pStyle w:val="ListParagraph"/>
        <w:numPr>
          <w:ilvl w:val="0"/>
          <w:numId w:val="8"/>
        </w:numPr>
        <w:spacing w:line="259" w:lineRule="auto"/>
        <w:ind w:left="0" w:hanging="357"/>
        <w:contextualSpacing w:val="0"/>
        <w:sectPr w:rsidR="009442D4" w:rsidRPr="0049286F" w:rsidSect="001121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t>Network analysis</w:t>
      </w:r>
    </w:p>
    <w:p w14:paraId="1EA779B4" w14:textId="77777777" w:rsidR="003D1491" w:rsidRDefault="003D1491" w:rsidP="003D1491">
      <w:pPr>
        <w:pStyle w:val="Heading1"/>
        <w:spacing w:line="259" w:lineRule="auto"/>
      </w:pPr>
      <w:r>
        <w:t>Employment</w:t>
      </w:r>
    </w:p>
    <w:p w14:paraId="19F4A671" w14:textId="77777777" w:rsidR="003D1491" w:rsidRPr="00307B62" w:rsidRDefault="003D1491" w:rsidP="003D1491">
      <w:pPr>
        <w:spacing w:line="259" w:lineRule="auto"/>
        <w:ind w:left="2160" w:hanging="2160"/>
      </w:pPr>
      <w:r>
        <w:rPr>
          <w:color w:val="C45911" w:themeColor="accent2" w:themeShade="BF"/>
        </w:rPr>
        <w:t>01/2021 – Current</w:t>
      </w:r>
      <w:r>
        <w:rPr>
          <w:color w:val="C45911" w:themeColor="accent2" w:themeShade="BF"/>
        </w:rPr>
        <w:tab/>
      </w:r>
      <w:r>
        <w:t>Assistant Professor in Settlement Archaeology and Digital Archaeology at Middle East Technical University (Ankara, Turkey)</w:t>
      </w:r>
    </w:p>
    <w:p w14:paraId="59A1EB6E" w14:textId="276AA479" w:rsidR="003D1491" w:rsidRPr="00671ED8" w:rsidRDefault="003D1491" w:rsidP="003D1491">
      <w:pPr>
        <w:spacing w:line="259" w:lineRule="auto"/>
        <w:ind w:left="1440" w:hanging="1440"/>
      </w:pPr>
      <w:r>
        <w:rPr>
          <w:color w:val="C45911" w:themeColor="accent2" w:themeShade="BF"/>
        </w:rPr>
        <w:t xml:space="preserve">10/2021 – </w:t>
      </w:r>
      <w:r w:rsidR="008305BF">
        <w:rPr>
          <w:color w:val="C45911" w:themeColor="accent2" w:themeShade="BF"/>
        </w:rPr>
        <w:t>09/2022</w:t>
      </w:r>
      <w:r>
        <w:rPr>
          <w:color w:val="C45911" w:themeColor="accent2" w:themeShade="BF"/>
        </w:rPr>
        <w:tab/>
      </w:r>
      <w:r>
        <w:t>Visiting Assistant Professor at KU Leuven</w:t>
      </w:r>
    </w:p>
    <w:p w14:paraId="33D1C583" w14:textId="77777777" w:rsidR="003D1491" w:rsidRDefault="003D1491" w:rsidP="003D1491">
      <w:pPr>
        <w:spacing w:line="259" w:lineRule="auto"/>
        <w:ind w:left="2160" w:hanging="2160"/>
      </w:pPr>
      <w:r>
        <w:rPr>
          <w:color w:val="C45911" w:themeColor="accent2" w:themeShade="BF"/>
        </w:rPr>
        <w:t>01/2021 – 06/2021</w:t>
      </w:r>
      <w:r>
        <w:rPr>
          <w:color w:val="C45911" w:themeColor="accent2" w:themeShade="BF"/>
        </w:rPr>
        <w:tab/>
      </w:r>
      <w:r>
        <w:t>Substitute Lecturer at KU Leuven (0.10 FTE)</w:t>
      </w:r>
    </w:p>
    <w:p w14:paraId="1192F14F" w14:textId="77777777" w:rsidR="003D1491" w:rsidRDefault="003D1491" w:rsidP="003D1491">
      <w:pPr>
        <w:ind w:left="2160" w:hanging="2160"/>
      </w:pPr>
      <w:r>
        <w:rPr>
          <w:color w:val="C45911" w:themeColor="accent2" w:themeShade="BF"/>
        </w:rPr>
        <w:t>10/</w:t>
      </w:r>
      <w:r w:rsidRPr="00223917">
        <w:rPr>
          <w:color w:val="C45911" w:themeColor="accent2" w:themeShade="BF"/>
        </w:rPr>
        <w:t xml:space="preserve">2019 – </w:t>
      </w:r>
      <w:r>
        <w:rPr>
          <w:color w:val="C45911" w:themeColor="accent2" w:themeShade="BF"/>
        </w:rPr>
        <w:t>12/2020</w:t>
      </w:r>
      <w:r>
        <w:tab/>
        <w:t>Postdoctoral researcher (0.5 FTE)</w:t>
      </w:r>
      <w:r w:rsidRPr="00EA735F">
        <w:t xml:space="preserve"> </w:t>
      </w:r>
      <w:r>
        <w:t>with Sagalassos Project on C1 Project “</w:t>
      </w:r>
      <w:r w:rsidRPr="00EA735F">
        <w:rPr>
          <w:i/>
          <w:iCs/>
        </w:rPr>
        <w:t>The role of change in long-term regional development</w:t>
      </w:r>
      <w:r>
        <w:rPr>
          <w:i/>
          <w:iCs/>
        </w:rPr>
        <w:t xml:space="preserve">. </w:t>
      </w:r>
      <w:r w:rsidRPr="00EA735F">
        <w:rPr>
          <w:i/>
          <w:iCs/>
        </w:rPr>
        <w:t>Approaching the dynamic metabolism of social-ecological systems in the Sagalassos/</w:t>
      </w:r>
      <w:proofErr w:type="spellStart"/>
      <w:r w:rsidRPr="00EA735F">
        <w:rPr>
          <w:i/>
          <w:iCs/>
        </w:rPr>
        <w:t>Ağlasun</w:t>
      </w:r>
      <w:proofErr w:type="spellEnd"/>
      <w:r w:rsidRPr="00EA735F">
        <w:rPr>
          <w:i/>
          <w:iCs/>
        </w:rPr>
        <w:t xml:space="preserve"> region</w:t>
      </w:r>
      <w:r>
        <w:rPr>
          <w:i/>
          <w:iCs/>
        </w:rPr>
        <w:t>.</w:t>
      </w:r>
      <w:r>
        <w:t>”</w:t>
      </w:r>
    </w:p>
    <w:p w14:paraId="4D401873" w14:textId="77777777" w:rsidR="003D1491" w:rsidRDefault="003D1491" w:rsidP="003D1491">
      <w:pPr>
        <w:ind w:left="2160"/>
      </w:pPr>
      <w:r>
        <w:t>Coordinator of</w:t>
      </w:r>
      <w:r w:rsidRPr="00223917">
        <w:rPr>
          <w:rFonts w:cs="Tahoma"/>
        </w:rPr>
        <w:t xml:space="preserve"> </w:t>
      </w:r>
      <w:r w:rsidRPr="00223917">
        <w:t>Microproject Innovative Digital Learning</w:t>
      </w:r>
      <w:r>
        <w:t xml:space="preserve"> (0.25 FTE): “</w:t>
      </w:r>
      <w:r w:rsidRPr="00567271">
        <w:rPr>
          <w:i/>
          <w:iCs/>
        </w:rPr>
        <w:t>Modelling and Simulation in Archaeology</w:t>
      </w:r>
      <w:r>
        <w:t>” at KU Leuven</w:t>
      </w:r>
    </w:p>
    <w:p w14:paraId="2EF6C8D3" w14:textId="77777777" w:rsidR="003D1491" w:rsidRDefault="003D1491" w:rsidP="003D1491">
      <w:pPr>
        <w:ind w:left="2160" w:hanging="2160"/>
      </w:pPr>
      <w:r>
        <w:rPr>
          <w:color w:val="C45911" w:themeColor="accent2" w:themeShade="BF"/>
        </w:rPr>
        <w:t>10/2019 – 09/2020</w:t>
      </w:r>
      <w:r>
        <w:rPr>
          <w:color w:val="C45911" w:themeColor="accent2" w:themeShade="BF"/>
        </w:rPr>
        <w:tab/>
      </w:r>
      <w:r>
        <w:t>Substitute Lecturer at KU Leuven (0.10 FTE)</w:t>
      </w:r>
    </w:p>
    <w:p w14:paraId="4C830059" w14:textId="77777777" w:rsidR="003D1491" w:rsidRDefault="003D1491" w:rsidP="003D1491">
      <w:pPr>
        <w:ind w:left="2160" w:hanging="2160"/>
      </w:pPr>
      <w:r>
        <w:rPr>
          <w:color w:val="C45911" w:themeColor="accent2" w:themeShade="BF"/>
        </w:rPr>
        <w:t>11/2018 – 05/2019</w:t>
      </w:r>
      <w:r>
        <w:rPr>
          <w:color w:val="C45911" w:themeColor="accent2" w:themeShade="BF"/>
        </w:rPr>
        <w:tab/>
      </w:r>
      <w:r w:rsidRPr="00603F3F">
        <w:t>Postdoctoral</w:t>
      </w:r>
      <w:r>
        <w:t xml:space="preserve"> researcher at </w:t>
      </w:r>
      <w:proofErr w:type="spellStart"/>
      <w:r w:rsidRPr="00603F3F">
        <w:t>Suna</w:t>
      </w:r>
      <w:proofErr w:type="spellEnd"/>
      <w:r w:rsidRPr="00603F3F">
        <w:t xml:space="preserve"> &amp; </w:t>
      </w:r>
      <w:proofErr w:type="spellStart"/>
      <w:r w:rsidRPr="00603F3F">
        <w:t>İnan</w:t>
      </w:r>
      <w:proofErr w:type="spellEnd"/>
      <w:r w:rsidRPr="00603F3F">
        <w:t xml:space="preserve"> Kıraç </w:t>
      </w:r>
      <w:r>
        <w:t>Research Centre for Mediterranean Civilizations (Koç University, Antalya) on “</w:t>
      </w:r>
      <w:r w:rsidRPr="008F35FE">
        <w:rPr>
          <w:i/>
          <w:iCs/>
        </w:rPr>
        <w:t>Polis formation and synoikismos in southwest Anatolia</w:t>
      </w:r>
      <w:r>
        <w:t>”.</w:t>
      </w:r>
    </w:p>
    <w:p w14:paraId="58B12AED" w14:textId="77777777" w:rsidR="003D1491" w:rsidRDefault="003D1491" w:rsidP="003D1491">
      <w:pPr>
        <w:ind w:left="2160" w:hanging="2160"/>
      </w:pPr>
      <w:r>
        <w:rPr>
          <w:color w:val="C45911" w:themeColor="accent2" w:themeShade="BF"/>
        </w:rPr>
        <w:t>10/2018 – 09/2019</w:t>
      </w:r>
      <w:r>
        <w:rPr>
          <w:color w:val="C45911" w:themeColor="accent2" w:themeShade="BF"/>
        </w:rPr>
        <w:tab/>
      </w:r>
      <w:r>
        <w:t>Substitute Lecturer at KU Leuven (0.10 FTE)</w:t>
      </w:r>
    </w:p>
    <w:p w14:paraId="08C086C8" w14:textId="74B841CB" w:rsidR="003856B6" w:rsidRPr="00623249" w:rsidRDefault="003856B6" w:rsidP="003932F8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Education</w:t>
      </w:r>
    </w:p>
    <w:p w14:paraId="5CFF4E11" w14:textId="04853811" w:rsidR="00A71821" w:rsidRPr="002D050F" w:rsidRDefault="00AE7EEA" w:rsidP="003932F8">
      <w:pPr>
        <w:spacing w:line="259" w:lineRule="auto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2014-</w:t>
      </w:r>
      <w:r w:rsidR="008F65B0">
        <w:rPr>
          <w:rFonts w:cs="Tahoma"/>
          <w:color w:val="C45911" w:themeColor="accent2" w:themeShade="BF"/>
        </w:rPr>
        <w:t>2018</w:t>
      </w:r>
      <w:r w:rsidRPr="002D050F">
        <w:rPr>
          <w:rFonts w:cs="Tahoma"/>
        </w:rPr>
        <w:tab/>
        <w:t xml:space="preserve">Ph.D. </w:t>
      </w:r>
      <w:r w:rsidR="00A71821">
        <w:rPr>
          <w:rFonts w:cs="Tahoma"/>
        </w:rPr>
        <w:t>in Archaeology</w:t>
      </w:r>
      <w:r w:rsidR="003330B1">
        <w:rPr>
          <w:rFonts w:cs="Tahoma"/>
        </w:rPr>
        <w:t xml:space="preserve"> (</w:t>
      </w:r>
      <w:r w:rsidR="00F904CF">
        <w:rPr>
          <w:rFonts w:cs="Tahoma"/>
        </w:rPr>
        <w:t>KU</w:t>
      </w:r>
      <w:r w:rsidR="00F605DD">
        <w:rPr>
          <w:rFonts w:cs="Tahoma"/>
        </w:rPr>
        <w:t xml:space="preserve"> Leuven</w:t>
      </w:r>
      <w:r w:rsidR="003330B1">
        <w:rPr>
          <w:rFonts w:cs="Tahoma"/>
        </w:rPr>
        <w:t>) Obtained: 15 May 2018</w:t>
      </w:r>
    </w:p>
    <w:p w14:paraId="4962D0D8" w14:textId="77777777" w:rsidR="00AE7EEA" w:rsidRDefault="00AE7EEA" w:rsidP="003932F8">
      <w:pPr>
        <w:spacing w:line="259" w:lineRule="auto"/>
        <w:ind w:left="1440"/>
        <w:contextualSpacing/>
        <w:jc w:val="both"/>
        <w:rPr>
          <w:rFonts w:cs="Tahoma"/>
        </w:rPr>
      </w:pPr>
      <w:r w:rsidRPr="002D050F">
        <w:rPr>
          <w:rFonts w:cs="Tahoma"/>
        </w:rPr>
        <w:t xml:space="preserve">Dissertation title: </w:t>
      </w:r>
      <w:r w:rsidRPr="002D050F">
        <w:rPr>
          <w:rFonts w:cs="Tahoma"/>
          <w:i/>
        </w:rPr>
        <w:t xml:space="preserve">Dynamics of social complexity: Community formation beyond the origin of polis during the Iron Age, Achaemenid, and Hellenistic periods. The case of </w:t>
      </w:r>
      <w:proofErr w:type="spellStart"/>
      <w:r w:rsidRPr="002D050F">
        <w:rPr>
          <w:rFonts w:cs="Tahoma"/>
          <w:i/>
        </w:rPr>
        <w:t>Düzen</w:t>
      </w:r>
      <w:proofErr w:type="spellEnd"/>
      <w:r w:rsidRPr="002D050F">
        <w:rPr>
          <w:rFonts w:cs="Tahoma"/>
          <w:i/>
        </w:rPr>
        <w:t xml:space="preserve"> Tepe, Sa</w:t>
      </w:r>
      <w:r w:rsidR="009E071A" w:rsidRPr="002D050F">
        <w:rPr>
          <w:rFonts w:cs="Tahoma"/>
          <w:i/>
        </w:rPr>
        <w:t>galassos and southwest Anatolia.</w:t>
      </w:r>
    </w:p>
    <w:p w14:paraId="773A9F77" w14:textId="0DBA27CD" w:rsidR="00B437D2" w:rsidRPr="00B36A0E" w:rsidRDefault="00635BF0" w:rsidP="00B437D2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t>Supervisor:</w:t>
      </w:r>
      <w:r w:rsidR="003330B1">
        <w:rPr>
          <w:rFonts w:cs="Tahoma"/>
        </w:rPr>
        <w:t xml:space="preserve"> </w:t>
      </w:r>
      <w:r w:rsidR="003A373C">
        <w:rPr>
          <w:rFonts w:cs="Tahoma"/>
        </w:rPr>
        <w:t>P</w:t>
      </w:r>
      <w:r w:rsidR="00AE7EEA" w:rsidRPr="002D050F">
        <w:rPr>
          <w:rFonts w:cs="Tahoma"/>
        </w:rPr>
        <w:t xml:space="preserve">rof. </w:t>
      </w:r>
      <w:proofErr w:type="spellStart"/>
      <w:r w:rsidR="00EB3CDC">
        <w:rPr>
          <w:rFonts w:cs="Tahoma"/>
        </w:rPr>
        <w:t>D</w:t>
      </w:r>
      <w:r w:rsidR="00AE7EEA" w:rsidRPr="002D050F">
        <w:rPr>
          <w:rFonts w:cs="Tahoma"/>
        </w:rPr>
        <w:t>r.</w:t>
      </w:r>
      <w:proofErr w:type="spellEnd"/>
      <w:r w:rsidR="00AE7EEA" w:rsidRPr="002D050F">
        <w:rPr>
          <w:rFonts w:cs="Tahoma"/>
        </w:rPr>
        <w:t xml:space="preserve"> </w:t>
      </w:r>
      <w:r w:rsidR="00AE7EEA" w:rsidRPr="00B36A0E">
        <w:rPr>
          <w:rFonts w:cs="Tahoma"/>
        </w:rPr>
        <w:t>Jeroen Poblome</w:t>
      </w:r>
      <w:r w:rsidRPr="00B36A0E">
        <w:rPr>
          <w:rFonts w:cs="Tahoma"/>
        </w:rPr>
        <w:t xml:space="preserve"> (</w:t>
      </w:r>
      <w:r w:rsidR="00F904CF" w:rsidRPr="00B36A0E">
        <w:rPr>
          <w:rFonts w:cs="Tahoma"/>
        </w:rPr>
        <w:t>KU</w:t>
      </w:r>
      <w:r w:rsidR="00F605DD" w:rsidRPr="00B36A0E">
        <w:rPr>
          <w:rFonts w:cs="Tahoma"/>
        </w:rPr>
        <w:t xml:space="preserve"> Leuven</w:t>
      </w:r>
      <w:r w:rsidRPr="00B36A0E">
        <w:rPr>
          <w:rFonts w:cs="Tahoma"/>
        </w:rPr>
        <w:t>)</w:t>
      </w:r>
    </w:p>
    <w:p w14:paraId="78BB81F8" w14:textId="77777777" w:rsidR="00D37940" w:rsidRPr="00B36A0E" w:rsidRDefault="00D37940" w:rsidP="00D37940">
      <w:pPr>
        <w:ind w:left="720" w:firstLine="720"/>
        <w:contextualSpacing/>
        <w:rPr>
          <w:rFonts w:cs="Tahoma"/>
        </w:rPr>
      </w:pPr>
      <w:r w:rsidRPr="00B36A0E">
        <w:rPr>
          <w:rFonts w:cs="Tahoma"/>
        </w:rPr>
        <w:t>Jury members:</w:t>
      </w:r>
    </w:p>
    <w:p w14:paraId="4C75F7B6" w14:textId="0140DF7E" w:rsidR="00D37940" w:rsidRPr="00B36A0E" w:rsidRDefault="00D356EC" w:rsidP="00D37940">
      <w:pPr>
        <w:ind w:left="2160"/>
        <w:contextualSpacing/>
        <w:rPr>
          <w:rFonts w:cs="Tahoma"/>
        </w:rPr>
      </w:pPr>
      <w:proofErr w:type="spellStart"/>
      <w:r w:rsidRPr="00B36A0E">
        <w:rPr>
          <w:rFonts w:cs="Tahoma"/>
        </w:rPr>
        <w:t>Em</w:t>
      </w:r>
      <w:proofErr w:type="spellEnd"/>
      <w:r w:rsidRPr="00B36A0E">
        <w:rPr>
          <w:rFonts w:cs="Tahoma"/>
        </w:rPr>
        <w:t xml:space="preserve">. </w:t>
      </w:r>
      <w:r w:rsidR="00730035" w:rsidRPr="00B36A0E">
        <w:rPr>
          <w:rFonts w:cs="Tahoma"/>
        </w:rPr>
        <w:t>P</w:t>
      </w:r>
      <w:r w:rsidR="00D37940" w:rsidRPr="00B36A0E">
        <w:rPr>
          <w:rFonts w:cs="Tahoma"/>
        </w:rPr>
        <w:t xml:space="preserve">rof. </w:t>
      </w:r>
      <w:proofErr w:type="spellStart"/>
      <w:r w:rsidR="00472B1B" w:rsidRPr="00B36A0E">
        <w:rPr>
          <w:rFonts w:cs="Tahoma"/>
        </w:rPr>
        <w:t>D</w:t>
      </w:r>
      <w:r w:rsidR="00D37940" w:rsidRPr="00B36A0E">
        <w:rPr>
          <w:rFonts w:cs="Tahoma"/>
        </w:rPr>
        <w:t>r.</w:t>
      </w:r>
      <w:proofErr w:type="spellEnd"/>
      <w:r w:rsidR="00D37940" w:rsidRPr="00B36A0E">
        <w:rPr>
          <w:rFonts w:cs="Tahoma"/>
        </w:rPr>
        <w:t xml:space="preserve"> Sander van der Leeuw (Arizona State University)</w:t>
      </w:r>
    </w:p>
    <w:p w14:paraId="64ACDB41" w14:textId="375134CB" w:rsidR="00D37940" w:rsidRDefault="00D356EC" w:rsidP="00D37940">
      <w:pPr>
        <w:ind w:left="2160"/>
        <w:contextualSpacing/>
        <w:rPr>
          <w:rFonts w:cs="Tahoma"/>
        </w:rPr>
      </w:pPr>
      <w:proofErr w:type="spellStart"/>
      <w:r>
        <w:rPr>
          <w:rFonts w:cs="Tahoma"/>
        </w:rPr>
        <w:t>E</w:t>
      </w:r>
      <w:r w:rsidR="00D37940" w:rsidRPr="00AD494D">
        <w:rPr>
          <w:rFonts w:cs="Tahoma"/>
        </w:rPr>
        <w:t>m</w:t>
      </w:r>
      <w:proofErr w:type="spellEnd"/>
      <w:r w:rsidR="00D37940" w:rsidRPr="00AD494D">
        <w:rPr>
          <w:rFonts w:cs="Tahoma"/>
        </w:rPr>
        <w:t xml:space="preserve">. </w:t>
      </w:r>
      <w:r w:rsidR="00730035">
        <w:rPr>
          <w:rFonts w:cs="Tahoma"/>
        </w:rPr>
        <w:t>P</w:t>
      </w:r>
      <w:r w:rsidR="00D37940" w:rsidRPr="00AD494D">
        <w:rPr>
          <w:rFonts w:cs="Tahoma"/>
        </w:rPr>
        <w:t xml:space="preserve">rof. </w:t>
      </w:r>
      <w:proofErr w:type="spellStart"/>
      <w:r w:rsidR="00472B1B">
        <w:rPr>
          <w:rFonts w:cs="Tahoma"/>
        </w:rPr>
        <w:t>Dr</w:t>
      </w:r>
      <w:r w:rsidR="00D37940" w:rsidRPr="00AD494D">
        <w:rPr>
          <w:rFonts w:cs="Tahoma"/>
        </w:rPr>
        <w:t>.</w:t>
      </w:r>
      <w:proofErr w:type="spellEnd"/>
      <w:r w:rsidR="00D37940" w:rsidRPr="00AD494D">
        <w:rPr>
          <w:rFonts w:cs="Tahoma"/>
        </w:rPr>
        <w:t xml:space="preserve"> John Bintliff</w:t>
      </w:r>
      <w:r w:rsidR="00D37940">
        <w:rPr>
          <w:rFonts w:cs="Tahoma"/>
        </w:rPr>
        <w:t xml:space="preserve"> (University of Edinburgh)</w:t>
      </w:r>
    </w:p>
    <w:p w14:paraId="56643A28" w14:textId="11651204" w:rsidR="00D37940" w:rsidRDefault="00730035" w:rsidP="00D37940">
      <w:pPr>
        <w:ind w:left="2160"/>
        <w:contextualSpacing/>
        <w:rPr>
          <w:rFonts w:cs="Tahoma"/>
        </w:rPr>
      </w:pPr>
      <w:r>
        <w:rPr>
          <w:rFonts w:cs="Tahoma"/>
        </w:rPr>
        <w:t>P</w:t>
      </w:r>
      <w:r w:rsidR="00D37940">
        <w:rPr>
          <w:rFonts w:cs="Tahoma"/>
        </w:rPr>
        <w:t xml:space="preserve">rof. </w:t>
      </w:r>
      <w:proofErr w:type="spellStart"/>
      <w:r w:rsidR="00472B1B">
        <w:rPr>
          <w:rFonts w:cs="Tahoma"/>
        </w:rPr>
        <w:t>D</w:t>
      </w:r>
      <w:r w:rsidR="00D37940">
        <w:rPr>
          <w:rFonts w:cs="Tahoma"/>
        </w:rPr>
        <w:t>r.</w:t>
      </w:r>
      <w:proofErr w:type="spellEnd"/>
      <w:r w:rsidR="00D37940">
        <w:rPr>
          <w:rFonts w:cs="Tahoma"/>
        </w:rPr>
        <w:t xml:space="preserve"> Christopher </w:t>
      </w:r>
      <w:proofErr w:type="spellStart"/>
      <w:r w:rsidR="00D37940">
        <w:rPr>
          <w:rFonts w:cs="Tahoma"/>
        </w:rPr>
        <w:t>Ratté</w:t>
      </w:r>
      <w:proofErr w:type="spellEnd"/>
      <w:r w:rsidR="00D37940">
        <w:rPr>
          <w:rFonts w:cs="Tahoma"/>
        </w:rPr>
        <w:t xml:space="preserve"> (University of Michigan)</w:t>
      </w:r>
    </w:p>
    <w:p w14:paraId="5E17FFCC" w14:textId="1E84A808" w:rsidR="00D37940" w:rsidRPr="00D37940" w:rsidRDefault="00730035" w:rsidP="00D37940">
      <w:pPr>
        <w:ind w:left="2160"/>
        <w:contextualSpacing/>
        <w:rPr>
          <w:rFonts w:cs="Tahoma"/>
          <w:lang w:val="nl-BE"/>
        </w:rPr>
      </w:pPr>
      <w:r>
        <w:rPr>
          <w:rFonts w:cs="Tahoma"/>
          <w:lang w:val="nl-NL"/>
        </w:rPr>
        <w:t>P</w:t>
      </w:r>
      <w:r w:rsidR="00D37940" w:rsidRPr="00386FFB">
        <w:rPr>
          <w:rFonts w:cs="Tahoma"/>
          <w:lang w:val="nl-NL"/>
        </w:rPr>
        <w:t xml:space="preserve">rof. </w:t>
      </w:r>
      <w:r w:rsidR="00472B1B">
        <w:rPr>
          <w:rFonts w:cs="Tahoma"/>
          <w:lang w:val="nl-NL"/>
        </w:rPr>
        <w:t>D</w:t>
      </w:r>
      <w:r w:rsidR="00D37940" w:rsidRPr="00386FFB">
        <w:rPr>
          <w:rFonts w:cs="Tahoma"/>
          <w:lang w:val="nl-NL"/>
        </w:rPr>
        <w:t xml:space="preserve">r. </w:t>
      </w:r>
      <w:r w:rsidR="00D37940" w:rsidRPr="00D37940">
        <w:rPr>
          <w:rFonts w:cs="Tahoma"/>
          <w:lang w:val="nl-BE"/>
        </w:rPr>
        <w:t>Philip Van Peer (KU Leuven)</w:t>
      </w:r>
    </w:p>
    <w:p w14:paraId="6CCB5E11" w14:textId="3D36FA61" w:rsidR="00D37940" w:rsidRPr="00386FFB" w:rsidRDefault="00730035" w:rsidP="00D37940">
      <w:pPr>
        <w:ind w:left="2160"/>
        <w:rPr>
          <w:rFonts w:cs="Tahoma"/>
          <w:lang w:val="nl-NL"/>
        </w:rPr>
      </w:pPr>
      <w:r>
        <w:rPr>
          <w:rFonts w:cs="Tahoma"/>
          <w:lang w:val="nl-NL"/>
        </w:rPr>
        <w:t>P</w:t>
      </w:r>
      <w:r w:rsidR="00D37940" w:rsidRPr="00386FFB">
        <w:rPr>
          <w:rFonts w:cs="Tahoma"/>
          <w:lang w:val="nl-NL"/>
        </w:rPr>
        <w:t xml:space="preserve">rof. </w:t>
      </w:r>
      <w:r w:rsidR="00472B1B">
        <w:rPr>
          <w:rFonts w:cs="Tahoma"/>
          <w:lang w:val="nl-NL"/>
        </w:rPr>
        <w:t>D</w:t>
      </w:r>
      <w:r w:rsidR="00D37940" w:rsidRPr="00386FFB">
        <w:rPr>
          <w:rFonts w:cs="Tahoma"/>
          <w:lang w:val="nl-NL"/>
        </w:rPr>
        <w:t xml:space="preserve">r. </w:t>
      </w:r>
      <w:proofErr w:type="spellStart"/>
      <w:r w:rsidR="00D37940" w:rsidRPr="00386FFB">
        <w:rPr>
          <w:rFonts w:cs="Tahoma"/>
          <w:lang w:val="nl-NL"/>
        </w:rPr>
        <w:t>Katelijn</w:t>
      </w:r>
      <w:proofErr w:type="spellEnd"/>
      <w:r w:rsidR="00D37940" w:rsidRPr="00386FFB">
        <w:rPr>
          <w:rFonts w:cs="Tahoma"/>
          <w:lang w:val="nl-NL"/>
        </w:rPr>
        <w:t xml:space="preserve"> </w:t>
      </w:r>
      <w:proofErr w:type="spellStart"/>
      <w:r w:rsidR="00D37940" w:rsidRPr="00386FFB">
        <w:rPr>
          <w:rFonts w:cs="Tahoma"/>
          <w:lang w:val="nl-NL"/>
        </w:rPr>
        <w:t>Vandorpe</w:t>
      </w:r>
      <w:proofErr w:type="spellEnd"/>
      <w:r w:rsidR="00D37940" w:rsidRPr="00386FFB">
        <w:rPr>
          <w:rFonts w:cs="Tahoma"/>
          <w:lang w:val="nl-NL"/>
        </w:rPr>
        <w:t xml:space="preserve"> (KU Leuven)</w:t>
      </w:r>
    </w:p>
    <w:p w14:paraId="03B3EF75" w14:textId="468C9A68" w:rsidR="00203860" w:rsidRPr="00D37940" w:rsidRDefault="00203860" w:rsidP="003932F8">
      <w:pPr>
        <w:spacing w:line="259" w:lineRule="auto"/>
        <w:contextualSpacing/>
        <w:rPr>
          <w:rFonts w:cs="Tahoma"/>
        </w:rPr>
      </w:pPr>
      <w:r w:rsidRPr="00D37940">
        <w:rPr>
          <w:rFonts w:cs="Tahoma"/>
          <w:color w:val="C45911" w:themeColor="accent2" w:themeShade="BF"/>
        </w:rPr>
        <w:lastRenderedPageBreak/>
        <w:t>2011-2012</w:t>
      </w:r>
      <w:r w:rsidRPr="00D37940">
        <w:rPr>
          <w:rFonts w:cs="Tahoma"/>
        </w:rPr>
        <w:tab/>
        <w:t>M</w:t>
      </w:r>
      <w:r w:rsidR="00AF0282">
        <w:rPr>
          <w:rFonts w:cs="Tahoma"/>
        </w:rPr>
        <w:t>aster of Arts</w:t>
      </w:r>
      <w:r w:rsidRPr="00D37940">
        <w:rPr>
          <w:rFonts w:cs="Tahoma"/>
        </w:rPr>
        <w:t xml:space="preserve"> in Archaeology (</w:t>
      </w:r>
      <w:r w:rsidR="00F904CF" w:rsidRPr="00D37940">
        <w:rPr>
          <w:rFonts w:cs="Tahoma"/>
        </w:rPr>
        <w:t>KU</w:t>
      </w:r>
      <w:r w:rsidRPr="00D37940">
        <w:rPr>
          <w:rFonts w:cs="Tahoma"/>
        </w:rPr>
        <w:t xml:space="preserve"> Leuven)</w:t>
      </w:r>
    </w:p>
    <w:p w14:paraId="00B55B5D" w14:textId="3F1969D1" w:rsidR="00203860" w:rsidRPr="002D050F" w:rsidRDefault="00203860" w:rsidP="00112155">
      <w:pPr>
        <w:spacing w:line="259" w:lineRule="auto"/>
        <w:ind w:left="1440"/>
        <w:jc w:val="both"/>
        <w:rPr>
          <w:rFonts w:cs="Tahoma"/>
        </w:rPr>
      </w:pPr>
      <w:r>
        <w:rPr>
          <w:rFonts w:cs="Tahoma"/>
        </w:rPr>
        <w:t xml:space="preserve">Thesis title: </w:t>
      </w:r>
      <w:r w:rsidRPr="00567271">
        <w:rPr>
          <w:rFonts w:cs="Tahoma"/>
          <w:i/>
          <w:iCs/>
        </w:rPr>
        <w:t>Elite Identity in Late Roman Britain. Material Manifestation and Societal Capacity</w:t>
      </w:r>
      <w:r w:rsidR="00112155">
        <w:rPr>
          <w:rFonts w:cs="Tahoma"/>
        </w:rPr>
        <w:t xml:space="preserve"> (</w:t>
      </w:r>
      <w:r>
        <w:rPr>
          <w:rFonts w:cs="Tahoma"/>
        </w:rPr>
        <w:t xml:space="preserve">Supervisor: Prof. </w:t>
      </w:r>
      <w:proofErr w:type="spellStart"/>
      <w:r>
        <w:rPr>
          <w:rFonts w:cs="Tahoma"/>
        </w:rPr>
        <w:t>dr.</w:t>
      </w:r>
      <w:proofErr w:type="spellEnd"/>
      <w:r>
        <w:rPr>
          <w:rFonts w:cs="Tahoma"/>
        </w:rPr>
        <w:t xml:space="preserve"> Jeroen Poblome</w:t>
      </w:r>
      <w:r w:rsidR="00112155">
        <w:rPr>
          <w:rFonts w:cs="Tahoma"/>
        </w:rPr>
        <w:t>)</w:t>
      </w:r>
    </w:p>
    <w:p w14:paraId="487EA5F9" w14:textId="188EC25C" w:rsidR="00203860" w:rsidRDefault="00203860" w:rsidP="003932F8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2008-2011</w:t>
      </w:r>
      <w:r w:rsidRPr="002D050F">
        <w:rPr>
          <w:rFonts w:cs="Tahoma"/>
        </w:rPr>
        <w:tab/>
        <w:t>B</w:t>
      </w:r>
      <w:r w:rsidR="00CD5AF6">
        <w:rPr>
          <w:rFonts w:cs="Tahoma"/>
        </w:rPr>
        <w:t>achelor of Arts</w:t>
      </w:r>
      <w:r w:rsidRPr="002D050F">
        <w:rPr>
          <w:rFonts w:cs="Tahoma"/>
        </w:rPr>
        <w:t xml:space="preserve"> in Archaeology </w:t>
      </w:r>
      <w:r>
        <w:rPr>
          <w:rFonts w:cs="Tahoma"/>
        </w:rPr>
        <w:t>(</w:t>
      </w:r>
      <w:r w:rsidR="00F904CF">
        <w:rPr>
          <w:rFonts w:cs="Tahoma"/>
        </w:rPr>
        <w:t>KU</w:t>
      </w:r>
      <w:r w:rsidRPr="002D050F">
        <w:rPr>
          <w:rFonts w:cs="Tahoma"/>
        </w:rPr>
        <w:t xml:space="preserve"> Leuven</w:t>
      </w:r>
      <w:r>
        <w:rPr>
          <w:rFonts w:cs="Tahoma"/>
        </w:rPr>
        <w:t>)</w:t>
      </w:r>
    </w:p>
    <w:p w14:paraId="74CB2FDF" w14:textId="42B738B2" w:rsidR="00203860" w:rsidRDefault="00203860" w:rsidP="00112155">
      <w:pPr>
        <w:spacing w:line="259" w:lineRule="auto"/>
        <w:ind w:left="1440"/>
        <w:rPr>
          <w:rFonts w:cs="Tahoma"/>
        </w:rPr>
      </w:pPr>
      <w:r>
        <w:rPr>
          <w:rFonts w:cs="Tahoma"/>
        </w:rPr>
        <w:t>T</w:t>
      </w:r>
      <w:r w:rsidR="00730035">
        <w:rPr>
          <w:rFonts w:cs="Tahoma"/>
        </w:rPr>
        <w:t>hesis t</w:t>
      </w:r>
      <w:r>
        <w:rPr>
          <w:rFonts w:cs="Tahoma"/>
        </w:rPr>
        <w:t xml:space="preserve">itle: </w:t>
      </w:r>
      <w:r w:rsidRPr="00567271">
        <w:rPr>
          <w:rFonts w:cs="Tahoma"/>
          <w:i/>
          <w:iCs/>
        </w:rPr>
        <w:t xml:space="preserve">League Coins in Ancient Greece. A Critical Reflection on the Herakles </w:t>
      </w:r>
      <w:proofErr w:type="spellStart"/>
      <w:r w:rsidRPr="00567271">
        <w:rPr>
          <w:rFonts w:cs="Tahoma"/>
        </w:rPr>
        <w:t>Drakonopnigon</w:t>
      </w:r>
      <w:proofErr w:type="spellEnd"/>
      <w:r w:rsidRPr="00567271">
        <w:rPr>
          <w:rFonts w:cs="Tahoma"/>
          <w:i/>
          <w:iCs/>
        </w:rPr>
        <w:t xml:space="preserve"> series</w:t>
      </w:r>
      <w:r w:rsidR="00112155">
        <w:rPr>
          <w:rFonts w:cs="Tahoma"/>
        </w:rPr>
        <w:t xml:space="preserve"> (</w:t>
      </w:r>
      <w:r>
        <w:rPr>
          <w:rFonts w:cs="Tahoma"/>
        </w:rPr>
        <w:t xml:space="preserve">Supervisor: Prof. </w:t>
      </w:r>
      <w:proofErr w:type="spellStart"/>
      <w:r>
        <w:rPr>
          <w:rFonts w:cs="Tahoma"/>
        </w:rPr>
        <w:t>dr.</w:t>
      </w:r>
      <w:proofErr w:type="spellEnd"/>
      <w:r>
        <w:rPr>
          <w:rFonts w:cs="Tahoma"/>
        </w:rPr>
        <w:t xml:space="preserve"> Johan Van Heesch</w:t>
      </w:r>
      <w:r w:rsidR="00112155">
        <w:rPr>
          <w:rFonts w:cs="Tahoma"/>
        </w:rPr>
        <w:t>)</w:t>
      </w:r>
    </w:p>
    <w:p w14:paraId="65A65D9F" w14:textId="77777777" w:rsidR="00ED182A" w:rsidRPr="00623249" w:rsidRDefault="00ED182A" w:rsidP="00ED182A">
      <w:pPr>
        <w:pStyle w:val="Heading1"/>
        <w:spacing w:line="259" w:lineRule="auto"/>
      </w:pPr>
      <w:r w:rsidRPr="00623249">
        <w:t>Teaching experience</w:t>
      </w:r>
    </w:p>
    <w:p w14:paraId="3A6292D9" w14:textId="77777777" w:rsidR="00ED182A" w:rsidRDefault="00ED182A" w:rsidP="00ED182A">
      <w:pPr>
        <w:spacing w:line="259" w:lineRule="auto"/>
        <w:ind w:left="1440" w:hanging="1440"/>
        <w:jc w:val="both"/>
        <w:rPr>
          <w:rFonts w:cs="Times New Roman"/>
          <w:color w:val="C45911" w:themeColor="accent2" w:themeShade="BF"/>
          <w:szCs w:val="20"/>
        </w:rPr>
      </w:pPr>
      <w:r>
        <w:rPr>
          <w:rFonts w:cs="Times New Roman"/>
          <w:color w:val="C45911" w:themeColor="accent2" w:themeShade="BF"/>
          <w:szCs w:val="20"/>
        </w:rPr>
        <w:t>2021 – 2022</w:t>
      </w:r>
      <w:r>
        <w:rPr>
          <w:rFonts w:cs="Times New Roman"/>
          <w:color w:val="C45911" w:themeColor="accent2" w:themeShade="BF"/>
          <w:szCs w:val="20"/>
        </w:rPr>
        <w:tab/>
      </w:r>
      <w:r w:rsidRPr="006C5EF9">
        <w:rPr>
          <w:rFonts w:cs="Times New Roman"/>
          <w:szCs w:val="20"/>
        </w:rPr>
        <w:t>Introduction to Agent-Based Modelling (MA/PHD) at METU</w:t>
      </w:r>
    </w:p>
    <w:p w14:paraId="72A872DC" w14:textId="77777777" w:rsidR="00ED182A" w:rsidRDefault="00ED182A" w:rsidP="00ED182A">
      <w:pPr>
        <w:spacing w:line="259" w:lineRule="auto"/>
        <w:ind w:left="1440"/>
        <w:jc w:val="both"/>
        <w:rPr>
          <w:rFonts w:cs="Times New Roman"/>
          <w:color w:val="C45911" w:themeColor="accent2" w:themeShade="BF"/>
          <w:szCs w:val="20"/>
        </w:rPr>
      </w:pPr>
      <w:r w:rsidRPr="006D38F4">
        <w:rPr>
          <w:rFonts w:cs="Times New Roman"/>
          <w:szCs w:val="20"/>
        </w:rPr>
        <w:t>Digital Archaeology</w:t>
      </w:r>
      <w:r>
        <w:rPr>
          <w:rFonts w:cs="Times New Roman"/>
          <w:szCs w:val="20"/>
        </w:rPr>
        <w:t xml:space="preserve"> (MA/PHD) at METU</w:t>
      </w:r>
    </w:p>
    <w:p w14:paraId="434B4E91" w14:textId="77777777" w:rsidR="00ED182A" w:rsidRDefault="00ED182A" w:rsidP="00ED182A">
      <w:pPr>
        <w:spacing w:line="259" w:lineRule="auto"/>
        <w:ind w:left="144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>GIS Applications in Archaeology (MA/PHD) at METU</w:t>
      </w:r>
    </w:p>
    <w:p w14:paraId="3B11F934" w14:textId="77777777" w:rsidR="00ED182A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>
        <w:rPr>
          <w:rFonts w:cs="Times New Roman"/>
          <w:color w:val="C45911" w:themeColor="accent2" w:themeShade="BF"/>
          <w:szCs w:val="20"/>
        </w:rPr>
        <w:tab/>
      </w:r>
      <w:r w:rsidRPr="006D38F4">
        <w:rPr>
          <w:rFonts w:cs="Times New Roman"/>
          <w:szCs w:val="20"/>
        </w:rPr>
        <w:t>Spatial Analysis</w:t>
      </w:r>
      <w:r>
        <w:rPr>
          <w:rFonts w:cs="Times New Roman"/>
          <w:szCs w:val="20"/>
        </w:rPr>
        <w:t xml:space="preserve"> in Archaeology (MA/PHD) at METU</w:t>
      </w:r>
    </w:p>
    <w:p w14:paraId="3B920247" w14:textId="77777777" w:rsidR="00ED182A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ab/>
        <w:t>Geoarchaeology (MA/PHD) at METU</w:t>
      </w:r>
    </w:p>
    <w:p w14:paraId="6B6E3515" w14:textId="77777777" w:rsidR="00ED182A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ab/>
        <w:t>Seminar in Settlement Archaeology (MA/PHD) at METU</w:t>
      </w:r>
    </w:p>
    <w:p w14:paraId="7DF757EB" w14:textId="77777777" w:rsidR="00ED182A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ab/>
        <w:t>Anatolian Archaeology (MA/PHD) at METU</w:t>
      </w:r>
    </w:p>
    <w:p w14:paraId="14F4C4CA" w14:textId="77777777" w:rsidR="00ED182A" w:rsidRPr="006D38F4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>
        <w:rPr>
          <w:rFonts w:cs="Times New Roman"/>
          <w:szCs w:val="20"/>
        </w:rPr>
        <w:tab/>
        <w:t>Ancient Urban Traditions (MA/PHD) at METU</w:t>
      </w:r>
    </w:p>
    <w:p w14:paraId="0D2E3AF3" w14:textId="77777777" w:rsidR="00ED182A" w:rsidRDefault="00ED182A" w:rsidP="00ED182A">
      <w:pPr>
        <w:spacing w:line="259" w:lineRule="auto"/>
        <w:ind w:left="1440" w:hanging="1440"/>
        <w:jc w:val="both"/>
        <w:rPr>
          <w:rFonts w:cs="Times New Roman"/>
          <w:color w:val="C45911" w:themeColor="accent2" w:themeShade="BF"/>
          <w:szCs w:val="20"/>
        </w:rPr>
      </w:pPr>
      <w:r>
        <w:rPr>
          <w:rFonts w:cs="Times New Roman"/>
          <w:color w:val="C45911" w:themeColor="accent2" w:themeShade="BF"/>
          <w:szCs w:val="20"/>
        </w:rPr>
        <w:t>2020-2021</w:t>
      </w:r>
      <w:r>
        <w:rPr>
          <w:rFonts w:cs="Times New Roman"/>
          <w:color w:val="C45911" w:themeColor="accent2" w:themeShade="BF"/>
          <w:szCs w:val="20"/>
        </w:rPr>
        <w:tab/>
      </w:r>
      <w:r w:rsidRPr="00B35759">
        <w:rPr>
          <w:rFonts w:cs="Times New Roman"/>
          <w:szCs w:val="20"/>
        </w:rPr>
        <w:t>Archaeological Theory, Methods and Practice I</w:t>
      </w:r>
      <w:r>
        <w:rPr>
          <w:rFonts w:cs="Times New Roman"/>
          <w:szCs w:val="20"/>
        </w:rPr>
        <w:t xml:space="preserve">II: </w:t>
      </w:r>
      <w:r w:rsidRPr="0073255D">
        <w:rPr>
          <w:rFonts w:cs="Times New Roman"/>
          <w:szCs w:val="20"/>
        </w:rPr>
        <w:t xml:space="preserve">Spatial </w:t>
      </w:r>
      <w:r>
        <w:rPr>
          <w:rFonts w:cs="Times New Roman"/>
          <w:szCs w:val="20"/>
        </w:rPr>
        <w:t>Analysis (3BA) at KU Leuven</w:t>
      </w:r>
    </w:p>
    <w:p w14:paraId="41982D48" w14:textId="77777777" w:rsidR="00ED182A" w:rsidRPr="00734F06" w:rsidRDefault="00ED182A" w:rsidP="00ED182A">
      <w:pPr>
        <w:spacing w:line="259" w:lineRule="auto"/>
        <w:ind w:left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 xml:space="preserve">Themes in Classical Archaeology (2/3 BA)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</w:t>
      </w:r>
    </w:p>
    <w:p w14:paraId="060DF50F" w14:textId="77777777" w:rsidR="00ED182A" w:rsidRPr="00B35759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2019-2020</w:t>
      </w:r>
      <w:r w:rsidRPr="00B35759">
        <w:rPr>
          <w:rFonts w:cs="Times New Roman"/>
          <w:color w:val="C45911" w:themeColor="accent2" w:themeShade="BF"/>
          <w:szCs w:val="20"/>
        </w:rPr>
        <w:tab/>
      </w:r>
      <w:r w:rsidRPr="00C43518">
        <w:rPr>
          <w:rFonts w:cs="Times New Roman"/>
          <w:szCs w:val="20"/>
        </w:rPr>
        <w:t xml:space="preserve">Seminar in </w:t>
      </w:r>
      <w:r w:rsidRPr="00B35759">
        <w:rPr>
          <w:rFonts w:cs="Times New Roman"/>
          <w:szCs w:val="20"/>
        </w:rPr>
        <w:t xml:space="preserve">Classical Archaeology (MA)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</w:t>
      </w:r>
    </w:p>
    <w:p w14:paraId="607EE204" w14:textId="77777777" w:rsidR="00ED182A" w:rsidRPr="00B35759" w:rsidRDefault="00ED182A" w:rsidP="00ED182A">
      <w:pPr>
        <w:spacing w:line="259" w:lineRule="auto"/>
        <w:ind w:left="1440" w:hanging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ab/>
      </w:r>
      <w:r w:rsidRPr="00B35759">
        <w:rPr>
          <w:rFonts w:cs="Times New Roman"/>
          <w:szCs w:val="20"/>
        </w:rPr>
        <w:t>Workshop at Computer Applications &amp; Quantitative Methods in Archaeology – Netherlands/Flanders Chapter Meeting</w:t>
      </w:r>
    </w:p>
    <w:p w14:paraId="7EB19BAD" w14:textId="77777777" w:rsidR="00ED182A" w:rsidRPr="00B35759" w:rsidRDefault="00ED182A" w:rsidP="00ED182A">
      <w:pPr>
        <w:spacing w:line="259" w:lineRule="auto"/>
        <w:ind w:left="1440"/>
        <w:jc w:val="both"/>
        <w:rPr>
          <w:rFonts w:cs="Times New Roman"/>
          <w:color w:val="C45911" w:themeColor="accent2" w:themeShade="BF"/>
          <w:szCs w:val="20"/>
        </w:rPr>
      </w:pPr>
      <w:r w:rsidRPr="00B35759">
        <w:rPr>
          <w:rFonts w:cs="Times New Roman"/>
          <w:szCs w:val="20"/>
        </w:rPr>
        <w:t>“Agent-based modelling: Are computer simulations useful for archaeologists?”</w:t>
      </w:r>
    </w:p>
    <w:p w14:paraId="202ACA97" w14:textId="761C1357" w:rsidR="00B36A0E" w:rsidRPr="00B558C2" w:rsidRDefault="00ED182A" w:rsidP="00B36A0E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2018-2019</w:t>
      </w:r>
      <w:r w:rsidRPr="00B35759">
        <w:rPr>
          <w:rFonts w:cs="Times New Roman"/>
          <w:color w:val="C45911" w:themeColor="accent2" w:themeShade="BF"/>
          <w:szCs w:val="20"/>
        </w:rPr>
        <w:tab/>
      </w:r>
      <w:r w:rsidRPr="00B35759">
        <w:rPr>
          <w:rFonts w:cs="Times New Roman"/>
          <w:szCs w:val="20"/>
        </w:rPr>
        <w:t xml:space="preserve">Themes in Classical Archaeology (2/3 BA)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</w:t>
      </w:r>
    </w:p>
    <w:p w14:paraId="2B331081" w14:textId="77777777" w:rsidR="00ED182A" w:rsidRPr="00B35759" w:rsidRDefault="00ED182A" w:rsidP="00ED182A">
      <w:pPr>
        <w:spacing w:line="259" w:lineRule="auto"/>
        <w:ind w:left="1440"/>
        <w:contextualSpacing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>Workshop at Middle Eastern Technical University (Ankara)</w:t>
      </w:r>
    </w:p>
    <w:p w14:paraId="610CEFB7" w14:textId="77777777" w:rsidR="00ED182A" w:rsidRPr="00B35759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ab/>
        <w:t>“Digital archaeology and model thinking: Hands-on examples, best practices and tutorials in data science, agent-based modelling, and network analysis.”</w:t>
      </w:r>
    </w:p>
    <w:p w14:paraId="48552AED" w14:textId="77777777" w:rsidR="00ED182A" w:rsidRPr="00B35759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2017-2018</w:t>
      </w:r>
      <w:r w:rsidRPr="00B35759">
        <w:rPr>
          <w:rFonts w:cs="Times New Roman"/>
          <w:szCs w:val="20"/>
        </w:rPr>
        <w:tab/>
        <w:t xml:space="preserve">Archaeological Theory, Methods and Practice I (1BA)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 (Assistant Lecturer)</w:t>
      </w:r>
    </w:p>
    <w:p w14:paraId="065CB213" w14:textId="77777777" w:rsidR="00ED182A" w:rsidRPr="00B35759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ab/>
        <w:t xml:space="preserve">Archaeological Theory, Methods and Practice II (2BA)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 (Assistant Lecturer)</w:t>
      </w:r>
    </w:p>
    <w:p w14:paraId="2D282C90" w14:textId="77777777" w:rsidR="00ED182A" w:rsidRPr="00B35759" w:rsidRDefault="00ED182A" w:rsidP="00ED182A">
      <w:pPr>
        <w:spacing w:line="259" w:lineRule="auto"/>
        <w:ind w:left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>Field</w:t>
      </w:r>
      <w:r>
        <w:rPr>
          <w:rFonts w:cs="Times New Roman"/>
          <w:szCs w:val="20"/>
        </w:rPr>
        <w:t xml:space="preserve"> S</w:t>
      </w:r>
      <w:r w:rsidRPr="00B35759">
        <w:rPr>
          <w:rFonts w:cs="Times New Roman"/>
          <w:szCs w:val="20"/>
        </w:rPr>
        <w:t xml:space="preserve">chool (1BA)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 (Assistant Lecturer)</w:t>
      </w:r>
    </w:p>
    <w:p w14:paraId="794269D9" w14:textId="77777777" w:rsidR="00ED182A" w:rsidRPr="00B35759" w:rsidRDefault="00ED182A" w:rsidP="00ED182A">
      <w:pPr>
        <w:spacing w:line="259" w:lineRule="auto"/>
        <w:ind w:left="1440" w:hanging="1440"/>
        <w:jc w:val="both"/>
        <w:rPr>
          <w:rFonts w:cs="Times New Roman"/>
          <w:szCs w:val="20"/>
        </w:rPr>
      </w:pPr>
      <w:r w:rsidRPr="00B35759">
        <w:rPr>
          <w:rFonts w:cs="Times New Roman"/>
          <w:color w:val="C45911" w:themeColor="accent2" w:themeShade="BF"/>
          <w:szCs w:val="20"/>
        </w:rPr>
        <w:t>2015-2016</w:t>
      </w:r>
      <w:r w:rsidRPr="00B35759">
        <w:rPr>
          <w:rFonts w:cs="Times New Roman"/>
          <w:szCs w:val="20"/>
        </w:rPr>
        <w:tab/>
        <w:t xml:space="preserve">Archaeological Theory, Methods and Practice I (1BA)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 (Assistant Lecturer)</w:t>
      </w:r>
    </w:p>
    <w:p w14:paraId="03E3AC5C" w14:textId="77777777" w:rsidR="00ED182A" w:rsidRPr="00B35759" w:rsidRDefault="00ED182A" w:rsidP="00ED182A">
      <w:pPr>
        <w:spacing w:line="259" w:lineRule="auto"/>
        <w:ind w:left="1440"/>
        <w:jc w:val="both"/>
        <w:rPr>
          <w:rFonts w:cs="Times New Roman"/>
          <w:szCs w:val="20"/>
        </w:rPr>
      </w:pPr>
      <w:r w:rsidRPr="00B35759">
        <w:rPr>
          <w:rFonts w:cs="Times New Roman"/>
          <w:szCs w:val="20"/>
        </w:rPr>
        <w:t xml:space="preserve">Field </w:t>
      </w:r>
      <w:r>
        <w:rPr>
          <w:rFonts w:cs="Times New Roman"/>
          <w:szCs w:val="20"/>
        </w:rPr>
        <w:t>S</w:t>
      </w:r>
      <w:r w:rsidRPr="00B35759">
        <w:rPr>
          <w:rFonts w:cs="Times New Roman"/>
          <w:szCs w:val="20"/>
        </w:rPr>
        <w:t xml:space="preserve">chool (1BA) at </w:t>
      </w:r>
      <w:r>
        <w:rPr>
          <w:rFonts w:cs="Times New Roman"/>
          <w:szCs w:val="20"/>
        </w:rPr>
        <w:t>KU</w:t>
      </w:r>
      <w:r w:rsidRPr="00B35759">
        <w:rPr>
          <w:rFonts w:cs="Times New Roman"/>
          <w:szCs w:val="20"/>
        </w:rPr>
        <w:t xml:space="preserve"> Leuven (Assistant Lecturer)</w:t>
      </w:r>
    </w:p>
    <w:p w14:paraId="4C30DA6C" w14:textId="77777777" w:rsidR="00177C52" w:rsidRPr="003F7EB4" w:rsidRDefault="00177C52" w:rsidP="00177C52">
      <w:pPr>
        <w:pStyle w:val="Heading1"/>
        <w:rPr>
          <w:rFonts w:eastAsia="Times New Roman"/>
        </w:rPr>
      </w:pPr>
      <w:r w:rsidRPr="003F7EB4">
        <w:rPr>
          <w:rFonts w:eastAsia="Times New Roman"/>
        </w:rPr>
        <w:t>Publication list</w:t>
      </w:r>
    </w:p>
    <w:p w14:paraId="093830F6" w14:textId="77777777" w:rsidR="00177C52" w:rsidRPr="008B4D08" w:rsidRDefault="00177C52" w:rsidP="00177C52">
      <w:pPr>
        <w:pStyle w:val="Heading2"/>
        <w:rPr>
          <w:rFonts w:eastAsia="Times New Roman"/>
        </w:rPr>
      </w:pPr>
      <w:r>
        <w:rPr>
          <w:rFonts w:eastAsia="Times New Roman"/>
        </w:rPr>
        <w:t>Published</w:t>
      </w:r>
    </w:p>
    <w:p w14:paraId="4BBB0B08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bookmarkStart w:id="0" w:name="_Hlk27152297"/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 and P. Talloen (</w:t>
      </w:r>
      <w:r>
        <w:rPr>
          <w:rFonts w:eastAsia="Times New Roman" w:cs="Tahoma"/>
          <w:bCs/>
        </w:rPr>
        <w:t>2022</w:t>
      </w:r>
      <w:r w:rsidRPr="008B4D08">
        <w:rPr>
          <w:rFonts w:eastAsia="Times New Roman" w:cs="Tahoma"/>
          <w:bCs/>
        </w:rPr>
        <w:t xml:space="preserve">) Moving in together? Synoikismos and polis formation in Sagalassos and southwest Anatolia. </w:t>
      </w:r>
      <w:proofErr w:type="spellStart"/>
      <w:r w:rsidRPr="008B4D08">
        <w:rPr>
          <w:rFonts w:eastAsia="Times New Roman" w:cs="Tahoma"/>
          <w:bCs/>
          <w:i/>
          <w:iCs/>
        </w:rPr>
        <w:t>Basor</w:t>
      </w:r>
      <w:proofErr w:type="spellEnd"/>
      <w:r w:rsidRPr="008B4D08">
        <w:rPr>
          <w:rFonts w:eastAsia="Times New Roman" w:cs="Tahoma"/>
          <w:bCs/>
        </w:rPr>
        <w:t>.</w:t>
      </w:r>
    </w:p>
    <w:p w14:paraId="61A31E8D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(2021) </w:t>
      </w:r>
      <w:r w:rsidRPr="008B4D08">
        <w:rPr>
          <w:rFonts w:eastAsia="Times New Roman" w:cs="Tahoma"/>
          <w:bCs/>
          <w:i/>
          <w:iCs/>
        </w:rPr>
        <w:t>Social Complexity and Complex Systems in Archaeology</w:t>
      </w:r>
      <w:r w:rsidRPr="008B4D08">
        <w:rPr>
          <w:rFonts w:eastAsia="Times New Roman" w:cs="Tahoma"/>
          <w:bCs/>
        </w:rPr>
        <w:t>. Routledge.</w:t>
      </w:r>
    </w:p>
    <w:p w14:paraId="49D7EF99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bookmarkStart w:id="1" w:name="_Hlk27146359"/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 (202</w:t>
      </w:r>
      <w:r>
        <w:rPr>
          <w:rFonts w:eastAsia="Times New Roman" w:cs="Tahoma"/>
          <w:bCs/>
        </w:rPr>
        <w:t>1</w:t>
      </w:r>
      <w:r w:rsidRPr="008B4D08">
        <w:rPr>
          <w:rFonts w:eastAsia="Times New Roman" w:cs="Tahoma"/>
          <w:bCs/>
        </w:rPr>
        <w:t xml:space="preserve">) Social Complexity and Complexity Economics. Studying Socio-Economic Systems at </w:t>
      </w:r>
      <w:proofErr w:type="spellStart"/>
      <w:r w:rsidRPr="008B4D08">
        <w:rPr>
          <w:rFonts w:eastAsia="Times New Roman" w:cs="Tahoma"/>
          <w:bCs/>
        </w:rPr>
        <w:t>Düzen</w:t>
      </w:r>
      <w:proofErr w:type="spellEnd"/>
      <w:r w:rsidRPr="008B4D08">
        <w:rPr>
          <w:rFonts w:eastAsia="Times New Roman" w:cs="Tahoma"/>
          <w:bCs/>
        </w:rPr>
        <w:t xml:space="preserve"> Tepe and Sagalassos (SW Turkey). In: K. </w:t>
      </w:r>
      <w:proofErr w:type="spellStart"/>
      <w:r w:rsidRPr="008B4D08">
        <w:rPr>
          <w:rFonts w:eastAsia="Times New Roman" w:cs="Tahoma"/>
          <w:bCs/>
        </w:rPr>
        <w:t>Verboven</w:t>
      </w:r>
      <w:proofErr w:type="spellEnd"/>
      <w:r w:rsidRPr="008B4D08">
        <w:rPr>
          <w:rFonts w:eastAsia="Times New Roman" w:cs="Tahoma"/>
          <w:bCs/>
        </w:rPr>
        <w:t xml:space="preserve"> (Ed.) </w:t>
      </w:r>
      <w:r w:rsidRPr="008B4D08">
        <w:rPr>
          <w:rFonts w:eastAsia="Times New Roman" w:cs="Tahoma"/>
          <w:bCs/>
          <w:i/>
          <w:iCs/>
        </w:rPr>
        <w:t>Complexity</w:t>
      </w:r>
      <w:r>
        <w:rPr>
          <w:rFonts w:eastAsia="Times New Roman" w:cs="Tahoma"/>
          <w:bCs/>
          <w:i/>
          <w:iCs/>
        </w:rPr>
        <w:t xml:space="preserve"> Economics</w:t>
      </w:r>
      <w:r w:rsidRPr="008B4D08">
        <w:rPr>
          <w:rFonts w:eastAsia="Times New Roman" w:cs="Tahoma"/>
          <w:bCs/>
          <w:i/>
          <w:iCs/>
        </w:rPr>
        <w:t xml:space="preserve">: </w:t>
      </w:r>
      <w:r w:rsidRPr="006915CE">
        <w:rPr>
          <w:rFonts w:eastAsia="Times New Roman" w:cs="Tahoma"/>
          <w:bCs/>
          <w:i/>
          <w:iCs/>
        </w:rPr>
        <w:t>Building a New Approach to Ancient Economic History</w:t>
      </w:r>
      <w:r w:rsidRPr="008B4D08">
        <w:rPr>
          <w:rFonts w:eastAsia="Times New Roman" w:cs="Tahoma"/>
          <w:bCs/>
        </w:rPr>
        <w:t>. Palgrave Studies in Ancient Economies</w:t>
      </w:r>
      <w:bookmarkEnd w:id="1"/>
      <w:r w:rsidRPr="008B4D08">
        <w:rPr>
          <w:rFonts w:eastAsia="Times New Roman" w:cs="Tahoma"/>
          <w:bCs/>
        </w:rPr>
        <w:t>, pp. 163-201.</w:t>
      </w:r>
    </w:p>
    <w:p w14:paraId="7C0F9B64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  <w:lang w:val="en-US"/>
        </w:rPr>
        <w:lastRenderedPageBreak/>
        <w:t>Daems</w:t>
      </w:r>
      <w:r w:rsidRPr="008B4D08">
        <w:rPr>
          <w:rFonts w:eastAsia="Times New Roman" w:cs="Tahoma"/>
          <w:bCs/>
          <w:lang w:val="en-US"/>
        </w:rPr>
        <w:t>, D., Vandam, R., Cleymans, S., Broothaerts, N., Boogers, B., Matsuo, H., Mirhanoğlu, A. (</w:t>
      </w:r>
      <w:r>
        <w:rPr>
          <w:rFonts w:eastAsia="Times New Roman" w:cs="Tahoma"/>
          <w:bCs/>
          <w:lang w:val="en-US"/>
        </w:rPr>
        <w:t>2021</w:t>
      </w:r>
      <w:r w:rsidRPr="008B4D08">
        <w:rPr>
          <w:rFonts w:eastAsia="Times New Roman" w:cs="Tahoma"/>
          <w:bCs/>
          <w:lang w:val="en-US"/>
        </w:rPr>
        <w:t xml:space="preserve">) The social metabolism of past societies. A new approach to environmental changes and societal responses in the territory of Sagalassos (SW Turkey). </w:t>
      </w:r>
      <w:r w:rsidRPr="008B4D08">
        <w:rPr>
          <w:rFonts w:eastAsia="Times New Roman" w:cs="Tahoma"/>
          <w:bCs/>
        </w:rPr>
        <w:t xml:space="preserve">In: Erdkamp, P., </w:t>
      </w:r>
      <w:proofErr w:type="spellStart"/>
      <w:r w:rsidRPr="008B4D08">
        <w:rPr>
          <w:rFonts w:eastAsia="Times New Roman" w:cs="Tahoma"/>
          <w:bCs/>
        </w:rPr>
        <w:t>Verboven</w:t>
      </w:r>
      <w:proofErr w:type="spellEnd"/>
      <w:r w:rsidRPr="008B4D08">
        <w:rPr>
          <w:rFonts w:eastAsia="Times New Roman" w:cs="Tahoma"/>
          <w:bCs/>
        </w:rPr>
        <w:t xml:space="preserve">, K. and Manning, J. (eds.) </w:t>
      </w:r>
      <w:r w:rsidRPr="00394C0B">
        <w:rPr>
          <w:rFonts w:eastAsia="Times New Roman" w:cs="Tahoma"/>
          <w:bCs/>
          <w:i/>
          <w:iCs/>
        </w:rPr>
        <w:t>Climate Change and Ancient Societies in Europe and the Near East: Diversity in Collapse and Resilience</w:t>
      </w:r>
      <w:r w:rsidRPr="008B4D08">
        <w:rPr>
          <w:rFonts w:eastAsia="Times New Roman" w:cs="Tahoma"/>
          <w:bCs/>
        </w:rPr>
        <w:t>. Palgrave Studies in Ancient Economies. Palgrave.</w:t>
      </w:r>
    </w:p>
    <w:p w14:paraId="7DC95139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 and S. Boogers (202</w:t>
      </w:r>
      <w:r>
        <w:rPr>
          <w:rFonts w:eastAsia="Times New Roman" w:cs="Tahoma"/>
          <w:bCs/>
        </w:rPr>
        <w:t>1</w:t>
      </w:r>
      <w:r w:rsidRPr="008B4D08">
        <w:rPr>
          <w:rFonts w:eastAsia="Times New Roman" w:cs="Tahoma"/>
          <w:bCs/>
        </w:rPr>
        <w:t xml:space="preserve">) Simulating Resource Exploitation Strategies in Iron Age to Hellenistic Communities in Southwest Anatolia. </w:t>
      </w:r>
      <w:proofErr w:type="spellStart"/>
      <w:r w:rsidRPr="008B4D08">
        <w:rPr>
          <w:rFonts w:eastAsia="Times New Roman" w:cs="Tahoma"/>
          <w:bCs/>
          <w:i/>
          <w:iCs/>
        </w:rPr>
        <w:t>Metalla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Sonderheft</w:t>
      </w:r>
      <w:proofErr w:type="spellEnd"/>
      <w:r w:rsidRPr="008B4D08">
        <w:rPr>
          <w:rFonts w:eastAsia="Times New Roman" w:cs="Tahoma"/>
          <w:bCs/>
          <w:i/>
          <w:iCs/>
        </w:rPr>
        <w:t xml:space="preserve"> 10: </w:t>
      </w:r>
      <w:r w:rsidRPr="008B4D08">
        <w:rPr>
          <w:rFonts w:eastAsia="Times New Roman" w:cs="Tahoma"/>
          <w:bCs/>
        </w:rPr>
        <w:t>pp. 93-97.</w:t>
      </w:r>
    </w:p>
    <w:p w14:paraId="2F3DE853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t>Shaw, J., Coco, E., Wootton, K., 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D., Gillreath-Brown, A., Swain, A. and Dunne, H. (2021) Disentangling ecological and </w:t>
      </w:r>
      <w:proofErr w:type="spellStart"/>
      <w:r w:rsidRPr="008B4D08">
        <w:rPr>
          <w:rFonts w:eastAsia="Times New Roman" w:cs="Tahoma"/>
          <w:bCs/>
        </w:rPr>
        <w:t>taphonomic</w:t>
      </w:r>
      <w:proofErr w:type="spellEnd"/>
      <w:r w:rsidRPr="008B4D08">
        <w:rPr>
          <w:rFonts w:eastAsia="Times New Roman" w:cs="Tahoma"/>
          <w:bCs/>
        </w:rPr>
        <w:t xml:space="preserve"> signals in ancient food webs. </w:t>
      </w:r>
      <w:r w:rsidRPr="008B4D08">
        <w:rPr>
          <w:rFonts w:eastAsia="Times New Roman" w:cs="Tahoma"/>
          <w:bCs/>
          <w:i/>
          <w:iCs/>
        </w:rPr>
        <w:t>Paleobiology</w:t>
      </w:r>
      <w:r>
        <w:rPr>
          <w:rFonts w:eastAsia="Times New Roman" w:cs="Tahoma"/>
          <w:bCs/>
          <w:i/>
          <w:iCs/>
        </w:rPr>
        <w:t xml:space="preserve"> 47(3): pp. 385-401</w:t>
      </w:r>
      <w:r>
        <w:rPr>
          <w:rFonts w:eastAsia="Times New Roman" w:cs="Tahoma"/>
          <w:bCs/>
        </w:rPr>
        <w:t>.</w:t>
      </w:r>
      <w:r w:rsidRPr="008B4D08">
        <w:rPr>
          <w:rFonts w:eastAsia="Times New Roman" w:cs="Tahoma"/>
          <w:bCs/>
        </w:rPr>
        <w:t xml:space="preserve"> </w:t>
      </w:r>
    </w:p>
    <w:p w14:paraId="7506924A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 (</w:t>
      </w:r>
      <w:r>
        <w:rPr>
          <w:rFonts w:eastAsia="Times New Roman" w:cs="Tahoma"/>
          <w:bCs/>
        </w:rPr>
        <w:t>2021</w:t>
      </w:r>
      <w:r w:rsidRPr="008B4D08">
        <w:rPr>
          <w:rFonts w:eastAsia="Times New Roman" w:cs="Tahoma"/>
          <w:bCs/>
        </w:rPr>
        <w:t xml:space="preserve">) Archaeology at Sagalassos: How do we document the beginning? In: Poblome, J. (ed.) </w:t>
      </w:r>
      <w:r w:rsidRPr="008B4D08">
        <w:rPr>
          <w:rFonts w:eastAsia="Times New Roman" w:cs="Tahoma"/>
          <w:bCs/>
          <w:i/>
          <w:iCs/>
        </w:rPr>
        <w:t xml:space="preserve">Scripta </w:t>
      </w:r>
      <w:proofErr w:type="spellStart"/>
      <w:r w:rsidRPr="008B4D08">
        <w:rPr>
          <w:rFonts w:eastAsia="Times New Roman" w:cs="Tahoma"/>
          <w:bCs/>
          <w:i/>
          <w:iCs/>
        </w:rPr>
        <w:t>manent</w:t>
      </w:r>
      <w:proofErr w:type="spellEnd"/>
      <w:r w:rsidRPr="008B4D08">
        <w:rPr>
          <w:rFonts w:eastAsia="Times New Roman" w:cs="Tahoma"/>
          <w:bCs/>
          <w:i/>
          <w:iCs/>
        </w:rPr>
        <w:t>. Documenting the Archaeology of Sagalassos</w:t>
      </w:r>
      <w:r w:rsidRPr="008B4D08">
        <w:rPr>
          <w:rFonts w:eastAsia="Times New Roman" w:cs="Tahoma"/>
          <w:bCs/>
        </w:rPr>
        <w:t>. Istanbul: ITU.</w:t>
      </w:r>
    </w:p>
    <w:p w14:paraId="18270E6E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</w:t>
      </w:r>
      <w:r>
        <w:rPr>
          <w:rFonts w:eastAsia="Times New Roman" w:cs="Tahoma"/>
          <w:bCs/>
        </w:rPr>
        <w:t xml:space="preserve"> (2021)</w:t>
      </w:r>
      <w:r w:rsidRPr="008B4D08">
        <w:rPr>
          <w:rFonts w:eastAsia="Times New Roman" w:cs="Tahoma"/>
          <w:bCs/>
        </w:rPr>
        <w:t xml:space="preserve"> Review of “M. S</w:t>
      </w:r>
      <w:r>
        <w:rPr>
          <w:rFonts w:eastAsia="Times New Roman" w:cs="Tahoma"/>
          <w:bCs/>
        </w:rPr>
        <w:t>a</w:t>
      </w:r>
      <w:r w:rsidRPr="008B4D08">
        <w:rPr>
          <w:rFonts w:eastAsia="Times New Roman" w:cs="Tahoma"/>
          <w:bCs/>
        </w:rPr>
        <w:t>qalli and M. Vander Linden (eds.)</w:t>
      </w:r>
      <w:r>
        <w:rPr>
          <w:rFonts w:eastAsia="Times New Roman" w:cs="Tahoma"/>
          <w:bCs/>
        </w:rPr>
        <w:t xml:space="preserve"> (2019)</w:t>
      </w:r>
      <w:r w:rsidRPr="008B4D08">
        <w:rPr>
          <w:rFonts w:eastAsia="Times New Roman" w:cs="Tahoma"/>
          <w:bCs/>
        </w:rPr>
        <w:t xml:space="preserve"> Integrating Qualitative and Social Science Factors in Archaeological Modelling. </w:t>
      </w:r>
      <w:r w:rsidRPr="008B4D08">
        <w:rPr>
          <w:rFonts w:eastAsia="Times New Roman" w:cs="Tahoma"/>
          <w:bCs/>
          <w:i/>
          <w:iCs/>
        </w:rPr>
        <w:t>The Journal of Artificial Societies and Social Simulations</w:t>
      </w:r>
      <w:r w:rsidRPr="008B4D08">
        <w:rPr>
          <w:rFonts w:eastAsia="Times New Roman" w:cs="Tahoma"/>
          <w:bCs/>
        </w:rPr>
        <w:t xml:space="preserve"> 24(1).</w:t>
      </w:r>
    </w:p>
    <w:p w14:paraId="2D615B04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 (2020) Reassessing the Origin of Polis in Lycia and Southwest Anatolia</w:t>
      </w:r>
      <w:r w:rsidRPr="008B4D08">
        <w:rPr>
          <w:rFonts w:ascii="Arial" w:eastAsia="Times New Roman" w:hAnsi="Arial" w:cs="Arial"/>
          <w:bCs/>
        </w:rPr>
        <w:t>​</w:t>
      </w:r>
      <w:r w:rsidRPr="008B4D08">
        <w:rPr>
          <w:rFonts w:eastAsia="Times New Roman" w:cs="Arial"/>
          <w:bCs/>
        </w:rPr>
        <w:t xml:space="preserve">. </w:t>
      </w:r>
      <w:r w:rsidRPr="008B4D08">
        <w:rPr>
          <w:rFonts w:eastAsia="Times New Roman" w:cs="Arial"/>
          <w:bCs/>
          <w:i/>
          <w:iCs/>
        </w:rPr>
        <w:t xml:space="preserve">Adalya </w:t>
      </w:r>
      <w:r w:rsidRPr="008B4D08">
        <w:rPr>
          <w:rFonts w:eastAsia="Times New Roman" w:cs="Arial"/>
          <w:bCs/>
        </w:rPr>
        <w:t>23, pp. 111-132.</w:t>
      </w:r>
    </w:p>
    <w:bookmarkEnd w:id="0"/>
    <w:p w14:paraId="0AED861E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(2020) A Review and Roadmap of Online Learning Platforms and Tutorials in Digital Archaeology. </w:t>
      </w:r>
      <w:r w:rsidRPr="008B4D08">
        <w:rPr>
          <w:rFonts w:eastAsia="Times New Roman" w:cs="Tahoma"/>
          <w:bCs/>
          <w:i/>
          <w:iCs/>
        </w:rPr>
        <w:t>Advances in Archaeological Practice</w:t>
      </w:r>
      <w:r w:rsidRPr="008B4D08">
        <w:rPr>
          <w:rFonts w:eastAsia="Times New Roman" w:cs="Tahoma"/>
          <w:bCs/>
        </w:rPr>
        <w:t xml:space="preserve"> 8(1): pp. 87–92.</w:t>
      </w:r>
    </w:p>
    <w:p w14:paraId="553EE252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 (20</w:t>
      </w:r>
      <w:r>
        <w:rPr>
          <w:rFonts w:eastAsia="Times New Roman" w:cs="Tahoma"/>
          <w:bCs/>
        </w:rPr>
        <w:t>20</w:t>
      </w:r>
      <w:r w:rsidRPr="008B4D08">
        <w:rPr>
          <w:rFonts w:eastAsia="Times New Roman" w:cs="Tahoma"/>
          <w:bCs/>
        </w:rPr>
        <w:t xml:space="preserve">) On Complex Archaeologies: Conceptualising Social Complexity and its Potential for Archaeology, </w:t>
      </w:r>
      <w:r w:rsidRPr="008B4D08">
        <w:rPr>
          <w:rFonts w:eastAsia="Times New Roman" w:cs="Tahoma"/>
          <w:bCs/>
          <w:i/>
        </w:rPr>
        <w:t xml:space="preserve">Adaptive </w:t>
      </w:r>
      <w:proofErr w:type="spellStart"/>
      <w:r w:rsidRPr="008B4D08">
        <w:rPr>
          <w:rFonts w:eastAsia="Times New Roman" w:cs="Tahoma"/>
          <w:bCs/>
          <w:i/>
        </w:rPr>
        <w:t>Behavior</w:t>
      </w:r>
      <w:proofErr w:type="spellEnd"/>
      <w:r>
        <w:rPr>
          <w:rFonts w:eastAsia="Times New Roman" w:cs="Tahoma"/>
          <w:bCs/>
          <w:i/>
        </w:rPr>
        <w:t xml:space="preserve"> </w:t>
      </w:r>
      <w:r>
        <w:rPr>
          <w:rFonts w:eastAsia="Times New Roman" w:cs="Tahoma"/>
          <w:bCs/>
          <w:iCs/>
        </w:rPr>
        <w:t>28(5): pp. 323-328</w:t>
      </w:r>
      <w:r w:rsidRPr="008B4D08">
        <w:rPr>
          <w:rFonts w:eastAsia="Times New Roman" w:cs="Tahoma"/>
          <w:bCs/>
          <w:i/>
        </w:rPr>
        <w:t xml:space="preserve">. </w:t>
      </w:r>
    </w:p>
    <w:p w14:paraId="687D512F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(2020) Review of “James, S. (2018) Hellenistic Pottery: The Fine Wares”, </w:t>
      </w:r>
      <w:r w:rsidRPr="008B4D08">
        <w:rPr>
          <w:rFonts w:eastAsia="Times New Roman" w:cs="Tahoma"/>
          <w:bCs/>
          <w:i/>
          <w:iCs/>
        </w:rPr>
        <w:t>Journal of Greek Archaeology</w:t>
      </w:r>
      <w:r w:rsidRPr="008B4D08">
        <w:rPr>
          <w:rFonts w:eastAsia="Times New Roman" w:cs="Tahoma"/>
          <w:bCs/>
        </w:rPr>
        <w:t xml:space="preserve"> 5: pp. 607-610.</w:t>
      </w:r>
    </w:p>
    <w:p w14:paraId="2AA05968" w14:textId="77777777" w:rsidR="00177C52" w:rsidRPr="008B4D08" w:rsidRDefault="00177C52" w:rsidP="00177C52">
      <w:pPr>
        <w:ind w:left="284" w:hanging="284"/>
        <w:rPr>
          <w:rFonts w:eastAsia="Times New Roman" w:cs="Tahoma"/>
          <w:bCs/>
          <w:i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(2019) Building communities. Presenting a model of community formation and organizational complexity in southwestern Anatolia. </w:t>
      </w:r>
      <w:r w:rsidRPr="008B4D08">
        <w:rPr>
          <w:rFonts w:eastAsia="Times New Roman" w:cs="Tahoma"/>
          <w:bCs/>
          <w:i/>
        </w:rPr>
        <w:t xml:space="preserve">Journal of Anthropological Archaeology </w:t>
      </w:r>
      <w:r w:rsidRPr="008B4D08">
        <w:rPr>
          <w:rFonts w:eastAsia="Times New Roman" w:cs="Tahoma"/>
          <w:bCs/>
          <w:iCs/>
        </w:rPr>
        <w:t>56, 101110.</w:t>
      </w:r>
    </w:p>
    <w:p w14:paraId="6492C2BF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bookmarkStart w:id="2" w:name="_Hlk14112588"/>
      <w:r w:rsidRPr="008B4D08">
        <w:rPr>
          <w:rFonts w:eastAsia="Times New Roman" w:cs="Tahoma"/>
          <w:bCs/>
        </w:rPr>
        <w:t xml:space="preserve">Brughmans, T, Hanson, JW, Mandich, MJ, Romanowska, I, Rubio-Campillo, X, </w:t>
      </w:r>
      <w:proofErr w:type="spellStart"/>
      <w:r w:rsidRPr="008B4D08">
        <w:rPr>
          <w:rFonts w:eastAsia="Times New Roman" w:cs="Tahoma"/>
          <w:bCs/>
        </w:rPr>
        <w:t>Carrignon</w:t>
      </w:r>
      <w:proofErr w:type="spellEnd"/>
      <w:r w:rsidRPr="008B4D08">
        <w:rPr>
          <w:rFonts w:eastAsia="Times New Roman" w:cs="Tahoma"/>
          <w:bCs/>
        </w:rPr>
        <w:t xml:space="preserve">, S, Collins-Elliott, S, Crawford, K,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D, </w:t>
      </w:r>
      <w:proofErr w:type="spellStart"/>
      <w:r w:rsidRPr="008B4D08">
        <w:rPr>
          <w:rFonts w:eastAsia="Times New Roman" w:cs="Tahoma"/>
          <w:bCs/>
        </w:rPr>
        <w:t>Fulminante</w:t>
      </w:r>
      <w:proofErr w:type="spellEnd"/>
      <w:r w:rsidRPr="008B4D08">
        <w:rPr>
          <w:rFonts w:eastAsia="Times New Roman" w:cs="Tahoma"/>
          <w:bCs/>
        </w:rPr>
        <w:t xml:space="preserve">, F, de Haas, T, Kelly, P, del Carmen Moreno Escobar, M, </w:t>
      </w:r>
      <w:proofErr w:type="spellStart"/>
      <w:r w:rsidRPr="008B4D08">
        <w:rPr>
          <w:rFonts w:eastAsia="Times New Roman" w:cs="Tahoma"/>
          <w:bCs/>
        </w:rPr>
        <w:t>Paliou</w:t>
      </w:r>
      <w:proofErr w:type="spellEnd"/>
      <w:r w:rsidRPr="008B4D08">
        <w:rPr>
          <w:rFonts w:eastAsia="Times New Roman" w:cs="Tahoma"/>
          <w:bCs/>
        </w:rPr>
        <w:t xml:space="preserve">, E, Prignano, L and </w:t>
      </w:r>
      <w:proofErr w:type="spellStart"/>
      <w:r w:rsidRPr="008B4D08">
        <w:rPr>
          <w:rFonts w:eastAsia="Times New Roman" w:cs="Tahoma"/>
          <w:bCs/>
        </w:rPr>
        <w:t>Ritondale</w:t>
      </w:r>
      <w:proofErr w:type="spellEnd"/>
      <w:r w:rsidRPr="008B4D08">
        <w:rPr>
          <w:rFonts w:eastAsia="Times New Roman" w:cs="Tahoma"/>
          <w:bCs/>
        </w:rPr>
        <w:t xml:space="preserve">, M. (2019) Formal Modelling Approaches to Complexity Science in Roman Studies: A Manifesto. </w:t>
      </w:r>
      <w:r w:rsidRPr="008B4D08">
        <w:rPr>
          <w:rFonts w:eastAsia="Times New Roman" w:cs="Tahoma"/>
          <w:bCs/>
          <w:i/>
          <w:iCs/>
        </w:rPr>
        <w:t>Theoretical Roman Archaeology Journal</w:t>
      </w:r>
      <w:r w:rsidRPr="008B4D08">
        <w:rPr>
          <w:rFonts w:eastAsia="Times New Roman" w:cs="Tahoma"/>
          <w:bCs/>
        </w:rPr>
        <w:t xml:space="preserve">, 2(1): 4, pp. 1–19. </w:t>
      </w:r>
    </w:p>
    <w:p w14:paraId="6D45FCAA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 and P. Bes (2019) Material Culture or Culture of the Material? Review and vision on Material Studies in the Sagalassos Project. </w:t>
      </w:r>
      <w:proofErr w:type="spellStart"/>
      <w:r w:rsidRPr="008B4D08">
        <w:rPr>
          <w:rFonts w:eastAsia="Times New Roman" w:cs="Tahoma"/>
          <w:bCs/>
          <w:i/>
          <w:iCs/>
        </w:rPr>
        <w:t>Tijdschrift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Mediterrane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Archeologie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r w:rsidRPr="008B4D08">
        <w:rPr>
          <w:rFonts w:eastAsia="Times New Roman" w:cs="Tahoma"/>
          <w:bCs/>
        </w:rPr>
        <w:t>60, pp. 124-129.</w:t>
      </w:r>
    </w:p>
    <w:p w14:paraId="30FAF973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t xml:space="preserve">Poblome, J. and D.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(2019) Once upon a Sagalassos: a story about origins and emergence’. In: Poblome, Torun, Talloen, and Waelkens (eds.) </w:t>
      </w:r>
      <w:r w:rsidRPr="008B4D08">
        <w:rPr>
          <w:rFonts w:eastAsia="Times New Roman" w:cs="Tahoma"/>
          <w:bCs/>
          <w:i/>
          <w:iCs/>
        </w:rPr>
        <w:t>Meanwhile in the Mountains : Sagalassos</w:t>
      </w:r>
      <w:r w:rsidRPr="008B4D08">
        <w:rPr>
          <w:rFonts w:eastAsia="Times New Roman" w:cs="Tahoma"/>
          <w:bCs/>
        </w:rPr>
        <w:t xml:space="preserve">, 59–69. Istanbul: </w:t>
      </w:r>
      <w:proofErr w:type="spellStart"/>
      <w:r w:rsidRPr="008B4D08">
        <w:rPr>
          <w:rFonts w:eastAsia="Times New Roman" w:cs="Tahoma"/>
          <w:bCs/>
        </w:rPr>
        <w:t>Yapı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Kredi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Yayınları</w:t>
      </w:r>
      <w:proofErr w:type="spellEnd"/>
      <w:r w:rsidRPr="008B4D08">
        <w:rPr>
          <w:rFonts w:eastAsia="Times New Roman" w:cs="Tahoma"/>
          <w:bCs/>
        </w:rPr>
        <w:t>.</w:t>
      </w:r>
    </w:p>
    <w:p w14:paraId="274075A3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proofErr w:type="spellStart"/>
      <w:r w:rsidRPr="008B4D08">
        <w:rPr>
          <w:rFonts w:eastAsia="Times New Roman" w:cs="Tahoma"/>
          <w:bCs/>
        </w:rPr>
        <w:t>Kiekens</w:t>
      </w:r>
      <w:proofErr w:type="spellEnd"/>
      <w:r w:rsidRPr="008B4D08">
        <w:rPr>
          <w:rFonts w:eastAsia="Times New Roman" w:cs="Tahoma"/>
          <w:bCs/>
        </w:rPr>
        <w:t xml:space="preserve">, A., </w:t>
      </w:r>
      <w:proofErr w:type="spellStart"/>
      <w:r w:rsidRPr="008B4D08">
        <w:rPr>
          <w:rFonts w:eastAsia="Times New Roman" w:cs="Tahoma"/>
          <w:bCs/>
        </w:rPr>
        <w:t>Rongé</w:t>
      </w:r>
      <w:proofErr w:type="spellEnd"/>
      <w:r w:rsidRPr="008B4D08">
        <w:rPr>
          <w:rFonts w:eastAsia="Times New Roman" w:cs="Tahoma"/>
          <w:bCs/>
        </w:rPr>
        <w:t xml:space="preserve">, J., Van </w:t>
      </w:r>
      <w:proofErr w:type="spellStart"/>
      <w:r w:rsidRPr="008B4D08">
        <w:rPr>
          <w:rFonts w:eastAsia="Times New Roman" w:cs="Tahoma"/>
          <w:bCs/>
        </w:rPr>
        <w:t>Eynde</w:t>
      </w:r>
      <w:proofErr w:type="spellEnd"/>
      <w:r w:rsidRPr="008B4D08">
        <w:rPr>
          <w:rFonts w:eastAsia="Times New Roman" w:cs="Tahoma"/>
          <w:bCs/>
        </w:rPr>
        <w:t xml:space="preserve">, S., Cleymans, S.,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D., De Ridder, B., </w:t>
      </w:r>
      <w:proofErr w:type="spellStart"/>
      <w:r w:rsidRPr="008B4D08">
        <w:rPr>
          <w:rFonts w:eastAsia="Times New Roman" w:cs="Tahoma"/>
          <w:bCs/>
        </w:rPr>
        <w:t>Despeghel</w:t>
      </w:r>
      <w:proofErr w:type="spellEnd"/>
      <w:r w:rsidRPr="008B4D08">
        <w:rPr>
          <w:rFonts w:eastAsia="Times New Roman" w:cs="Tahoma"/>
          <w:bCs/>
        </w:rPr>
        <w:t xml:space="preserve">, J., Moonen, P., </w:t>
      </w:r>
      <w:proofErr w:type="spellStart"/>
      <w:r w:rsidRPr="008B4D08">
        <w:rPr>
          <w:rFonts w:eastAsia="Times New Roman" w:cs="Tahoma"/>
          <w:bCs/>
        </w:rPr>
        <w:t>Ovaere</w:t>
      </w:r>
      <w:proofErr w:type="spellEnd"/>
      <w:r w:rsidRPr="008B4D08">
        <w:rPr>
          <w:rFonts w:eastAsia="Times New Roman" w:cs="Tahoma"/>
          <w:bCs/>
        </w:rPr>
        <w:t xml:space="preserve">, M. and Smeets, N. (2019) How to move towards a common understanding of progress? A transdisciplinary exercise involving 10 young researchers. </w:t>
      </w:r>
      <w:r w:rsidRPr="008B4D08">
        <w:rPr>
          <w:rFonts w:eastAsia="Times New Roman" w:cs="Tahoma"/>
          <w:bCs/>
          <w:i/>
          <w:iCs/>
        </w:rPr>
        <w:t xml:space="preserve">Transdisciplinary Insights. </w:t>
      </w:r>
      <w:r w:rsidRPr="008B4D08">
        <w:rPr>
          <w:rFonts w:eastAsia="Times New Roman" w:cs="Tahoma"/>
          <w:bCs/>
        </w:rPr>
        <w:t>Leuven.</w:t>
      </w:r>
    </w:p>
    <w:bookmarkEnd w:id="2"/>
    <w:p w14:paraId="6EEDC547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D, van Der Enden, M., Talloen, P., Poblome, J. (2019) The Hellenistic Pottery Repertoire made at Sagalassos, SW Anatolia. In: A. </w:t>
      </w:r>
      <w:proofErr w:type="spellStart"/>
      <w:r w:rsidRPr="008B4D08">
        <w:rPr>
          <w:rFonts w:eastAsia="Times New Roman" w:cs="Tahoma"/>
          <w:bCs/>
        </w:rPr>
        <w:t>Peignard</w:t>
      </w:r>
      <w:proofErr w:type="spellEnd"/>
      <w:r w:rsidRPr="008B4D08">
        <w:rPr>
          <w:rFonts w:eastAsia="Times New Roman" w:cs="Tahoma"/>
          <w:bCs/>
        </w:rPr>
        <w:t xml:space="preserve">-Giros (ed.) </w:t>
      </w:r>
      <w:r w:rsidRPr="008B4D08">
        <w:rPr>
          <w:rFonts w:eastAsia="Times New Roman" w:cs="Tahoma"/>
          <w:bCs/>
          <w:i/>
          <w:iCs/>
        </w:rPr>
        <w:t xml:space="preserve">Daily Life in a Cosmopolitan World: Pottery and Culture during the Hellenistic Period. Proceedings of the 2nd Conference of </w:t>
      </w:r>
      <w:proofErr w:type="spellStart"/>
      <w:r w:rsidRPr="008B4D08">
        <w:rPr>
          <w:rFonts w:eastAsia="Times New Roman" w:cs="Tahoma"/>
          <w:bCs/>
          <w:i/>
          <w:iCs/>
        </w:rPr>
        <w:t>IARPotHP</w:t>
      </w:r>
      <w:proofErr w:type="spellEnd"/>
      <w:r w:rsidRPr="008B4D08">
        <w:rPr>
          <w:rFonts w:eastAsia="Times New Roman" w:cs="Tahoma"/>
          <w:bCs/>
          <w:i/>
          <w:iCs/>
        </w:rPr>
        <w:t xml:space="preserve"> Lyon, November 2015, 5</w:t>
      </w:r>
      <w:r w:rsidRPr="008B4D08">
        <w:rPr>
          <w:rFonts w:eastAsia="Times New Roman" w:cs="Tahoma"/>
          <w:bCs/>
          <w:i/>
          <w:iCs/>
          <w:vertAlign w:val="superscript"/>
        </w:rPr>
        <w:t>th</w:t>
      </w:r>
      <w:r w:rsidRPr="008B4D08">
        <w:rPr>
          <w:rFonts w:eastAsia="Times New Roman" w:cs="Tahoma"/>
          <w:bCs/>
          <w:i/>
          <w:iCs/>
        </w:rPr>
        <w:t xml:space="preserve"> - 8</w:t>
      </w:r>
      <w:r w:rsidRPr="008B4D08">
        <w:rPr>
          <w:rFonts w:eastAsia="Times New Roman" w:cs="Tahoma"/>
          <w:bCs/>
          <w:i/>
          <w:iCs/>
          <w:vertAlign w:val="superscript"/>
        </w:rPr>
        <w:t>th</w:t>
      </w:r>
      <w:r w:rsidRPr="008B4D08">
        <w:rPr>
          <w:rFonts w:eastAsia="Times New Roman" w:cs="Tahoma"/>
          <w:bCs/>
        </w:rPr>
        <w:t>, pp. 81-96.</w:t>
      </w:r>
    </w:p>
    <w:p w14:paraId="32B6378B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lastRenderedPageBreak/>
        <w:t xml:space="preserve">Poblome, J., Vandam, R.,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D., Willett, P., Zenger, Y., (2019) The 2017 Sagalassos survey research, in: T.C. </w:t>
      </w:r>
      <w:proofErr w:type="spellStart"/>
      <w:r w:rsidRPr="008B4D08">
        <w:rPr>
          <w:rFonts w:eastAsia="Times New Roman" w:cs="Tahoma"/>
          <w:bCs/>
        </w:rPr>
        <w:t>Kültür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ve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Turizm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Bakanlığı</w:t>
      </w:r>
      <w:proofErr w:type="spellEnd"/>
      <w:r w:rsidRPr="008B4D08">
        <w:rPr>
          <w:rFonts w:eastAsia="Times New Roman" w:cs="Tahoma"/>
          <w:bCs/>
        </w:rPr>
        <w:t xml:space="preserve">. T.C. </w:t>
      </w:r>
      <w:proofErr w:type="spellStart"/>
      <w:r w:rsidRPr="008B4D08">
        <w:rPr>
          <w:rFonts w:eastAsia="Times New Roman" w:cs="Tahoma"/>
          <w:bCs/>
        </w:rPr>
        <w:t>Kültür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ve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Turizm</w:t>
      </w:r>
      <w:proofErr w:type="spellEnd"/>
      <w:r w:rsidRPr="008B4D08">
        <w:rPr>
          <w:rFonts w:eastAsia="Times New Roman" w:cs="Tahoma"/>
          <w:bCs/>
        </w:rPr>
        <w:t xml:space="preserve"> </w:t>
      </w:r>
      <w:proofErr w:type="spellStart"/>
      <w:r w:rsidRPr="008B4D08">
        <w:rPr>
          <w:rFonts w:eastAsia="Times New Roman" w:cs="Tahoma"/>
          <w:bCs/>
        </w:rPr>
        <w:t>Bakanlığı</w:t>
      </w:r>
      <w:proofErr w:type="spellEnd"/>
      <w:r w:rsidRPr="008B4D08">
        <w:rPr>
          <w:rFonts w:eastAsia="Times New Roman" w:cs="Tahoma"/>
          <w:bCs/>
        </w:rPr>
        <w:t xml:space="preserve"> / Ankara, pp. 355–376.</w:t>
      </w:r>
    </w:p>
    <w:p w14:paraId="137DA7FD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(2018) A matter of formalities. A basic measure of social complexity in the past. </w:t>
      </w:r>
      <w:proofErr w:type="spellStart"/>
      <w:r w:rsidRPr="008B4D08">
        <w:rPr>
          <w:rFonts w:eastAsia="Times New Roman" w:cs="Tahoma"/>
          <w:bCs/>
          <w:i/>
          <w:iCs/>
        </w:rPr>
        <w:t>Instrumenta</w:t>
      </w:r>
      <w:proofErr w:type="spellEnd"/>
      <w:r w:rsidRPr="008B4D08">
        <w:rPr>
          <w:rFonts w:eastAsia="Times New Roman" w:cs="Tahoma"/>
          <w:bCs/>
        </w:rPr>
        <w:t xml:space="preserve">. Proceedings of “Quantification in Classical Archaeology: objects, methodologies and aims”, </w:t>
      </w:r>
      <w:proofErr w:type="spellStart"/>
      <w:r w:rsidRPr="008B4D08">
        <w:rPr>
          <w:rFonts w:eastAsia="Times New Roman" w:cs="Tahoma"/>
          <w:bCs/>
        </w:rPr>
        <w:t>Remesal</w:t>
      </w:r>
      <w:proofErr w:type="spellEnd"/>
      <w:r w:rsidRPr="008B4D08">
        <w:rPr>
          <w:rFonts w:eastAsia="Times New Roman" w:cs="Tahoma"/>
          <w:bCs/>
        </w:rPr>
        <w:t xml:space="preserve"> </w:t>
      </w:r>
      <w:r w:rsidRPr="008B4D08">
        <w:rPr>
          <w:rFonts w:eastAsia="Times New Roman" w:cs="Tahoma"/>
          <w:bCs/>
          <w:i/>
        </w:rPr>
        <w:t xml:space="preserve">et al. </w:t>
      </w:r>
      <w:r w:rsidRPr="008B4D08">
        <w:rPr>
          <w:rFonts w:eastAsia="Times New Roman" w:cs="Tahoma"/>
          <w:bCs/>
        </w:rPr>
        <w:t>(eds.). Barcelona.</w:t>
      </w:r>
    </w:p>
    <w:p w14:paraId="56A25C3E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D., Cleymans, S., Vandam, R., &amp; Broothaerts, N. (2018) Carrying capacity: A superseded concept or a window of opportunities?. In: </w:t>
      </w:r>
      <w:r w:rsidRPr="008B4D08">
        <w:rPr>
          <w:rFonts w:eastAsia="Times New Roman" w:cs="Tahoma"/>
          <w:bCs/>
          <w:i/>
          <w:iCs/>
        </w:rPr>
        <w:t>Conference Proceedings of the</w:t>
      </w:r>
      <w:r w:rsidRPr="008B4D08">
        <w:rPr>
          <w:rFonts w:eastAsia="Times New Roman" w:cs="Tahoma"/>
          <w:bCs/>
        </w:rPr>
        <w:t xml:space="preserve"> </w:t>
      </w:r>
      <w:r w:rsidRPr="008B4D08">
        <w:rPr>
          <w:rFonts w:eastAsia="Times New Roman" w:cs="Tahoma"/>
          <w:bCs/>
          <w:i/>
          <w:iCs/>
        </w:rPr>
        <w:t>24th European Association of Archaeologists Annual Meeting</w:t>
      </w:r>
      <w:r w:rsidRPr="008B4D08">
        <w:rPr>
          <w:rFonts w:eastAsia="Times New Roman" w:cs="Tahoma"/>
          <w:bCs/>
        </w:rPr>
        <w:t>. Barcelona.</w:t>
      </w:r>
    </w:p>
    <w:p w14:paraId="2DB98D5E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D., Poblome J. (2017) The Pottery of Late Achaemenid Sagalassos: an overview. </w:t>
      </w:r>
      <w:r w:rsidRPr="008B4D08">
        <w:rPr>
          <w:rFonts w:eastAsia="Times New Roman" w:cs="Tahoma"/>
          <w:bCs/>
          <w:i/>
          <w:iCs/>
        </w:rPr>
        <w:t xml:space="preserve">HEROM. Journal on Hellenistic and Roman Material Culture, 6 </w:t>
      </w:r>
      <w:r w:rsidRPr="008B4D08">
        <w:rPr>
          <w:rFonts w:eastAsia="Times New Roman" w:cs="Tahoma"/>
          <w:bCs/>
        </w:rPr>
        <w:t xml:space="preserve">(1), 49-62. </w:t>
      </w:r>
    </w:p>
    <w:p w14:paraId="427116A1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D., </w:t>
      </w:r>
      <w:proofErr w:type="spellStart"/>
      <w:r w:rsidRPr="008B4D08">
        <w:rPr>
          <w:rFonts w:eastAsia="Times New Roman" w:cs="Tahoma"/>
          <w:bCs/>
        </w:rPr>
        <w:t>Braekmans</w:t>
      </w:r>
      <w:proofErr w:type="spellEnd"/>
      <w:r w:rsidRPr="008B4D08">
        <w:rPr>
          <w:rFonts w:eastAsia="Times New Roman" w:cs="Tahoma"/>
          <w:bCs/>
        </w:rPr>
        <w:t xml:space="preserve"> D., Poblome J. (2017) Late Achaemenid and Early Hellenistic Pisidian Material Culture from </w:t>
      </w:r>
      <w:proofErr w:type="spellStart"/>
      <w:r w:rsidRPr="008B4D08">
        <w:rPr>
          <w:rFonts w:eastAsia="Times New Roman" w:cs="Tahoma"/>
          <w:bCs/>
        </w:rPr>
        <w:t>Düzen</w:t>
      </w:r>
      <w:proofErr w:type="spellEnd"/>
      <w:r w:rsidRPr="008B4D08">
        <w:rPr>
          <w:rFonts w:eastAsia="Times New Roman" w:cs="Tahoma"/>
          <w:bCs/>
        </w:rPr>
        <w:t xml:space="preserve"> Tepe (SW Anatolia). </w:t>
      </w:r>
      <w:r w:rsidRPr="008B4D08">
        <w:rPr>
          <w:rFonts w:eastAsia="Times New Roman" w:cs="Tahoma"/>
          <w:bCs/>
          <w:i/>
          <w:iCs/>
        </w:rPr>
        <w:t xml:space="preserve">HEROM. Journal on Hellenistic and Roman Material Culture, 6 </w:t>
      </w:r>
      <w:r w:rsidRPr="008B4D08">
        <w:rPr>
          <w:rFonts w:eastAsia="Times New Roman" w:cs="Tahoma"/>
          <w:bCs/>
        </w:rPr>
        <w:t xml:space="preserve">(1), 11-47. </w:t>
      </w:r>
    </w:p>
    <w:p w14:paraId="077E0345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t xml:space="preserve">Monsieur P.,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D., Poblome J. (2017) Hellenistic and Italic amphorae from Sagalassos. </w:t>
      </w:r>
      <w:r w:rsidRPr="008B4D08">
        <w:rPr>
          <w:rFonts w:eastAsia="Times New Roman" w:cs="Tahoma"/>
          <w:bCs/>
          <w:i/>
          <w:iCs/>
        </w:rPr>
        <w:t xml:space="preserve">HEROM. Journal on Hellenistic and Roman Material Culture, 6 </w:t>
      </w:r>
      <w:r w:rsidRPr="008B4D08">
        <w:rPr>
          <w:rFonts w:eastAsia="Times New Roman" w:cs="Tahoma"/>
          <w:bCs/>
        </w:rPr>
        <w:t xml:space="preserve">(1), 97-118. </w:t>
      </w:r>
    </w:p>
    <w:p w14:paraId="08502D4F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t xml:space="preserve">Cleymans S.,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D., De </w:t>
      </w:r>
      <w:proofErr w:type="spellStart"/>
      <w:r w:rsidRPr="008B4D08">
        <w:rPr>
          <w:rFonts w:eastAsia="Times New Roman" w:cs="Tahoma"/>
          <w:bCs/>
        </w:rPr>
        <w:t>Cupere</w:t>
      </w:r>
      <w:proofErr w:type="spellEnd"/>
      <w:r w:rsidRPr="008B4D08">
        <w:rPr>
          <w:rFonts w:eastAsia="Times New Roman" w:cs="Tahoma"/>
          <w:bCs/>
        </w:rPr>
        <w:t xml:space="preserve"> B., Marinova E., Poblome J. (2017) A Taste of Time. Foodways and Cultural Practices in Late Achaemenid-Early Hellenistic </w:t>
      </w:r>
      <w:proofErr w:type="spellStart"/>
      <w:r w:rsidRPr="008B4D08">
        <w:rPr>
          <w:rFonts w:eastAsia="Times New Roman" w:cs="Tahoma"/>
          <w:bCs/>
        </w:rPr>
        <w:t>Düzen</w:t>
      </w:r>
      <w:proofErr w:type="spellEnd"/>
      <w:r w:rsidRPr="008B4D08">
        <w:rPr>
          <w:rFonts w:eastAsia="Times New Roman" w:cs="Tahoma"/>
          <w:bCs/>
        </w:rPr>
        <w:t xml:space="preserve"> Tepe (SW Anatolia). </w:t>
      </w:r>
      <w:r w:rsidRPr="008B4D08">
        <w:rPr>
          <w:rFonts w:eastAsia="Times New Roman" w:cs="Tahoma"/>
          <w:bCs/>
          <w:i/>
          <w:iCs/>
        </w:rPr>
        <w:t xml:space="preserve">HEROM. Journal on Hellenistic and Roman Material Culture, 6 </w:t>
      </w:r>
      <w:r w:rsidRPr="008B4D08">
        <w:rPr>
          <w:rFonts w:eastAsia="Times New Roman" w:cs="Tahoma"/>
          <w:bCs/>
        </w:rPr>
        <w:t xml:space="preserve">(1), 63-95. </w:t>
      </w:r>
    </w:p>
    <w:p w14:paraId="06E6EEDE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t xml:space="preserve">Poblome, J., Vandam, R., </w:t>
      </w:r>
      <w:proofErr w:type="spellStart"/>
      <w:r w:rsidRPr="008B4D08">
        <w:rPr>
          <w:rFonts w:eastAsia="Times New Roman" w:cs="Tahoma"/>
          <w:bCs/>
        </w:rPr>
        <w:t>Broisch</w:t>
      </w:r>
      <w:proofErr w:type="spellEnd"/>
      <w:r w:rsidRPr="008B4D08">
        <w:rPr>
          <w:rFonts w:eastAsia="Times New Roman" w:cs="Tahoma"/>
          <w:bCs/>
        </w:rPr>
        <w:t xml:space="preserve">, M., Talloen, P., &amp;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(2017) The 2016 Sagalassos Survey Activities. </w:t>
      </w:r>
      <w:proofErr w:type="spellStart"/>
      <w:r w:rsidRPr="008B4D08">
        <w:rPr>
          <w:rFonts w:eastAsia="Times New Roman" w:cs="Tahoma"/>
          <w:bCs/>
          <w:i/>
          <w:iCs/>
        </w:rPr>
        <w:t>Araştırma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Sonuçlari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Toplantisi</w:t>
      </w:r>
      <w:proofErr w:type="spellEnd"/>
      <w:r w:rsidRPr="008B4D08">
        <w:rPr>
          <w:rFonts w:eastAsia="Times New Roman" w:cs="Tahoma"/>
          <w:bCs/>
        </w:rPr>
        <w:t>, 35(2), 59–83.</w:t>
      </w:r>
    </w:p>
    <w:p w14:paraId="646672D8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D., Poblome J. (2016) Adaptive Cycles in Communities and Landscapes: The Case of Sagalassos and </w:t>
      </w:r>
      <w:proofErr w:type="spellStart"/>
      <w:r w:rsidRPr="008B4D08">
        <w:rPr>
          <w:rFonts w:eastAsia="Times New Roman" w:cs="Tahoma"/>
          <w:bCs/>
        </w:rPr>
        <w:t>Düzen</w:t>
      </w:r>
      <w:proofErr w:type="spellEnd"/>
      <w:r w:rsidRPr="008B4D08">
        <w:rPr>
          <w:rFonts w:eastAsia="Times New Roman" w:cs="Tahoma"/>
          <w:bCs/>
        </w:rPr>
        <w:t xml:space="preserve"> Tepe During the Classical/Hellenistic Period. </w:t>
      </w:r>
      <w:r w:rsidRPr="008B4D08">
        <w:rPr>
          <w:rFonts w:eastAsia="Times New Roman" w:cs="Tahoma"/>
          <w:bCs/>
          <w:i/>
          <w:iCs/>
        </w:rPr>
        <w:t xml:space="preserve">Archaeological Review from Cambridge, 31 </w:t>
      </w:r>
      <w:r w:rsidRPr="008B4D08">
        <w:rPr>
          <w:rFonts w:eastAsia="Times New Roman" w:cs="Tahoma"/>
          <w:bCs/>
        </w:rPr>
        <w:t xml:space="preserve">(2), 91-107. </w:t>
      </w:r>
    </w:p>
    <w:p w14:paraId="4950AB26" w14:textId="77777777" w:rsidR="00177C52" w:rsidRPr="00914D61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 (2016) Social Complexity at Sagalassos and </w:t>
      </w:r>
      <w:proofErr w:type="spellStart"/>
      <w:r w:rsidRPr="008B4D08">
        <w:rPr>
          <w:rFonts w:eastAsia="Times New Roman" w:cs="Tahoma"/>
          <w:bCs/>
        </w:rPr>
        <w:t>Düzen</w:t>
      </w:r>
      <w:proofErr w:type="spellEnd"/>
      <w:r w:rsidRPr="008B4D08">
        <w:rPr>
          <w:rFonts w:eastAsia="Times New Roman" w:cs="Tahoma"/>
          <w:bCs/>
        </w:rPr>
        <w:t xml:space="preserve"> Tepe in Classical and Hellenistic times. </w:t>
      </w:r>
      <w:proofErr w:type="spellStart"/>
      <w:r w:rsidRPr="008B4D08">
        <w:rPr>
          <w:rFonts w:eastAsia="Times New Roman" w:cs="Tahoma"/>
          <w:bCs/>
          <w:i/>
          <w:iCs/>
        </w:rPr>
        <w:t>Tijdschrift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voor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Mediterrane</w:t>
      </w:r>
      <w:proofErr w:type="spellEnd"/>
      <w:r w:rsidRPr="008B4D08">
        <w:rPr>
          <w:rFonts w:eastAsia="Times New Roman" w:cs="Tahoma"/>
          <w:bCs/>
          <w:i/>
          <w:iCs/>
        </w:rPr>
        <w:t xml:space="preserve"> </w:t>
      </w:r>
      <w:proofErr w:type="spellStart"/>
      <w:r w:rsidRPr="008B4D08">
        <w:rPr>
          <w:rFonts w:eastAsia="Times New Roman" w:cs="Tahoma"/>
          <w:bCs/>
          <w:i/>
          <w:iCs/>
        </w:rPr>
        <w:t>Archeologie</w:t>
      </w:r>
      <w:proofErr w:type="spellEnd"/>
      <w:r w:rsidRPr="008B4D08">
        <w:rPr>
          <w:rFonts w:eastAsia="Times New Roman" w:cs="Tahoma"/>
          <w:bCs/>
          <w:i/>
          <w:iCs/>
        </w:rPr>
        <w:t>, 55</w:t>
      </w:r>
      <w:r w:rsidRPr="008B4D08">
        <w:rPr>
          <w:rFonts w:eastAsia="Times New Roman" w:cs="Tahoma"/>
          <w:bCs/>
        </w:rPr>
        <w:t xml:space="preserve">, 61-67. </w:t>
      </w:r>
    </w:p>
    <w:p w14:paraId="36C2B31D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t xml:space="preserve">Talloen P.,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 D., Beaujean B., Poblome J. (2015) The 2014 control excavations on the Upper Agora of Sagalassos. </w:t>
      </w:r>
      <w:r w:rsidRPr="008B4D08">
        <w:rPr>
          <w:rFonts w:eastAsia="Times New Roman" w:cs="Tahoma"/>
          <w:bCs/>
          <w:i/>
          <w:iCs/>
        </w:rPr>
        <w:t>ANMED, 13</w:t>
      </w:r>
      <w:r w:rsidRPr="008B4D08">
        <w:rPr>
          <w:rFonts w:eastAsia="Times New Roman" w:cs="Tahoma"/>
          <w:bCs/>
        </w:rPr>
        <w:t>, 99-107.</w:t>
      </w:r>
    </w:p>
    <w:p w14:paraId="665E1EFF" w14:textId="77777777" w:rsidR="00177C52" w:rsidRDefault="00177C52" w:rsidP="00177C52">
      <w:pPr>
        <w:pStyle w:val="Heading2"/>
        <w:rPr>
          <w:rFonts w:eastAsia="Times New Roman"/>
          <w:sz w:val="20"/>
        </w:rPr>
      </w:pPr>
      <w:r>
        <w:rPr>
          <w:rFonts w:eastAsia="Times New Roman"/>
        </w:rPr>
        <w:t>In press, accepted, and under review</w:t>
      </w:r>
    </w:p>
    <w:p w14:paraId="43D81712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 and J. Poblome (In press) The Hellenistic pottery of Sagalassos: A</w:t>
      </w:r>
      <w:r>
        <w:rPr>
          <w:rFonts w:eastAsia="Times New Roman" w:cs="Tahoma"/>
          <w:bCs/>
        </w:rPr>
        <w:t xml:space="preserve"> Typological U</w:t>
      </w:r>
      <w:r w:rsidRPr="008B4D08">
        <w:rPr>
          <w:rFonts w:eastAsia="Times New Roman" w:cs="Tahoma"/>
          <w:bCs/>
        </w:rPr>
        <w:t xml:space="preserve">pdate. </w:t>
      </w:r>
      <w:r w:rsidRPr="008B4D08">
        <w:rPr>
          <w:rFonts w:eastAsia="Times New Roman" w:cs="Tahoma"/>
          <w:bCs/>
          <w:i/>
          <w:iCs/>
        </w:rPr>
        <w:t>Manufacturers and Markets: The Contributions of Hellenistic Pottery to Economies Large and Small</w:t>
      </w:r>
      <w:r w:rsidRPr="008B4D08">
        <w:rPr>
          <w:rFonts w:eastAsia="Times New Roman" w:cs="Tahoma"/>
          <w:bCs/>
        </w:rPr>
        <w:t>, Athens, 11 Nov 2019 - 14 Nov 2019. Conference Proceedings of the International Association for Research on Pottery of the Hellenistic Period (IARPOTHP). Phoibos Verlag.</w:t>
      </w:r>
    </w:p>
    <w:p w14:paraId="53F9DFBC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>, D., Cleymans, S., &amp; Loopmans, M. (</w:t>
      </w:r>
      <w:r>
        <w:rPr>
          <w:rFonts w:eastAsia="Times New Roman" w:cs="Tahoma"/>
          <w:bCs/>
        </w:rPr>
        <w:t>In Press</w:t>
      </w:r>
      <w:r w:rsidRPr="008B4D08">
        <w:rPr>
          <w:rFonts w:eastAsia="Times New Roman" w:cs="Tahoma"/>
          <w:bCs/>
        </w:rPr>
        <w:t>) Organisation of labour, subsistence and material production in a model of urban pull dynamics. The case of Sagalassos and environs from Achaemenid to Middle Byzantine times. In Conference Proceedings of the 19th International Congress of Classical Archaeology Cologne/Bonn, 22 – 26 May 2018. Bonn: Propylaeum: Heidelberg University Publishing.</w:t>
      </w:r>
    </w:p>
    <w:p w14:paraId="3409131A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(Accepted) Between cities and kings. Polis formation in southwest Anatolia during the Hellenistic period. In: F. Diosono and D. </w:t>
      </w:r>
      <w:proofErr w:type="spellStart"/>
      <w:r w:rsidRPr="008B4D08">
        <w:rPr>
          <w:rFonts w:eastAsia="Times New Roman" w:cs="Tahoma"/>
          <w:bCs/>
        </w:rPr>
        <w:t>Maschnik</w:t>
      </w:r>
      <w:proofErr w:type="spellEnd"/>
      <w:r w:rsidRPr="008B4D08">
        <w:rPr>
          <w:rFonts w:eastAsia="Times New Roman" w:cs="Tahoma"/>
          <w:bCs/>
        </w:rPr>
        <w:t xml:space="preserve"> (eds.) </w:t>
      </w:r>
      <w:r w:rsidRPr="008B4D08">
        <w:rPr>
          <w:rFonts w:eastAsia="Times New Roman" w:cs="Tahoma"/>
          <w:bCs/>
          <w:i/>
        </w:rPr>
        <w:t>Beyond Hybridity and Code-Switching: Material Approaches to Cultural Concurrences in the Late Hellenistic Mediterranean</w:t>
      </w:r>
      <w:r w:rsidRPr="008B4D08">
        <w:rPr>
          <w:rFonts w:eastAsia="Times New Roman" w:cs="Tahoma"/>
          <w:bCs/>
        </w:rPr>
        <w:t>.</w:t>
      </w:r>
    </w:p>
    <w:p w14:paraId="5B2EA42F" w14:textId="77777777" w:rsidR="00177C52" w:rsidRPr="008B4D08" w:rsidRDefault="00177C52" w:rsidP="00177C52">
      <w:pPr>
        <w:ind w:left="284" w:hanging="284"/>
        <w:rPr>
          <w:rFonts w:eastAsia="Times New Roman" w:cs="Tahoma"/>
          <w:bCs/>
        </w:rPr>
      </w:pPr>
      <w:bookmarkStart w:id="3" w:name="_Hlk63064332"/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(Accepted) Adaptive cycles in archaeology. Indicators of change and stability in socio-economic systems. In: Poblome, J. and Vandam, R. (eds.) </w:t>
      </w:r>
      <w:r w:rsidRPr="008B4D08">
        <w:rPr>
          <w:rFonts w:eastAsia="Times New Roman" w:cs="Tahoma"/>
          <w:bCs/>
          <w:i/>
          <w:iCs/>
        </w:rPr>
        <w:t xml:space="preserve">Once upon a river. Long-term change in the social metabolism of the </w:t>
      </w:r>
      <w:proofErr w:type="spellStart"/>
      <w:r w:rsidRPr="008B4D08">
        <w:rPr>
          <w:rFonts w:eastAsia="Times New Roman" w:cs="Tahoma"/>
          <w:bCs/>
          <w:i/>
          <w:iCs/>
        </w:rPr>
        <w:t>Ağlasun</w:t>
      </w:r>
      <w:proofErr w:type="spellEnd"/>
      <w:r w:rsidRPr="008B4D08">
        <w:rPr>
          <w:rFonts w:eastAsia="Times New Roman" w:cs="Tahoma"/>
          <w:bCs/>
          <w:i/>
          <w:iCs/>
        </w:rPr>
        <w:t xml:space="preserve"> Valley</w:t>
      </w:r>
      <w:r w:rsidRPr="008B4D08">
        <w:rPr>
          <w:rFonts w:eastAsia="Times New Roman" w:cs="Tahoma"/>
          <w:bCs/>
        </w:rPr>
        <w:t>. Leuven University Press.</w:t>
      </w:r>
    </w:p>
    <w:p w14:paraId="275D93D0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r w:rsidRPr="008B4D08">
        <w:rPr>
          <w:rFonts w:eastAsia="Times New Roman" w:cs="Tahoma"/>
          <w:bCs/>
        </w:rPr>
        <w:lastRenderedPageBreak/>
        <w:t xml:space="preserve">Poblome, J., Loopmans, M., Muys, B., Van den Broeck, P., </w:t>
      </w:r>
      <w:r w:rsidRPr="003A0EBA">
        <w:rPr>
          <w:rFonts w:eastAsia="Times New Roman" w:cs="Tahoma"/>
          <w:b/>
        </w:rPr>
        <w:t>Daems</w:t>
      </w:r>
      <w:r w:rsidRPr="008B4D08">
        <w:rPr>
          <w:rFonts w:eastAsia="Times New Roman" w:cs="Tahoma"/>
          <w:bCs/>
        </w:rPr>
        <w:t xml:space="preserve">, D. (Accepted) Long-term change in the social metabolism of the </w:t>
      </w:r>
      <w:proofErr w:type="spellStart"/>
      <w:r w:rsidRPr="008B4D08">
        <w:rPr>
          <w:rFonts w:eastAsia="Times New Roman" w:cs="Tahoma"/>
          <w:bCs/>
        </w:rPr>
        <w:t>Ağlasun</w:t>
      </w:r>
      <w:proofErr w:type="spellEnd"/>
      <w:r w:rsidRPr="008B4D08">
        <w:rPr>
          <w:rFonts w:eastAsia="Times New Roman" w:cs="Tahoma"/>
          <w:bCs/>
        </w:rPr>
        <w:t xml:space="preserve"> Valley. Introducing the conceptual framework. In: Poblome, J. and Vandam, R. (eds.) </w:t>
      </w:r>
      <w:r w:rsidRPr="008B4D08">
        <w:rPr>
          <w:rFonts w:eastAsia="Times New Roman" w:cs="Tahoma"/>
          <w:bCs/>
          <w:i/>
          <w:iCs/>
        </w:rPr>
        <w:t xml:space="preserve">Once upon a river. Long-term change in the social metabolism of the </w:t>
      </w:r>
      <w:proofErr w:type="spellStart"/>
      <w:r w:rsidRPr="008B4D08">
        <w:rPr>
          <w:rFonts w:eastAsia="Times New Roman" w:cs="Tahoma"/>
          <w:bCs/>
          <w:i/>
          <w:iCs/>
        </w:rPr>
        <w:t>Ağlasun</w:t>
      </w:r>
      <w:proofErr w:type="spellEnd"/>
      <w:r w:rsidRPr="008B4D08">
        <w:rPr>
          <w:rFonts w:eastAsia="Times New Roman" w:cs="Tahoma"/>
          <w:bCs/>
          <w:i/>
          <w:iCs/>
        </w:rPr>
        <w:t xml:space="preserve"> Valley</w:t>
      </w:r>
      <w:r w:rsidRPr="008B4D08">
        <w:rPr>
          <w:rFonts w:eastAsia="Times New Roman" w:cs="Tahoma"/>
          <w:bCs/>
        </w:rPr>
        <w:t>. Leuven University Press.</w:t>
      </w:r>
      <w:bookmarkEnd w:id="3"/>
    </w:p>
    <w:p w14:paraId="4BFC6C40" w14:textId="77777777" w:rsidR="00177C52" w:rsidRPr="0054195B" w:rsidRDefault="00177C52" w:rsidP="00177C52">
      <w:pPr>
        <w:ind w:left="284" w:hanging="284"/>
        <w:rPr>
          <w:rFonts w:eastAsia="Times New Roman" w:cs="Tahoma"/>
          <w:bCs/>
          <w:i/>
          <w:iCs/>
        </w:rPr>
      </w:pPr>
      <w:r w:rsidRPr="00C104F0">
        <w:rPr>
          <w:rFonts w:eastAsia="Times New Roman" w:cs="Tahoma"/>
          <w:b/>
        </w:rPr>
        <w:t>Daems</w:t>
      </w:r>
      <w:r w:rsidRPr="00C104F0">
        <w:rPr>
          <w:rFonts w:eastAsia="Times New Roman" w:cs="Tahoma"/>
          <w:bCs/>
        </w:rPr>
        <w:t xml:space="preserve">, D. (Accepted) The Hellenistic pottery at Çatal Höyük: A preliminary study. In: Marciniak, A. (ed.) </w:t>
      </w:r>
      <w:r w:rsidRPr="00C104F0">
        <w:rPr>
          <w:rFonts w:eastAsia="Times New Roman" w:cs="Tahoma"/>
          <w:bCs/>
          <w:i/>
          <w:iCs/>
        </w:rPr>
        <w:t xml:space="preserve">The Post-Neolithic Materials </w:t>
      </w:r>
      <w:r>
        <w:rPr>
          <w:rFonts w:eastAsia="Times New Roman" w:cs="Tahoma"/>
          <w:bCs/>
          <w:i/>
          <w:iCs/>
        </w:rPr>
        <w:t>at</w:t>
      </w:r>
      <w:r w:rsidRPr="00C104F0">
        <w:rPr>
          <w:rFonts w:eastAsia="Times New Roman" w:cs="Tahoma"/>
          <w:bCs/>
          <w:i/>
          <w:iCs/>
        </w:rPr>
        <w:t xml:space="preserve"> Çatal Höyük.</w:t>
      </w:r>
    </w:p>
    <w:p w14:paraId="2DD1BD5A" w14:textId="77777777" w:rsidR="00177C52" w:rsidRDefault="00177C52" w:rsidP="00177C52">
      <w:pPr>
        <w:ind w:left="284" w:hanging="284"/>
        <w:rPr>
          <w:rFonts w:eastAsia="Times New Roman" w:cs="Tahoma"/>
          <w:bCs/>
        </w:rPr>
      </w:pPr>
      <w:r w:rsidRPr="00C104F0">
        <w:rPr>
          <w:rFonts w:eastAsia="Times New Roman" w:cs="Tahoma"/>
          <w:b/>
        </w:rPr>
        <w:t>Daems</w:t>
      </w:r>
      <w:r>
        <w:rPr>
          <w:rFonts w:eastAsia="Times New Roman" w:cs="Tahoma"/>
          <w:bCs/>
        </w:rPr>
        <w:t xml:space="preserve">, D. (Under review) </w:t>
      </w:r>
      <w:r w:rsidRPr="00D36188">
        <w:rPr>
          <w:rFonts w:eastAsia="Times New Roman" w:cs="Tahoma"/>
          <w:bCs/>
        </w:rPr>
        <w:t>A new framework for understanding causal mechanisms in long-term trajectories of social complexity</w:t>
      </w:r>
      <w:r>
        <w:rPr>
          <w:rFonts w:eastAsia="Times New Roman" w:cs="Tahoma"/>
          <w:bCs/>
        </w:rPr>
        <w:t xml:space="preserve">. </w:t>
      </w:r>
      <w:r>
        <w:rPr>
          <w:rFonts w:eastAsia="Times New Roman" w:cs="Tahoma"/>
          <w:bCs/>
          <w:i/>
          <w:iCs/>
        </w:rPr>
        <w:t>Applied Network Science</w:t>
      </w:r>
      <w:r>
        <w:rPr>
          <w:rFonts w:eastAsia="Times New Roman" w:cs="Tahoma"/>
          <w:bCs/>
        </w:rPr>
        <w:t>.</w:t>
      </w:r>
    </w:p>
    <w:p w14:paraId="1424910D" w14:textId="51D2D412" w:rsidR="00177C52" w:rsidRPr="00177C52" w:rsidRDefault="00177C52" w:rsidP="00177C52">
      <w:pPr>
        <w:ind w:left="284" w:hanging="284"/>
        <w:rPr>
          <w:rFonts w:eastAsia="Times New Roman" w:cs="Tahoma"/>
          <w:bCs/>
        </w:rPr>
      </w:pPr>
      <w:r w:rsidRPr="00C104F0">
        <w:rPr>
          <w:rFonts w:eastAsia="Times New Roman" w:cs="Tahoma"/>
          <w:b/>
        </w:rPr>
        <w:t>Daems</w:t>
      </w:r>
      <w:r>
        <w:rPr>
          <w:rFonts w:eastAsia="Times New Roman" w:cs="Tahoma"/>
          <w:bCs/>
        </w:rPr>
        <w:t xml:space="preserve">, D. (Under review) </w:t>
      </w:r>
      <w:r w:rsidRPr="002267B0">
        <w:rPr>
          <w:rFonts w:eastAsia="Times New Roman" w:cs="Tahoma"/>
          <w:bCs/>
        </w:rPr>
        <w:t>POLISABM: Modelling Polis Formation, Urban Systems And Social Complexity In The Eastern Mediterranean (1000-200 B</w:t>
      </w:r>
      <w:r>
        <w:rPr>
          <w:rFonts w:eastAsia="Times New Roman" w:cs="Tahoma"/>
          <w:bCs/>
        </w:rPr>
        <w:t>CE</w:t>
      </w:r>
      <w:r w:rsidRPr="002267B0">
        <w:rPr>
          <w:rFonts w:eastAsia="Times New Roman" w:cs="Tahoma"/>
          <w:bCs/>
        </w:rPr>
        <w:t>)</w:t>
      </w:r>
      <w:r>
        <w:rPr>
          <w:rFonts w:eastAsia="Times New Roman" w:cs="Tahoma"/>
          <w:bCs/>
        </w:rPr>
        <w:t xml:space="preserve">. </w:t>
      </w:r>
      <w:r>
        <w:rPr>
          <w:rFonts w:eastAsia="Times New Roman" w:cs="Tahoma"/>
          <w:bCs/>
          <w:i/>
          <w:iCs/>
        </w:rPr>
        <w:t>Proceedings of CAA 2021: Digital Crossroads</w:t>
      </w:r>
      <w:r>
        <w:rPr>
          <w:rFonts w:eastAsia="Times New Roman" w:cs="Tahoma"/>
          <w:bCs/>
        </w:rPr>
        <w:t>.</w:t>
      </w:r>
    </w:p>
    <w:p w14:paraId="2DE23CA3" w14:textId="2F5769D6" w:rsidR="006734CE" w:rsidRDefault="006734CE" w:rsidP="006734CE">
      <w:pPr>
        <w:pStyle w:val="Heading1"/>
        <w:spacing w:line="259" w:lineRule="auto"/>
      </w:pPr>
      <w:r>
        <w:t xml:space="preserve">Fellowships, Grants and </w:t>
      </w:r>
      <w:r w:rsidR="000C60F7">
        <w:t>B</w:t>
      </w:r>
      <w:r>
        <w:t>ursaries</w:t>
      </w:r>
    </w:p>
    <w:p w14:paraId="0C9CF2D3" w14:textId="083663D4" w:rsidR="00AD3D61" w:rsidRDefault="00C56C90" w:rsidP="00BB4832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2021-2022</w:t>
      </w:r>
      <w:r>
        <w:rPr>
          <w:rFonts w:cs="Tahoma"/>
          <w:color w:val="C45911" w:themeColor="accent2" w:themeShade="BF"/>
        </w:rPr>
        <w:tab/>
      </w:r>
      <w:r w:rsidR="00AD3D61" w:rsidRPr="002A141A">
        <w:rPr>
          <w:rFonts w:cs="Tahoma"/>
        </w:rPr>
        <w:t>AKMED</w:t>
      </w:r>
      <w:r w:rsidR="002A141A" w:rsidRPr="002A141A">
        <w:rPr>
          <w:rFonts w:cs="Tahoma"/>
        </w:rPr>
        <w:t xml:space="preserve"> Project Support 2021</w:t>
      </w:r>
    </w:p>
    <w:p w14:paraId="44D1C7D4" w14:textId="065EBDD3" w:rsidR="009C7409" w:rsidRPr="009C7409" w:rsidRDefault="009C7409" w:rsidP="00BB4832">
      <w:pPr>
        <w:spacing w:line="259" w:lineRule="auto"/>
        <w:ind w:left="1440" w:hanging="1440"/>
        <w:contextualSpacing/>
        <w:rPr>
          <w:rFonts w:cs="Tahoma"/>
        </w:rPr>
      </w:pPr>
      <w:r w:rsidRPr="009C7409">
        <w:rPr>
          <w:rFonts w:cs="Tahoma"/>
        </w:rPr>
        <w:tab/>
        <w:t xml:space="preserve">Funded by: </w:t>
      </w:r>
      <w:proofErr w:type="spellStart"/>
      <w:r w:rsidRPr="009C7409">
        <w:t>Suna</w:t>
      </w:r>
      <w:proofErr w:type="spellEnd"/>
      <w:r w:rsidRPr="009C7409">
        <w:t xml:space="preserve"> &amp; </w:t>
      </w:r>
      <w:proofErr w:type="spellStart"/>
      <w:r w:rsidRPr="009C7409">
        <w:t>İnan</w:t>
      </w:r>
      <w:proofErr w:type="spellEnd"/>
      <w:r w:rsidRPr="009C7409">
        <w:t xml:space="preserve"> Kıraç Research Centre for Mediterranean Civilizations (Koç University, Antalya)</w:t>
      </w:r>
    </w:p>
    <w:p w14:paraId="6F2B1565" w14:textId="701421D9" w:rsidR="00BB4832" w:rsidRPr="004C54B2" w:rsidRDefault="00AD3D61" w:rsidP="00AD3D61">
      <w:pPr>
        <w:spacing w:line="259" w:lineRule="auto"/>
        <w:ind w:left="1440"/>
        <w:contextualSpacing/>
        <w:rPr>
          <w:rFonts w:cs="Tahoma"/>
          <w:i/>
          <w:iCs/>
        </w:rPr>
      </w:pPr>
      <w:r w:rsidRPr="00AD3D61">
        <w:rPr>
          <w:rFonts w:cs="Tahoma"/>
        </w:rPr>
        <w:t xml:space="preserve">Project title: </w:t>
      </w:r>
      <w:proofErr w:type="spellStart"/>
      <w:r w:rsidR="0018430C" w:rsidRPr="004C54B2">
        <w:rPr>
          <w:rFonts w:cs="Tahoma"/>
          <w:i/>
          <w:iCs/>
        </w:rPr>
        <w:t>Koin</w:t>
      </w:r>
      <w:r w:rsidR="00A258F1" w:rsidRPr="004C54B2">
        <w:rPr>
          <w:rFonts w:cs="Tahoma"/>
          <w:i/>
          <w:iCs/>
        </w:rPr>
        <w:t>è</w:t>
      </w:r>
      <w:proofErr w:type="spellEnd"/>
      <w:r w:rsidR="0018430C" w:rsidRPr="004C54B2">
        <w:rPr>
          <w:rFonts w:cs="Tahoma"/>
          <w:i/>
          <w:iCs/>
        </w:rPr>
        <w:t xml:space="preserve"> formation in Iron Age to Hellenistic Pisidia</w:t>
      </w:r>
    </w:p>
    <w:p w14:paraId="26F11BD9" w14:textId="2DFF50EA" w:rsidR="00BB4832" w:rsidRPr="0018430C" w:rsidRDefault="00AD3D61" w:rsidP="009C7409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Amount: </w:t>
      </w:r>
      <w:r w:rsidR="006F3BE6">
        <w:rPr>
          <w:rFonts w:cs="Tahoma"/>
        </w:rPr>
        <w:t>₺</w:t>
      </w:r>
      <w:r>
        <w:rPr>
          <w:rFonts w:cs="Tahoma"/>
        </w:rPr>
        <w:t>12,000</w:t>
      </w:r>
    </w:p>
    <w:p w14:paraId="35984224" w14:textId="7DE322BD" w:rsidR="00386FFB" w:rsidRPr="00386FFB" w:rsidRDefault="00386FFB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</w:t>
      </w:r>
      <w:r>
        <w:rPr>
          <w:rFonts w:cs="Tahoma"/>
          <w:color w:val="C45911" w:themeColor="accent2" w:themeShade="BF"/>
        </w:rPr>
        <w:tab/>
      </w:r>
      <w:r w:rsidRPr="00386FFB">
        <w:rPr>
          <w:rFonts w:cs="Tahoma"/>
        </w:rPr>
        <w:t>Wenner-Gren Foundation Grant</w:t>
      </w:r>
      <w:r w:rsidR="00C9137F">
        <w:rPr>
          <w:rFonts w:cs="Tahoma"/>
        </w:rPr>
        <w:t xml:space="preserve"> for </w:t>
      </w:r>
      <w:r w:rsidR="00C9137F" w:rsidRPr="00386FFB">
        <w:rPr>
          <w:rFonts w:cs="Tahoma"/>
        </w:rPr>
        <w:t xml:space="preserve">Participation </w:t>
      </w:r>
      <w:r w:rsidR="00C9137F">
        <w:rPr>
          <w:rFonts w:cs="Tahoma"/>
        </w:rPr>
        <w:t>at</w:t>
      </w:r>
      <w:r w:rsidR="00C9137F" w:rsidRPr="00386FFB">
        <w:rPr>
          <w:rFonts w:cs="Tahoma"/>
        </w:rPr>
        <w:t xml:space="preserve"> EAA 2021</w:t>
      </w:r>
      <w:r w:rsidR="00C9137F">
        <w:rPr>
          <w:rFonts w:cs="Tahoma"/>
        </w:rPr>
        <w:t xml:space="preserve"> – Widening Horizons</w:t>
      </w:r>
    </w:p>
    <w:p w14:paraId="20F9F39B" w14:textId="6C80562B" w:rsidR="00386FFB" w:rsidRPr="00386FFB" w:rsidRDefault="00386FFB" w:rsidP="00C9137F">
      <w:pPr>
        <w:spacing w:line="259" w:lineRule="auto"/>
        <w:ind w:left="1440" w:hanging="1440"/>
        <w:contextualSpacing/>
        <w:rPr>
          <w:rFonts w:cs="Tahoma"/>
        </w:rPr>
      </w:pPr>
      <w:r w:rsidRPr="00386FFB">
        <w:rPr>
          <w:rFonts w:cs="Tahoma"/>
        </w:rPr>
        <w:tab/>
        <w:t>Funded by European Association of Archaeologists</w:t>
      </w:r>
    </w:p>
    <w:p w14:paraId="40CF5A56" w14:textId="2A6594C5" w:rsidR="00386FFB" w:rsidRPr="00386FFB" w:rsidRDefault="00386FFB" w:rsidP="006734CE">
      <w:pPr>
        <w:spacing w:line="259" w:lineRule="auto"/>
        <w:ind w:left="1440" w:hanging="1440"/>
        <w:rPr>
          <w:rFonts w:cs="Tahoma"/>
        </w:rPr>
      </w:pPr>
      <w:r w:rsidRPr="00386FFB">
        <w:rPr>
          <w:rFonts w:cs="Tahoma"/>
        </w:rPr>
        <w:tab/>
        <w:t>Amount: €45</w:t>
      </w:r>
    </w:p>
    <w:p w14:paraId="5B3D0245" w14:textId="3CE2F802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2020-2024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Scientific Research Network Grant</w:t>
      </w:r>
      <w:r w:rsidR="00D24E11">
        <w:rPr>
          <w:rFonts w:cs="Tahoma"/>
        </w:rPr>
        <w:t xml:space="preserve"> (</w:t>
      </w:r>
      <w:r w:rsidR="00550A38">
        <w:rPr>
          <w:rFonts w:cs="Tahoma"/>
        </w:rPr>
        <w:t xml:space="preserve">application </w:t>
      </w:r>
      <w:r w:rsidR="00D24E11">
        <w:rPr>
          <w:rFonts w:cs="Tahoma"/>
        </w:rPr>
        <w:t>coordinator)</w:t>
      </w:r>
    </w:p>
    <w:p w14:paraId="4E8CEEBA" w14:textId="77777777" w:rsidR="006734CE" w:rsidRPr="00F85E9A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F85E9A">
        <w:rPr>
          <w:rFonts w:cs="Tahoma"/>
        </w:rPr>
        <w:t>Funded by Research Foundation Flanders</w:t>
      </w:r>
    </w:p>
    <w:p w14:paraId="0FAF315C" w14:textId="3365EC2D" w:rsidR="006734CE" w:rsidRPr="00F85E9A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 w:rsidRPr="00F85E9A">
        <w:rPr>
          <w:rFonts w:cs="Tahoma"/>
        </w:rPr>
        <w:tab/>
        <w:t xml:space="preserve">Project title: </w:t>
      </w:r>
      <w:r w:rsidRPr="004C54B2">
        <w:rPr>
          <w:rFonts w:cs="Tahoma"/>
          <w:i/>
          <w:iCs/>
        </w:rPr>
        <w:t>Network for Agent-based modelling of Social-ecological systems in Archaeology (NAS</w:t>
      </w:r>
      <w:r w:rsidR="006A580B" w:rsidRPr="004C54B2">
        <w:rPr>
          <w:rFonts w:cs="Tahoma"/>
          <w:i/>
          <w:iCs/>
        </w:rPr>
        <w:t>S</w:t>
      </w:r>
      <w:r w:rsidRPr="004C54B2">
        <w:rPr>
          <w:rFonts w:cs="Tahoma"/>
          <w:i/>
          <w:iCs/>
        </w:rPr>
        <w:t>A)</w:t>
      </w:r>
    </w:p>
    <w:p w14:paraId="4F055D74" w14:textId="77777777" w:rsidR="006734CE" w:rsidRDefault="006734CE" w:rsidP="006734CE">
      <w:pPr>
        <w:spacing w:line="259" w:lineRule="auto"/>
        <w:ind w:left="1440" w:hanging="1440"/>
        <w:rPr>
          <w:rFonts w:cs="Tahoma"/>
        </w:rPr>
      </w:pPr>
      <w:r w:rsidRPr="00F85E9A">
        <w:rPr>
          <w:rFonts w:cs="Tahoma"/>
        </w:rPr>
        <w:tab/>
        <w:t>Amount: €62,500</w:t>
      </w:r>
    </w:p>
    <w:p w14:paraId="1BDF0C7A" w14:textId="74BAF491" w:rsidR="006734CE" w:rsidRPr="00124786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 w:rsidRPr="004F68F2">
        <w:rPr>
          <w:rFonts w:cs="Tahoma"/>
          <w:color w:val="C45911" w:themeColor="accent2" w:themeShade="BF"/>
        </w:rPr>
        <w:t>2020</w:t>
      </w:r>
      <w:r>
        <w:rPr>
          <w:rFonts w:cs="Tahoma"/>
        </w:rPr>
        <w:tab/>
      </w:r>
      <w:r w:rsidRPr="00124786">
        <w:rPr>
          <w:rFonts w:cs="Tahoma"/>
        </w:rPr>
        <w:t>Graduate Collaborative Research Awards</w:t>
      </w:r>
    </w:p>
    <w:p w14:paraId="56EE55EC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124786">
        <w:rPr>
          <w:rFonts w:cs="Tahoma"/>
        </w:rPr>
        <w:t>Funded by</w:t>
      </w:r>
      <w:r>
        <w:rPr>
          <w:rFonts w:cs="Tahoma"/>
        </w:rPr>
        <w:t>:</w:t>
      </w:r>
      <w:r w:rsidRPr="00124786">
        <w:rPr>
          <w:rFonts w:cs="Tahoma"/>
        </w:rPr>
        <w:t xml:space="preserve"> Universitas 21</w:t>
      </w:r>
    </w:p>
    <w:p w14:paraId="10632205" w14:textId="45B2EE7C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Project title</w:t>
      </w:r>
      <w:r w:rsidRPr="00B558C2">
        <w:rPr>
          <w:rFonts w:cs="Tahoma"/>
          <w:i/>
          <w:iCs/>
        </w:rPr>
        <w:t>: Let’s Work Together: Modelling the emergence of social cooperation and complexity formation</w:t>
      </w:r>
      <w:r w:rsidR="00B558C2">
        <w:rPr>
          <w:rFonts w:cs="Tahoma"/>
          <w:i/>
          <w:iCs/>
        </w:rPr>
        <w:t>.</w:t>
      </w:r>
    </w:p>
    <w:p w14:paraId="58080805" w14:textId="35925A88" w:rsidR="006734CE" w:rsidRDefault="006734CE" w:rsidP="006734CE">
      <w:pPr>
        <w:spacing w:line="259" w:lineRule="auto"/>
        <w:ind w:left="1440"/>
        <w:rPr>
          <w:rFonts w:cs="Tahoma"/>
        </w:rPr>
      </w:pPr>
      <w:r>
        <w:rPr>
          <w:rFonts w:cs="Tahoma"/>
        </w:rPr>
        <w:t>Amount:</w:t>
      </w:r>
      <w:r w:rsidR="00385D70">
        <w:rPr>
          <w:rFonts w:cs="Tahoma"/>
        </w:rPr>
        <w:t xml:space="preserve"> $</w:t>
      </w:r>
      <w:r>
        <w:rPr>
          <w:rFonts w:cs="Tahoma"/>
        </w:rPr>
        <w:t>3,550</w:t>
      </w:r>
    </w:p>
    <w:p w14:paraId="47288434" w14:textId="54C5F7A5" w:rsidR="006734CE" w:rsidRPr="0047496E" w:rsidRDefault="006734CE" w:rsidP="006734CE">
      <w:pPr>
        <w:spacing w:line="259" w:lineRule="auto"/>
        <w:ind w:left="1440"/>
        <w:contextualSpacing/>
        <w:rPr>
          <w:rFonts w:cs="Tahoma"/>
          <w:szCs w:val="20"/>
        </w:rPr>
      </w:pPr>
      <w:r w:rsidRPr="0047496E">
        <w:rPr>
          <w:rFonts w:cs="Tahoma"/>
          <w:szCs w:val="20"/>
        </w:rPr>
        <w:t>Bridge Grant</w:t>
      </w:r>
    </w:p>
    <w:p w14:paraId="7864974E" w14:textId="77777777" w:rsidR="006734CE" w:rsidRPr="0047496E" w:rsidRDefault="006734CE" w:rsidP="006734CE">
      <w:pPr>
        <w:spacing w:line="259" w:lineRule="auto"/>
        <w:ind w:left="1440"/>
        <w:contextualSpacing/>
        <w:rPr>
          <w:rFonts w:cs="Tahoma"/>
          <w:szCs w:val="20"/>
        </w:rPr>
      </w:pPr>
      <w:r w:rsidRPr="0047496E">
        <w:rPr>
          <w:rFonts w:cs="Tahoma"/>
          <w:szCs w:val="20"/>
        </w:rPr>
        <w:t xml:space="preserve">Funded by: </w:t>
      </w:r>
      <w:r>
        <w:rPr>
          <w:rFonts w:cs="Tahoma"/>
          <w:szCs w:val="20"/>
        </w:rPr>
        <w:t>yrCSS (Young Researchers of the Complex Systems Society)</w:t>
      </w:r>
    </w:p>
    <w:p w14:paraId="460D7210" w14:textId="36CFE98A" w:rsidR="006734CE" w:rsidRPr="00385788" w:rsidRDefault="006734CE" w:rsidP="006734CE">
      <w:pPr>
        <w:spacing w:line="259" w:lineRule="auto"/>
        <w:ind w:left="1440"/>
        <w:rPr>
          <w:rFonts w:cs="Tahoma"/>
          <w:szCs w:val="20"/>
        </w:rPr>
      </w:pPr>
      <w:r w:rsidRPr="0047496E">
        <w:rPr>
          <w:rFonts w:cs="Tahoma"/>
          <w:szCs w:val="20"/>
        </w:rPr>
        <w:t xml:space="preserve">Project title: </w:t>
      </w:r>
      <w:r w:rsidRPr="00B558C2">
        <w:rPr>
          <w:rStyle w:val="fontstyle01"/>
          <w:rFonts w:ascii="Verdana" w:hAnsi="Verdana"/>
          <w:i/>
          <w:iCs/>
          <w:sz w:val="20"/>
          <w:szCs w:val="20"/>
        </w:rPr>
        <w:t>Let’s Work Together: Modelling the emergence of social cooperation and complexity formation</w:t>
      </w:r>
      <w:r w:rsidRPr="0047496E">
        <w:rPr>
          <w:rStyle w:val="fontstyle01"/>
          <w:rFonts w:ascii="Verdana" w:hAnsi="Verdana"/>
          <w:sz w:val="20"/>
          <w:szCs w:val="20"/>
        </w:rPr>
        <w:t>.</w:t>
      </w:r>
      <w:r w:rsidRPr="0047496E">
        <w:rPr>
          <w:color w:val="000000"/>
          <w:szCs w:val="20"/>
        </w:rPr>
        <w:br/>
      </w:r>
      <w:r w:rsidRPr="0047496E">
        <w:rPr>
          <w:rFonts w:cs="Tahoma"/>
          <w:szCs w:val="20"/>
        </w:rPr>
        <w:t xml:space="preserve">Amount: </w:t>
      </w:r>
      <w:r>
        <w:rPr>
          <w:rFonts w:cs="Tahoma"/>
          <w:szCs w:val="20"/>
        </w:rPr>
        <w:t>€1,000</w:t>
      </w:r>
    </w:p>
    <w:p w14:paraId="0CDDAADB" w14:textId="4710F5A2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Microproject Innovative Digital Learning</w:t>
      </w:r>
    </w:p>
    <w:p w14:paraId="2EF03B46" w14:textId="145C6EBB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  <w:t xml:space="preserve">Funded by: </w:t>
      </w:r>
      <w:r w:rsidR="00F904CF">
        <w:rPr>
          <w:rFonts w:cs="Tahoma"/>
        </w:rPr>
        <w:t>KU</w:t>
      </w:r>
      <w:r>
        <w:rPr>
          <w:rFonts w:cs="Tahoma"/>
        </w:rPr>
        <w:t xml:space="preserve"> Leuven</w:t>
      </w:r>
    </w:p>
    <w:p w14:paraId="511EAA3F" w14:textId="77777777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  <w:t>Project title: Modelling and Simulation in Archaeology</w:t>
      </w:r>
    </w:p>
    <w:p w14:paraId="2076071C" w14:textId="613F31E1" w:rsidR="006734CE" w:rsidRPr="00F85E9A" w:rsidRDefault="006734CE" w:rsidP="006734CE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  <w:t xml:space="preserve">Amount: </w:t>
      </w:r>
      <w:r w:rsidRPr="004F68F2">
        <w:rPr>
          <w:rFonts w:cs="Tahoma"/>
        </w:rPr>
        <w:t>€</w:t>
      </w:r>
      <w:r>
        <w:rPr>
          <w:rFonts w:cs="Tahoma"/>
        </w:rPr>
        <w:t>10,000</w:t>
      </w:r>
    </w:p>
    <w:p w14:paraId="6AFB76F0" w14:textId="462B48EA" w:rsidR="006734CE" w:rsidRPr="00B35759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proofErr w:type="spellStart"/>
      <w:r w:rsidRPr="00B35759">
        <w:rPr>
          <w:rFonts w:cs="Tahoma"/>
        </w:rPr>
        <w:t>Idea</w:t>
      </w:r>
      <w:r w:rsidR="00450E04">
        <w:rPr>
          <w:rFonts w:cs="Tahoma"/>
        </w:rPr>
        <w:t>L</w:t>
      </w:r>
      <w:r w:rsidRPr="00B35759">
        <w:rPr>
          <w:rFonts w:cs="Tahoma"/>
        </w:rPr>
        <w:t>abs</w:t>
      </w:r>
      <w:proofErr w:type="spellEnd"/>
      <w:r w:rsidRPr="00B35759">
        <w:rPr>
          <w:rFonts w:cs="Tahoma"/>
        </w:rPr>
        <w:t xml:space="preserve"> Grant for Interdisciplinary Research Groups (Extension)</w:t>
      </w:r>
    </w:p>
    <w:p w14:paraId="4C0ED71D" w14:textId="77777777" w:rsidR="006734CE" w:rsidRPr="00B3575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>Funded by Academic Foundation Leuven</w:t>
      </w:r>
    </w:p>
    <w:p w14:paraId="705F4C2C" w14:textId="77777777" w:rsidR="006734CE" w:rsidRPr="00B3575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 xml:space="preserve">Project title: </w:t>
      </w:r>
      <w:r w:rsidRPr="004C54B2">
        <w:rPr>
          <w:rFonts w:cs="Tahoma"/>
          <w:i/>
          <w:iCs/>
        </w:rPr>
        <w:t>Sustainability and Resilience in Past &amp; Present Populations</w:t>
      </w:r>
    </w:p>
    <w:p w14:paraId="12FA2F9F" w14:textId="77777777" w:rsidR="006734CE" w:rsidRPr="00B35759" w:rsidRDefault="006734CE" w:rsidP="006734CE">
      <w:pPr>
        <w:spacing w:line="259" w:lineRule="auto"/>
        <w:ind w:left="1440"/>
        <w:rPr>
          <w:rFonts w:cs="Tahoma"/>
        </w:rPr>
      </w:pPr>
      <w:r w:rsidRPr="00B35759">
        <w:rPr>
          <w:rFonts w:cs="Tahoma"/>
        </w:rPr>
        <w:t>Amount: €1</w:t>
      </w:r>
      <w:r>
        <w:rPr>
          <w:rFonts w:cs="Tahoma"/>
        </w:rPr>
        <w:t>,</w:t>
      </w:r>
      <w:r w:rsidRPr="00B35759">
        <w:rPr>
          <w:rFonts w:cs="Tahoma"/>
        </w:rPr>
        <w:t>250</w:t>
      </w:r>
    </w:p>
    <w:p w14:paraId="23018F26" w14:textId="77777777" w:rsidR="006734CE" w:rsidRPr="00B3575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35759">
        <w:rPr>
          <w:rFonts w:cs="Tahoma"/>
        </w:rPr>
        <w:t>Travel grant for participation in “Winter Workshop on Complex Systems 2020</w:t>
      </w:r>
      <w:r>
        <w:rPr>
          <w:rFonts w:cs="Tahoma"/>
        </w:rPr>
        <w:t>”</w:t>
      </w:r>
      <w:r w:rsidRPr="00B35759">
        <w:rPr>
          <w:rFonts w:cs="Tahoma"/>
        </w:rPr>
        <w:t xml:space="preserve"> at </w:t>
      </w:r>
      <w:proofErr w:type="spellStart"/>
      <w:r w:rsidRPr="00B35759">
        <w:rPr>
          <w:rFonts w:cs="Tahoma"/>
        </w:rPr>
        <w:t>Gruyère</w:t>
      </w:r>
      <w:proofErr w:type="spellEnd"/>
      <w:r w:rsidRPr="00B35759">
        <w:rPr>
          <w:rFonts w:cs="Tahoma"/>
        </w:rPr>
        <w:t xml:space="preserve"> (Switzerland)</w:t>
      </w:r>
    </w:p>
    <w:p w14:paraId="0DDD7AFA" w14:textId="77777777" w:rsidR="006734CE" w:rsidRPr="00B35759" w:rsidRDefault="006734CE" w:rsidP="006734CE">
      <w:pPr>
        <w:spacing w:line="259" w:lineRule="auto"/>
        <w:ind w:left="1440" w:hanging="1440"/>
        <w:rPr>
          <w:rFonts w:cs="Tahoma"/>
        </w:rPr>
      </w:pPr>
      <w:r w:rsidRPr="00B35759">
        <w:rPr>
          <w:rFonts w:cs="Tahoma"/>
        </w:rPr>
        <w:tab/>
        <w:t>Amount: ₣200</w:t>
      </w:r>
    </w:p>
    <w:p w14:paraId="04C377F4" w14:textId="78469B06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B</w:t>
      </w:r>
      <w:r w:rsidRPr="0047495C">
        <w:rPr>
          <w:rFonts w:cs="Tahoma"/>
        </w:rPr>
        <w:t xml:space="preserve">ursary for </w:t>
      </w:r>
      <w:r w:rsidR="00E85BA9">
        <w:rPr>
          <w:rFonts w:cs="Tahoma"/>
        </w:rPr>
        <w:t xml:space="preserve">attendance </w:t>
      </w:r>
      <w:r w:rsidRPr="0047495C">
        <w:rPr>
          <w:rFonts w:cs="Tahoma"/>
        </w:rPr>
        <w:t>Complex Systems Summer School</w:t>
      </w:r>
      <w:r>
        <w:rPr>
          <w:rFonts w:cs="Tahoma"/>
        </w:rPr>
        <w:t xml:space="preserve">, </w:t>
      </w:r>
      <w:r w:rsidRPr="0047495C">
        <w:rPr>
          <w:rFonts w:cs="Tahoma"/>
        </w:rPr>
        <w:t>Santa Fe</w:t>
      </w:r>
      <w:r>
        <w:rPr>
          <w:rFonts w:cs="Tahoma"/>
        </w:rPr>
        <w:t xml:space="preserve"> </w:t>
      </w:r>
      <w:r w:rsidRPr="0047495C">
        <w:rPr>
          <w:rFonts w:cs="Tahoma"/>
        </w:rPr>
        <w:t>Institute</w:t>
      </w:r>
    </w:p>
    <w:p w14:paraId="59DD88C8" w14:textId="77777777" w:rsidR="006734CE" w:rsidRPr="00612300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bookmarkStart w:id="4" w:name="_Hlk15909033"/>
      <w:r w:rsidRPr="00612300">
        <w:rPr>
          <w:rFonts w:cs="Tahoma"/>
        </w:rPr>
        <w:lastRenderedPageBreak/>
        <w:tab/>
        <w:t>Funded by: Academic Foundation Leuven</w:t>
      </w:r>
    </w:p>
    <w:bookmarkEnd w:id="4"/>
    <w:p w14:paraId="22D542E4" w14:textId="77777777" w:rsidR="006734CE" w:rsidRPr="0047495C" w:rsidRDefault="006734CE" w:rsidP="006734CE">
      <w:pPr>
        <w:spacing w:line="259" w:lineRule="auto"/>
        <w:ind w:left="1440" w:hanging="1440"/>
        <w:rPr>
          <w:rFonts w:cs="Tahoma"/>
        </w:rPr>
      </w:pPr>
      <w:r w:rsidRPr="0047495C">
        <w:rPr>
          <w:rFonts w:cs="Tahoma"/>
        </w:rPr>
        <w:tab/>
        <w:t xml:space="preserve">Amount: </w:t>
      </w:r>
      <w:r w:rsidRPr="005C5CCF">
        <w:rPr>
          <w:rFonts w:cs="Tahoma"/>
        </w:rPr>
        <w:t>€</w:t>
      </w:r>
      <w:r w:rsidRPr="0047495C">
        <w:rPr>
          <w:rFonts w:cs="Tahoma"/>
        </w:rPr>
        <w:t>1</w:t>
      </w:r>
      <w:r>
        <w:rPr>
          <w:rFonts w:cs="Tahoma"/>
        </w:rPr>
        <w:t>,</w:t>
      </w:r>
      <w:r w:rsidRPr="0047495C">
        <w:rPr>
          <w:rFonts w:cs="Tahoma"/>
        </w:rPr>
        <w:t>200</w:t>
      </w:r>
    </w:p>
    <w:p w14:paraId="6A73DD52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Bursary for conference participation at CAA 2019 (Krakow)</w:t>
      </w:r>
    </w:p>
    <w:p w14:paraId="79FE9157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Funded by: CAA International</w:t>
      </w:r>
    </w:p>
    <w:p w14:paraId="361AAECB" w14:textId="77777777" w:rsidR="006734CE" w:rsidRDefault="006734CE" w:rsidP="006734CE">
      <w:pPr>
        <w:spacing w:line="259" w:lineRule="auto"/>
        <w:ind w:left="1440" w:hanging="1440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ab/>
      </w:r>
      <w:r w:rsidRPr="00BB6884">
        <w:rPr>
          <w:rFonts w:cs="Tahoma"/>
        </w:rPr>
        <w:t xml:space="preserve">Amount: </w:t>
      </w:r>
      <w:r w:rsidRPr="005C5CCF">
        <w:rPr>
          <w:rFonts w:cs="Tahoma"/>
        </w:rPr>
        <w:t>€</w:t>
      </w:r>
      <w:r w:rsidRPr="00BB6884">
        <w:rPr>
          <w:rFonts w:cs="Tahoma"/>
        </w:rPr>
        <w:t>480</w:t>
      </w:r>
    </w:p>
    <w:p w14:paraId="38B062B6" w14:textId="77777777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2018-2019</w:t>
      </w:r>
      <w:r>
        <w:rPr>
          <w:rFonts w:cs="Tahoma"/>
          <w:color w:val="C45911" w:themeColor="accent2" w:themeShade="BF"/>
        </w:rPr>
        <w:tab/>
      </w:r>
      <w:r w:rsidRPr="00612300">
        <w:rPr>
          <w:rFonts w:cs="Tahoma"/>
        </w:rPr>
        <w:t xml:space="preserve">Postdoc </w:t>
      </w:r>
      <w:r>
        <w:rPr>
          <w:rFonts w:cs="Tahoma"/>
        </w:rPr>
        <w:t>Fellowship for Visiting Scholars</w:t>
      </w:r>
    </w:p>
    <w:p w14:paraId="61C7A619" w14:textId="77777777" w:rsidR="006734CE" w:rsidRDefault="006734CE" w:rsidP="006734CE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 xml:space="preserve">Funded by </w:t>
      </w:r>
      <w:proofErr w:type="spellStart"/>
      <w:r>
        <w:rPr>
          <w:rFonts w:cs="Tahoma"/>
        </w:rPr>
        <w:t>Tübitak</w:t>
      </w:r>
      <w:proofErr w:type="spellEnd"/>
      <w:r>
        <w:rPr>
          <w:rFonts w:cs="Tahoma"/>
        </w:rPr>
        <w:t xml:space="preserve">: </w:t>
      </w:r>
      <w:r w:rsidRPr="00BB6884">
        <w:rPr>
          <w:rFonts w:cs="Tahoma"/>
        </w:rPr>
        <w:t>Scientific and Technological Research Council of Turkey</w:t>
      </w:r>
    </w:p>
    <w:p w14:paraId="433BFFF2" w14:textId="576D77C1" w:rsidR="006734CE" w:rsidRPr="00603F3F" w:rsidRDefault="006734CE" w:rsidP="006734CE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BB6884">
        <w:rPr>
          <w:rFonts w:cs="Tahoma"/>
        </w:rPr>
        <w:t xml:space="preserve">Amount: </w:t>
      </w:r>
      <w:r w:rsidR="006F3BE6">
        <w:rPr>
          <w:rFonts w:cs="Tahoma"/>
        </w:rPr>
        <w:t>₺</w:t>
      </w:r>
      <w:r w:rsidRPr="00BB6884">
        <w:rPr>
          <w:rFonts w:cs="Tahoma"/>
        </w:rPr>
        <w:t>30,000</w:t>
      </w:r>
    </w:p>
    <w:p w14:paraId="6FD6D235" w14:textId="2F5D4367" w:rsidR="006734CE" w:rsidRDefault="006734CE" w:rsidP="006734CE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2017-2019</w:t>
      </w:r>
      <w:r w:rsidRPr="00623249">
        <w:rPr>
          <w:rFonts w:cs="Tahoma"/>
        </w:rPr>
        <w:tab/>
      </w:r>
      <w:proofErr w:type="spellStart"/>
      <w:r w:rsidRPr="00672F67">
        <w:rPr>
          <w:rFonts w:cs="Tahoma"/>
        </w:rPr>
        <w:t>Idea</w:t>
      </w:r>
      <w:r w:rsidR="00450E04">
        <w:rPr>
          <w:rFonts w:cs="Tahoma"/>
        </w:rPr>
        <w:t>L</w:t>
      </w:r>
      <w:r w:rsidRPr="00672F67">
        <w:rPr>
          <w:rFonts w:cs="Tahoma"/>
        </w:rPr>
        <w:t>abs</w:t>
      </w:r>
      <w:proofErr w:type="spellEnd"/>
      <w:r w:rsidRPr="00623249">
        <w:rPr>
          <w:rFonts w:cs="Tahoma"/>
        </w:rPr>
        <w:t xml:space="preserve"> </w:t>
      </w:r>
      <w:r>
        <w:rPr>
          <w:rFonts w:cs="Tahoma"/>
        </w:rPr>
        <w:t xml:space="preserve">Grant for </w:t>
      </w:r>
      <w:r w:rsidRPr="00623249">
        <w:rPr>
          <w:rFonts w:cs="Tahoma"/>
        </w:rPr>
        <w:t>Interdisciplinary Research Group</w:t>
      </w:r>
      <w:r>
        <w:rPr>
          <w:rFonts w:cs="Tahoma"/>
        </w:rPr>
        <w:t>s</w:t>
      </w:r>
    </w:p>
    <w:p w14:paraId="1F4B3FA8" w14:textId="77777777" w:rsidR="006734CE" w:rsidRPr="00623249" w:rsidRDefault="006734CE" w:rsidP="006734CE">
      <w:pPr>
        <w:spacing w:line="259" w:lineRule="auto"/>
        <w:ind w:left="1440"/>
        <w:contextualSpacing/>
        <w:rPr>
          <w:rFonts w:cs="Tahoma"/>
        </w:rPr>
      </w:pPr>
      <w:r w:rsidRPr="00BB6884">
        <w:rPr>
          <w:rFonts w:cs="Tahoma"/>
        </w:rPr>
        <w:t>Fu</w:t>
      </w:r>
      <w:r>
        <w:rPr>
          <w:rFonts w:cs="Tahoma"/>
        </w:rPr>
        <w:t xml:space="preserve">nded by </w:t>
      </w:r>
      <w:r w:rsidRPr="00623249">
        <w:rPr>
          <w:rFonts w:cs="Tahoma"/>
        </w:rPr>
        <w:t>Academic Foundation Leuven</w:t>
      </w:r>
    </w:p>
    <w:p w14:paraId="24D5C203" w14:textId="77777777" w:rsidR="006734CE" w:rsidRDefault="006734CE" w:rsidP="006734CE">
      <w:pPr>
        <w:spacing w:line="259" w:lineRule="auto"/>
        <w:ind w:left="1440"/>
        <w:contextualSpacing/>
      </w:pPr>
      <w:r>
        <w:rPr>
          <w:rFonts w:cs="Tahoma"/>
        </w:rPr>
        <w:t xml:space="preserve">Project title: </w:t>
      </w:r>
      <w:r w:rsidRPr="004C54B2">
        <w:rPr>
          <w:rFonts w:cs="Tahoma"/>
          <w:i/>
          <w:iCs/>
        </w:rPr>
        <w:t>Sustainability and Resilience in Past &amp; Present Populations</w:t>
      </w:r>
    </w:p>
    <w:p w14:paraId="3780A67C" w14:textId="77777777" w:rsidR="006734CE" w:rsidRDefault="006734CE" w:rsidP="006734CE">
      <w:pPr>
        <w:spacing w:line="259" w:lineRule="auto"/>
        <w:ind w:left="1440"/>
        <w:rPr>
          <w:rFonts w:cs="Tahoma"/>
        </w:rPr>
      </w:pPr>
      <w:r>
        <w:t xml:space="preserve">Amount: </w:t>
      </w:r>
      <w:r w:rsidRPr="005C5CCF">
        <w:t>€</w:t>
      </w:r>
      <w:r>
        <w:t>2,500</w:t>
      </w:r>
    </w:p>
    <w:p w14:paraId="5D7FC221" w14:textId="77777777" w:rsidR="006734CE" w:rsidRDefault="006734CE" w:rsidP="006734CE">
      <w:pPr>
        <w:spacing w:line="259" w:lineRule="auto"/>
        <w:contextualSpacing/>
      </w:pPr>
      <w:r w:rsidRPr="00AD494D">
        <w:rPr>
          <w:color w:val="C45911" w:themeColor="accent2" w:themeShade="BF"/>
        </w:rPr>
        <w:t>2014</w:t>
      </w:r>
      <w:r>
        <w:rPr>
          <w:color w:val="C45911" w:themeColor="accent2" w:themeShade="BF"/>
        </w:rPr>
        <w:t>-2018</w:t>
      </w:r>
      <w:r>
        <w:tab/>
        <w:t>Ph.D. Fellowship</w:t>
      </w:r>
    </w:p>
    <w:p w14:paraId="09475916" w14:textId="77777777" w:rsidR="006734CE" w:rsidRDefault="006734CE" w:rsidP="006734CE">
      <w:pPr>
        <w:spacing w:line="259" w:lineRule="auto"/>
        <w:ind w:left="720" w:firstLine="720"/>
        <w:contextualSpacing/>
      </w:pPr>
      <w:r>
        <w:t>Funded by Research Foundation Flanders</w:t>
      </w:r>
    </w:p>
    <w:p w14:paraId="2611C966" w14:textId="4EF706EB" w:rsidR="00385D70" w:rsidRDefault="006734CE" w:rsidP="00385D70">
      <w:pPr>
        <w:spacing w:line="259" w:lineRule="auto"/>
        <w:ind w:left="720" w:firstLine="720"/>
        <w:contextualSpacing/>
      </w:pPr>
      <w:r>
        <w:t xml:space="preserve">Amount: Fully funded </w:t>
      </w:r>
      <w:r w:rsidR="00333590">
        <w:t xml:space="preserve">Ph.D. </w:t>
      </w:r>
      <w:r>
        <w:t>fellowship</w:t>
      </w:r>
    </w:p>
    <w:p w14:paraId="6C1F0025" w14:textId="33A780FD" w:rsidR="00E038BD" w:rsidRDefault="007759A2" w:rsidP="005B16EB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>A</w:t>
      </w:r>
      <w:r w:rsidR="00DA2403">
        <w:rPr>
          <w:rFonts w:cs="Tahoma"/>
        </w:rPr>
        <w:t xml:space="preserve">cademic </w:t>
      </w:r>
      <w:r w:rsidR="00E038BD">
        <w:rPr>
          <w:rFonts w:cs="Tahoma"/>
        </w:rPr>
        <w:t>Prizes</w:t>
      </w:r>
    </w:p>
    <w:p w14:paraId="5D7F5E3A" w14:textId="749A727D" w:rsidR="007A2242" w:rsidRPr="00E038BD" w:rsidRDefault="00290E60" w:rsidP="00E038BD">
      <w:r w:rsidRPr="00290E60">
        <w:rPr>
          <w:color w:val="C45911" w:themeColor="accent2" w:themeShade="BF"/>
        </w:rPr>
        <w:t>2022</w:t>
      </w:r>
      <w:r>
        <w:tab/>
      </w:r>
      <w:r>
        <w:tab/>
      </w:r>
      <w:r w:rsidR="00165EA2">
        <w:t xml:space="preserve">Book Award ODTÜ </w:t>
      </w:r>
      <w:proofErr w:type="spellStart"/>
      <w:r w:rsidR="00165EA2">
        <w:t>Geliştirme</w:t>
      </w:r>
      <w:proofErr w:type="spellEnd"/>
      <w:r w:rsidR="00165EA2">
        <w:t xml:space="preserve"> </w:t>
      </w:r>
      <w:proofErr w:type="spellStart"/>
      <w:r w:rsidR="00165EA2">
        <w:t>Vakfı</w:t>
      </w:r>
      <w:proofErr w:type="spellEnd"/>
      <w:r w:rsidR="007A2242">
        <w:br/>
      </w:r>
      <w:r w:rsidR="007A2242">
        <w:tab/>
      </w:r>
      <w:r w:rsidR="007A2242">
        <w:tab/>
        <w:t xml:space="preserve">Award: </w:t>
      </w:r>
      <w:r w:rsidR="00B42829">
        <w:rPr>
          <w:rFonts w:cs="Tahoma"/>
        </w:rPr>
        <w:t>₺</w:t>
      </w:r>
      <w:r w:rsidR="007A2242">
        <w:t>7,500</w:t>
      </w:r>
    </w:p>
    <w:p w14:paraId="368A211D" w14:textId="545C1859" w:rsidR="005B16EB" w:rsidRDefault="005B16EB" w:rsidP="005B16EB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Competencies and skills</w:t>
      </w:r>
    </w:p>
    <w:tbl>
      <w:tblPr>
        <w:tblStyle w:val="TableGrid"/>
        <w:tblW w:w="9298" w:type="dxa"/>
        <w:jc w:val="center"/>
        <w:tblLook w:val="04A0" w:firstRow="1" w:lastRow="0" w:firstColumn="1" w:lastColumn="0" w:noHBand="0" w:noVBand="1"/>
      </w:tblPr>
      <w:tblGrid>
        <w:gridCol w:w="6091"/>
        <w:gridCol w:w="3207"/>
      </w:tblGrid>
      <w:tr w:rsidR="005B16EB" w:rsidRPr="00440053" w14:paraId="7009F8FC" w14:textId="77777777" w:rsidTr="00C02E67">
        <w:trPr>
          <w:jc w:val="center"/>
        </w:trPr>
        <w:tc>
          <w:tcPr>
            <w:tcW w:w="6091" w:type="dxa"/>
          </w:tcPr>
          <w:p w14:paraId="6C251C6A" w14:textId="77777777" w:rsidR="005B16EB" w:rsidRPr="00440053" w:rsidRDefault="005B16EB" w:rsidP="00C02E6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sz w:val="22"/>
                <w:szCs w:val="22"/>
              </w:rPr>
              <w:t>Technical skills</w:t>
            </w:r>
          </w:p>
        </w:tc>
        <w:tc>
          <w:tcPr>
            <w:tcW w:w="3207" w:type="dxa"/>
          </w:tcPr>
          <w:p w14:paraId="66C00844" w14:textId="77777777" w:rsidR="005B16EB" w:rsidRPr="00440053" w:rsidRDefault="005B16EB" w:rsidP="00C02E67">
            <w:pPr>
              <w:spacing w:line="259" w:lineRule="auto"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sz w:val="22"/>
                <w:szCs w:val="22"/>
              </w:rPr>
              <w:t>Languages</w:t>
            </w:r>
          </w:p>
        </w:tc>
      </w:tr>
      <w:tr w:rsidR="005B16EB" w:rsidRPr="00440053" w14:paraId="104ABE1D" w14:textId="77777777" w:rsidTr="00C02E67">
        <w:trPr>
          <w:jc w:val="center"/>
        </w:trPr>
        <w:tc>
          <w:tcPr>
            <w:tcW w:w="6091" w:type="dxa"/>
          </w:tcPr>
          <w:p w14:paraId="49A1C50C" w14:textId="27028C9F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Agent-based modelling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proofErr w:type="spellStart"/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Netlogo</w:t>
            </w:r>
            <w:proofErr w:type="spellEnd"/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A53C6B" w:rsidRPr="00A53C6B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A53C6B">
              <w:rPr>
                <w:rFonts w:ascii="Times New Roman" w:hAnsi="Times New Roman" w:cs="Times New Roman"/>
                <w:sz w:val="22"/>
                <w:szCs w:val="22"/>
              </w:rPr>
              <w:t xml:space="preserve"> R</w:t>
            </w:r>
            <w:r w:rsidR="00F0483D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5E112D9B" w14:textId="154C371C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GIS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QGIS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751595" w:rsidRPr="0075159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751595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 xml:space="preserve"> </w:t>
            </w:r>
            <w:proofErr w:type="spellStart"/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ArcGis</w:t>
            </w:r>
            <w:proofErr w:type="spellEnd"/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540F81C1" w14:textId="58D378F4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</w:t>
            </w: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 analysis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R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Excel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EF2D51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Python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71F198E9" w14:textId="77777777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Network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analysis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Visone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Gephi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  <w:p w14:paraId="5C840DA4" w14:textId="2AD3D70B" w:rsidR="005B16EB" w:rsidRPr="00440053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Database management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: Access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, SQL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  <w:r w:rsidR="00F0483D">
              <w:rPr>
                <w:rFonts w:ascii="Times New Roman" w:hAnsi="Times New Roman" w:cs="Times New Roman"/>
                <w:sz w:val="22"/>
                <w:szCs w:val="22"/>
              </w:rPr>
              <w:t>, N</w:t>
            </w:r>
            <w:r w:rsidR="00F0483D" w:rsidRPr="00440053">
              <w:rPr>
                <w:rFonts w:ascii="Times New Roman" w:hAnsi="Times New Roman" w:cs="Times New Roman"/>
                <w:sz w:val="22"/>
                <w:szCs w:val="22"/>
              </w:rPr>
              <w:t>eo4j</w:t>
            </w:r>
            <w:r w:rsidR="00F0483D"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</w:t>
            </w:r>
          </w:p>
          <w:p w14:paraId="510C351A" w14:textId="277EC3E4" w:rsidR="005B16EB" w:rsidRPr="00112155" w:rsidRDefault="005B16EB" w:rsidP="00C02E67">
            <w:pPr>
              <w:numPr>
                <w:ilvl w:val="0"/>
                <w:numId w:val="12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Text processing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: 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</w:rPr>
              <w:t>Word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BC4062" w:rsidRPr="00BC4062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BC406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</w:rPr>
              <w:t>Markdown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***</w:t>
            </w:r>
            <w:r w:rsidR="00BC4062"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LaTeX</w:t>
            </w:r>
            <w:r w:rsidRPr="00440053">
              <w:rPr>
                <w:rFonts w:ascii="Times New Roman" w:hAnsi="Times New Roman" w:cs="Times New Roman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3207" w:type="dxa"/>
          </w:tcPr>
          <w:p w14:paraId="5C5E0F32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Dutch: Mother tongue</w:t>
            </w:r>
          </w:p>
          <w:p w14:paraId="1F79C875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English: Excellent</w:t>
            </w:r>
          </w:p>
          <w:p w14:paraId="1E0BFB6F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>French: Good</w:t>
            </w:r>
          </w:p>
          <w:p w14:paraId="4CB99D60" w14:textId="437BC9D5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German: </w:t>
            </w:r>
            <w:r w:rsidR="00BC4062">
              <w:rPr>
                <w:rFonts w:ascii="Times New Roman" w:hAnsi="Times New Roman" w:cs="Times New Roman"/>
                <w:sz w:val="22"/>
                <w:szCs w:val="22"/>
              </w:rPr>
              <w:t>Basic</w:t>
            </w:r>
          </w:p>
          <w:p w14:paraId="07D753BB" w14:textId="3A1AE56B" w:rsidR="005B16EB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440053">
              <w:rPr>
                <w:rFonts w:ascii="Times New Roman" w:hAnsi="Times New Roman" w:cs="Times New Roman"/>
                <w:sz w:val="22"/>
                <w:szCs w:val="22"/>
              </w:rPr>
              <w:t xml:space="preserve">Turkish: </w:t>
            </w:r>
            <w:r w:rsidR="00450E04">
              <w:rPr>
                <w:rFonts w:ascii="Times New Roman" w:hAnsi="Times New Roman" w:cs="Times New Roman"/>
                <w:sz w:val="22"/>
                <w:szCs w:val="22"/>
              </w:rPr>
              <w:t>Conversational</w:t>
            </w:r>
          </w:p>
          <w:p w14:paraId="6AB3D6F7" w14:textId="77777777" w:rsidR="005B16EB" w:rsidRPr="00440053" w:rsidRDefault="005B16EB" w:rsidP="00C02E67">
            <w:pPr>
              <w:numPr>
                <w:ilvl w:val="0"/>
                <w:numId w:val="4"/>
              </w:numPr>
              <w:spacing w:line="259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Greek and Latin: Reading</w:t>
            </w:r>
          </w:p>
        </w:tc>
      </w:tr>
    </w:tbl>
    <w:p w14:paraId="7D8C4159" w14:textId="77777777" w:rsidR="000C60F7" w:rsidRPr="00623249" w:rsidRDefault="000C60F7" w:rsidP="000C60F7">
      <w:pPr>
        <w:pStyle w:val="Heading1"/>
        <w:spacing w:line="259" w:lineRule="auto"/>
        <w:rPr>
          <w:rFonts w:cs="Tahoma"/>
        </w:rPr>
      </w:pPr>
      <w:r w:rsidRPr="00623249">
        <w:rPr>
          <w:rFonts w:cs="Tahoma"/>
        </w:rPr>
        <w:t>Fieldwork</w:t>
      </w:r>
    </w:p>
    <w:p w14:paraId="08B3DBDC" w14:textId="77777777" w:rsidR="000C60F7" w:rsidRDefault="000C60F7" w:rsidP="000C60F7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2022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Pottery studies with the Tell </w:t>
      </w:r>
      <w:proofErr w:type="spellStart"/>
      <w:r>
        <w:rPr>
          <w:rFonts w:cs="Tahoma"/>
        </w:rPr>
        <w:t>Ya’amoun</w:t>
      </w:r>
      <w:proofErr w:type="spellEnd"/>
      <w:r>
        <w:rPr>
          <w:rFonts w:cs="Tahoma"/>
        </w:rPr>
        <w:t xml:space="preserve"> Regional Survey Project (University of Helsinki)</w:t>
      </w:r>
    </w:p>
    <w:p w14:paraId="77064961" w14:textId="77777777" w:rsidR="000C60F7" w:rsidRPr="00B94E8B" w:rsidRDefault="000C60F7" w:rsidP="000C60F7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Specialisation: </w:t>
      </w:r>
      <w:r w:rsidRPr="00603F3F">
        <w:rPr>
          <w:rFonts w:cs="Tahoma"/>
        </w:rPr>
        <w:t>Iron Age</w:t>
      </w:r>
      <w:r>
        <w:rPr>
          <w:rFonts w:cs="Tahoma"/>
        </w:rPr>
        <w:t xml:space="preserve"> pottery at Tell </w:t>
      </w:r>
      <w:proofErr w:type="spellStart"/>
      <w:r>
        <w:rPr>
          <w:rFonts w:cs="Tahoma"/>
        </w:rPr>
        <w:t>Ya’amoun</w:t>
      </w:r>
      <w:proofErr w:type="spellEnd"/>
      <w:r>
        <w:rPr>
          <w:rFonts w:cs="Tahoma"/>
        </w:rPr>
        <w:t xml:space="preserve"> and surroundings (Jordan)</w:t>
      </w:r>
    </w:p>
    <w:p w14:paraId="473A12DC" w14:textId="77777777" w:rsidR="000C60F7" w:rsidRDefault="000C60F7" w:rsidP="000C60F7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2021-Current</w:t>
      </w:r>
      <w:r>
        <w:rPr>
          <w:rFonts w:cs="Tahoma"/>
          <w:color w:val="C45911" w:themeColor="accent2" w:themeShade="BF"/>
        </w:rPr>
        <w:tab/>
      </w:r>
      <w:r w:rsidRPr="007A3D2B">
        <w:rPr>
          <w:rFonts w:cs="Tahoma"/>
        </w:rPr>
        <w:t>Pottery</w:t>
      </w:r>
      <w:r>
        <w:rPr>
          <w:rFonts w:cs="Tahoma"/>
        </w:rPr>
        <w:t xml:space="preserve"> studies with the </w:t>
      </w:r>
      <w:proofErr w:type="spellStart"/>
      <w:r>
        <w:rPr>
          <w:rFonts w:cs="Tahoma"/>
        </w:rPr>
        <w:t>Komana</w:t>
      </w:r>
      <w:proofErr w:type="spellEnd"/>
      <w:r>
        <w:rPr>
          <w:rFonts w:cs="Tahoma"/>
        </w:rPr>
        <w:t xml:space="preserve"> Archaeological Research Project (METU)</w:t>
      </w:r>
    </w:p>
    <w:p w14:paraId="19F26F3F" w14:textId="77777777" w:rsidR="000C60F7" w:rsidRDefault="000C60F7" w:rsidP="000C60F7">
      <w:pPr>
        <w:spacing w:line="259" w:lineRule="auto"/>
        <w:ind w:left="1440" w:hanging="1440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Specialisation: </w:t>
      </w:r>
      <w:r w:rsidRPr="00603F3F">
        <w:rPr>
          <w:rFonts w:cs="Tahoma"/>
        </w:rPr>
        <w:t>Iron Age</w:t>
      </w:r>
      <w:r>
        <w:rPr>
          <w:rFonts w:cs="Tahoma"/>
        </w:rPr>
        <w:t xml:space="preserve"> to H</w:t>
      </w:r>
      <w:r w:rsidRPr="00603F3F">
        <w:rPr>
          <w:rFonts w:cs="Tahoma"/>
        </w:rPr>
        <w:t xml:space="preserve">ellenistic </w:t>
      </w:r>
      <w:r>
        <w:rPr>
          <w:rFonts w:cs="Tahoma"/>
        </w:rPr>
        <w:t xml:space="preserve">pottery of </w:t>
      </w:r>
      <w:proofErr w:type="spellStart"/>
      <w:r>
        <w:rPr>
          <w:rFonts w:cs="Tahoma"/>
        </w:rPr>
        <w:t>Komana</w:t>
      </w:r>
      <w:proofErr w:type="spellEnd"/>
      <w:r>
        <w:rPr>
          <w:rFonts w:cs="Tahoma"/>
        </w:rPr>
        <w:t xml:space="preserve"> (Turkey)</w:t>
      </w:r>
    </w:p>
    <w:p w14:paraId="04A277E4" w14:textId="77777777" w:rsidR="000C60F7" w:rsidRDefault="000C60F7" w:rsidP="000C60F7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2015-Current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Pottery studies with the Sagalassos Project (KU Leuven)</w:t>
      </w:r>
      <w:r>
        <w:rPr>
          <w:rFonts w:cs="Tahoma"/>
        </w:rPr>
        <w:br/>
        <w:t xml:space="preserve">Specialisation: </w:t>
      </w:r>
      <w:r w:rsidRPr="00603F3F">
        <w:rPr>
          <w:rFonts w:cs="Tahoma"/>
        </w:rPr>
        <w:t>Iron Age</w:t>
      </w:r>
      <w:r>
        <w:rPr>
          <w:rFonts w:cs="Tahoma"/>
        </w:rPr>
        <w:t xml:space="preserve"> to H</w:t>
      </w:r>
      <w:r w:rsidRPr="00603F3F">
        <w:rPr>
          <w:rFonts w:cs="Tahoma"/>
        </w:rPr>
        <w:t xml:space="preserve">ellenistic </w:t>
      </w:r>
      <w:r>
        <w:rPr>
          <w:rFonts w:cs="Tahoma"/>
        </w:rPr>
        <w:t>pottery of Sagalassos and study area (Turkey)</w:t>
      </w:r>
    </w:p>
    <w:p w14:paraId="67DE1B8D" w14:textId="77777777" w:rsidR="000C60F7" w:rsidRDefault="000C60F7" w:rsidP="000C60F7">
      <w:pPr>
        <w:spacing w:line="259" w:lineRule="auto"/>
        <w:ind w:left="2160" w:hanging="2160"/>
        <w:contextualSpacing/>
        <w:jc w:val="both"/>
        <w:rPr>
          <w:rFonts w:cs="Tahoma"/>
        </w:rPr>
      </w:pPr>
      <w:r w:rsidRPr="005C0BF2">
        <w:rPr>
          <w:rFonts w:cs="Tahoma"/>
          <w:color w:val="C45911" w:themeColor="accent2" w:themeShade="BF"/>
        </w:rPr>
        <w:t xml:space="preserve">2014-2015     </w:t>
      </w:r>
      <w:r>
        <w:rPr>
          <w:rFonts w:cs="Tahoma"/>
        </w:rPr>
        <w:t>Excavation assistant with the Sagalassos Project (KU Leuven)</w:t>
      </w:r>
    </w:p>
    <w:p w14:paraId="174DDEB2" w14:textId="77777777" w:rsidR="005E423C" w:rsidRDefault="005E423C" w:rsidP="005E423C">
      <w:pPr>
        <w:pStyle w:val="Heading1"/>
        <w:spacing w:line="259" w:lineRule="auto"/>
      </w:pPr>
      <w:r>
        <w:t>Services to the field</w:t>
      </w:r>
    </w:p>
    <w:p w14:paraId="21652071" w14:textId="77777777" w:rsidR="005E423C" w:rsidRPr="00623249" w:rsidRDefault="005E423C" w:rsidP="005E423C">
      <w:pPr>
        <w:pStyle w:val="Heading2"/>
      </w:pPr>
      <w:r>
        <w:t>Management and administrative positions</w:t>
      </w:r>
    </w:p>
    <w:p w14:paraId="3F9A575B" w14:textId="1E4F5CDE" w:rsidR="005E423C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2021-Current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Coordinator </w:t>
      </w:r>
      <w:r w:rsidR="006532F5">
        <w:rPr>
          <w:rFonts w:cs="Tahoma"/>
        </w:rPr>
        <w:t>M.Sc.</w:t>
      </w:r>
      <w:r>
        <w:rPr>
          <w:rFonts w:cs="Tahoma"/>
        </w:rPr>
        <w:t xml:space="preserve"> in Digital Archaeology program (Middle East Technical University)</w:t>
      </w:r>
    </w:p>
    <w:p w14:paraId="67025992" w14:textId="7DEF4073" w:rsidR="004A3683" w:rsidRPr="004A3683" w:rsidRDefault="004A3683" w:rsidP="004A3683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Department council of Settlement Archaeology (Middle East Technical University)</w:t>
      </w:r>
    </w:p>
    <w:p w14:paraId="1F1622C4" w14:textId="65A1C2B6" w:rsidR="005E423C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2020-Current</w:t>
      </w:r>
      <w:r>
        <w:rPr>
          <w:rFonts w:cs="Tahoma"/>
          <w:color w:val="C45911" w:themeColor="accent2" w:themeShade="BF"/>
        </w:rPr>
        <w:tab/>
      </w:r>
      <w:r w:rsidRPr="00D24E11">
        <w:rPr>
          <w:rFonts w:cs="Tahoma"/>
        </w:rPr>
        <w:t xml:space="preserve">Executive council </w:t>
      </w:r>
      <w:r>
        <w:rPr>
          <w:rFonts w:cs="Tahoma"/>
        </w:rPr>
        <w:t xml:space="preserve">member </w:t>
      </w:r>
      <w:r w:rsidRPr="00D24E11">
        <w:rPr>
          <w:rFonts w:cs="Tahoma"/>
        </w:rPr>
        <w:t xml:space="preserve">and </w:t>
      </w:r>
      <w:r>
        <w:rPr>
          <w:rFonts w:cs="Tahoma"/>
        </w:rPr>
        <w:t xml:space="preserve">main </w:t>
      </w:r>
      <w:r w:rsidRPr="00D24E11">
        <w:rPr>
          <w:rFonts w:cs="Tahoma"/>
        </w:rPr>
        <w:t xml:space="preserve">coordinator </w:t>
      </w:r>
      <w:r>
        <w:rPr>
          <w:rFonts w:cs="Tahoma"/>
        </w:rPr>
        <w:t>of NA</w:t>
      </w:r>
      <w:r w:rsidR="00643C66">
        <w:rPr>
          <w:rFonts w:cs="Tahoma"/>
        </w:rPr>
        <w:t>S</w:t>
      </w:r>
      <w:r>
        <w:rPr>
          <w:rFonts w:cs="Tahoma"/>
        </w:rPr>
        <w:t xml:space="preserve">SA: Network for Agent-based modelling of Social-ecological </w:t>
      </w:r>
      <w:r w:rsidR="00643C66">
        <w:rPr>
          <w:rFonts w:cs="Tahoma"/>
        </w:rPr>
        <w:t>S</w:t>
      </w:r>
      <w:r>
        <w:rPr>
          <w:rFonts w:cs="Tahoma"/>
        </w:rPr>
        <w:t>ystems in Archaeology.</w:t>
      </w:r>
    </w:p>
    <w:p w14:paraId="2F40717A" w14:textId="77777777" w:rsidR="005E423C" w:rsidRDefault="005E423C" w:rsidP="005E423C">
      <w:pPr>
        <w:spacing w:line="259" w:lineRule="auto"/>
        <w:ind w:left="1440" w:hanging="1440"/>
        <w:jc w:val="both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>2014-Current</w:t>
      </w:r>
      <w:r>
        <w:rPr>
          <w:rFonts w:cs="Tahoma"/>
          <w:color w:val="C45911" w:themeColor="accent2" w:themeShade="BF"/>
        </w:rPr>
        <w:tab/>
      </w:r>
      <w:r w:rsidRPr="00C148C8">
        <w:rPr>
          <w:rFonts w:cs="Tahoma"/>
        </w:rPr>
        <w:t xml:space="preserve">Depot manager at Sagalassos </w:t>
      </w:r>
      <w:r>
        <w:rPr>
          <w:rFonts w:cs="Tahoma"/>
        </w:rPr>
        <w:t xml:space="preserve">Project </w:t>
      </w:r>
      <w:r w:rsidRPr="00C148C8">
        <w:rPr>
          <w:rFonts w:cs="Tahoma"/>
        </w:rPr>
        <w:t>excavations (Turkey</w:t>
      </w:r>
      <w:r>
        <w:rPr>
          <w:rFonts w:cs="Tahoma"/>
        </w:rPr>
        <w:t>)</w:t>
      </w:r>
    </w:p>
    <w:p w14:paraId="564E189B" w14:textId="4675F22B" w:rsidR="005E423C" w:rsidRPr="00C148C8" w:rsidRDefault="005E423C" w:rsidP="005E423C">
      <w:pPr>
        <w:spacing w:line="259" w:lineRule="auto"/>
        <w:ind w:left="1440" w:hanging="1440"/>
        <w:contextualSpacing/>
        <w:jc w:val="both"/>
        <w:rPr>
          <w:rFonts w:cs="Tahoma"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lastRenderedPageBreak/>
        <w:t>2014-2021</w:t>
      </w:r>
      <w:r w:rsidRPr="00C22EA8">
        <w:rPr>
          <w:rFonts w:cs="Tahoma"/>
        </w:rPr>
        <w:tab/>
        <w:t xml:space="preserve">Administration of </w:t>
      </w:r>
      <w:r w:rsidR="00643C66">
        <w:rPr>
          <w:rFonts w:cs="Tahoma"/>
        </w:rPr>
        <w:t xml:space="preserve">the </w:t>
      </w:r>
      <w:r w:rsidRPr="00C22EA8">
        <w:rPr>
          <w:rFonts w:cs="Tahoma"/>
        </w:rPr>
        <w:t>Sagalassos Project</w:t>
      </w:r>
    </w:p>
    <w:p w14:paraId="0D12D07F" w14:textId="6E2199B1" w:rsidR="005E423C" w:rsidRPr="00C22EA8" w:rsidRDefault="005E423C" w:rsidP="005E423C">
      <w:pPr>
        <w:spacing w:line="259" w:lineRule="auto"/>
        <w:ind w:left="1440"/>
        <w:jc w:val="both"/>
        <w:rPr>
          <w:rFonts w:cs="Tahoma"/>
        </w:rPr>
      </w:pPr>
      <w:r w:rsidRPr="00C22EA8">
        <w:rPr>
          <w:rFonts w:cs="Tahoma"/>
        </w:rPr>
        <w:t xml:space="preserve">Tasks: General administration </w:t>
      </w:r>
      <w:r w:rsidR="00643C66">
        <w:rPr>
          <w:rFonts w:cs="Tahoma"/>
        </w:rPr>
        <w:t>and</w:t>
      </w:r>
      <w:r w:rsidRPr="00C22EA8">
        <w:rPr>
          <w:rFonts w:cs="Tahoma"/>
        </w:rPr>
        <w:t xml:space="preserve"> organization</w:t>
      </w:r>
      <w:r w:rsidR="00643C66">
        <w:rPr>
          <w:rFonts w:cs="Tahoma"/>
        </w:rPr>
        <w:t xml:space="preserve"> of</w:t>
      </w:r>
      <w:r w:rsidRPr="00C22EA8">
        <w:rPr>
          <w:rFonts w:cs="Tahoma"/>
        </w:rPr>
        <w:t xml:space="preserve"> archaeological campaigns</w:t>
      </w:r>
    </w:p>
    <w:p w14:paraId="25D557FA" w14:textId="77777777" w:rsidR="005E423C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</w:r>
      <w:r w:rsidRPr="002D050F">
        <w:rPr>
          <w:rFonts w:cs="Tahoma"/>
        </w:rPr>
        <w:t>Archive manager of digital and physical archives of the Sagalassos Project (</w:t>
      </w:r>
      <w:r>
        <w:rPr>
          <w:rFonts w:cs="Tahoma"/>
        </w:rPr>
        <w:t>KU Leuven</w:t>
      </w:r>
      <w:r w:rsidRPr="002D050F">
        <w:rPr>
          <w:rFonts w:cs="Tahoma"/>
        </w:rPr>
        <w:t>)</w:t>
      </w:r>
    </w:p>
    <w:p w14:paraId="049CE25F" w14:textId="77777777" w:rsidR="005E423C" w:rsidRPr="00E83699" w:rsidRDefault="005E423C" w:rsidP="005E423C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2018-2020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Program Committee, Department of Archaeology (KU Leuven)</w:t>
      </w:r>
    </w:p>
    <w:p w14:paraId="11A5141B" w14:textId="69FDA213" w:rsidR="005E423C" w:rsidRDefault="005E423C" w:rsidP="005E423C">
      <w:pPr>
        <w:spacing w:line="259" w:lineRule="auto"/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2018-2019</w:t>
      </w:r>
      <w:r>
        <w:rPr>
          <w:rFonts w:cs="Tahoma"/>
          <w:color w:val="C45911" w:themeColor="accent2" w:themeShade="BF"/>
        </w:rPr>
        <w:tab/>
      </w:r>
      <w:r w:rsidR="00246F3A" w:rsidRPr="00246F3A">
        <w:rPr>
          <w:rFonts w:cs="Tahoma"/>
        </w:rPr>
        <w:t>S</w:t>
      </w:r>
      <w:r w:rsidRPr="00C22EA8">
        <w:rPr>
          <w:rFonts w:cs="Tahoma"/>
        </w:rPr>
        <w:t>ub-faculty council and AP fraction council at Faculty of Arts  (</w:t>
      </w:r>
      <w:r>
        <w:rPr>
          <w:rFonts w:cs="Tahoma"/>
        </w:rPr>
        <w:t>KU Leuven</w:t>
      </w:r>
      <w:r w:rsidRPr="00C22EA8">
        <w:rPr>
          <w:rFonts w:cs="Tahoma"/>
        </w:rPr>
        <w:t>)</w:t>
      </w:r>
    </w:p>
    <w:p w14:paraId="05010F20" w14:textId="77777777" w:rsidR="005E423C" w:rsidRDefault="005E423C" w:rsidP="005E423C">
      <w:pPr>
        <w:spacing w:line="259" w:lineRule="auto"/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>2017-2018</w:t>
      </w:r>
      <w:r>
        <w:rPr>
          <w:rFonts w:cs="Tahoma"/>
        </w:rPr>
        <w:tab/>
        <w:t>Head representative of Assisting Personnel of Research Unit Archaeology, Art history and Musicology at sub-faculty council and AP fraction council at Faculty of Arts (KU Leuven)</w:t>
      </w:r>
    </w:p>
    <w:p w14:paraId="14AE04C3" w14:textId="77777777" w:rsidR="005E423C" w:rsidRPr="00AD494D" w:rsidRDefault="005E423C" w:rsidP="005E423C">
      <w:pPr>
        <w:pStyle w:val="Heading2"/>
      </w:pPr>
      <w:r w:rsidRPr="00AD494D">
        <w:t xml:space="preserve">Professional </w:t>
      </w:r>
      <w:r>
        <w:t>affiliations</w:t>
      </w:r>
    </w:p>
    <w:p w14:paraId="72F960EA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 w:rsidRPr="00DF4A5E">
        <w:t>Network for Agent-based modelling of Social-ecological systems in Archaeology</w:t>
      </w:r>
      <w:r>
        <w:t xml:space="preserve"> (NASSA)</w:t>
      </w:r>
    </w:p>
    <w:p w14:paraId="6407D410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>
        <w:t>Complex Systems Society</w:t>
      </w:r>
    </w:p>
    <w:p w14:paraId="1B5F48C0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>
        <w:t>Young Researchers of the Complex Systems Society</w:t>
      </w:r>
    </w:p>
    <w:p w14:paraId="3176A68C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>
        <w:t>CAA International (Computer Applications &amp; Quantitative Methods in Archaeology)</w:t>
      </w:r>
    </w:p>
    <w:p w14:paraId="2FE01690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>
        <w:t xml:space="preserve">CAA </w:t>
      </w:r>
      <w:r w:rsidRPr="003F02E0">
        <w:t>Special Interest Group on Scientific Scripting Languages in Archaeology</w:t>
      </w:r>
    </w:p>
    <w:p w14:paraId="42CE53A6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>
        <w:t>European Association of Archaeologists (EAA)</w:t>
      </w:r>
    </w:p>
    <w:p w14:paraId="006BF022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 w:rsidRPr="00556302">
        <w:t>The International Association for Classical Archaeology</w:t>
      </w:r>
      <w:r>
        <w:t xml:space="preserve"> (AIAC)</w:t>
      </w:r>
    </w:p>
    <w:p w14:paraId="47E8003F" w14:textId="77777777" w:rsidR="005E423C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>
        <w:t>International Association for Research on Pottery of the Hellenistic Period (</w:t>
      </w:r>
      <w:proofErr w:type="spellStart"/>
      <w:r>
        <w:t>IARPotHP</w:t>
      </w:r>
      <w:proofErr w:type="spellEnd"/>
      <w:r>
        <w:t>)</w:t>
      </w:r>
    </w:p>
    <w:p w14:paraId="2A5E5E0F" w14:textId="77777777" w:rsidR="005E423C" w:rsidRPr="00411E0D" w:rsidRDefault="005E423C" w:rsidP="005E423C">
      <w:pPr>
        <w:pStyle w:val="ListParagraph"/>
        <w:numPr>
          <w:ilvl w:val="0"/>
          <w:numId w:val="10"/>
        </w:numPr>
        <w:spacing w:line="259" w:lineRule="auto"/>
      </w:pPr>
      <w:r>
        <w:t>Pages (Past Global Changes) Early Career Network</w:t>
      </w:r>
    </w:p>
    <w:p w14:paraId="014B3D58" w14:textId="77777777" w:rsidR="005E423C" w:rsidRDefault="005E423C" w:rsidP="005E423C">
      <w:pPr>
        <w:pStyle w:val="Heading2"/>
      </w:pPr>
      <w:r>
        <w:t>Reviewer activities</w:t>
      </w:r>
    </w:p>
    <w:p w14:paraId="3E7D0EEB" w14:textId="5356E650" w:rsidR="005E423C" w:rsidRPr="00DD31B9" w:rsidRDefault="005E423C" w:rsidP="005E423C">
      <w:r>
        <w:t xml:space="preserve">Reviewer for: Journal of Open Archaeology Data, PLOS ONE, Journal of Computer Applications in Archaeology, </w:t>
      </w:r>
      <w:r>
        <w:rPr>
          <w:rFonts w:eastAsia="Times New Roman"/>
          <w:color w:val="000000"/>
        </w:rPr>
        <w:t>HEROM: Journal of Hellenistic and Roman material culture, Journal of Archaeological Science: Reports, Journal of Artificial Societies and Social Simulation, the Holocene</w:t>
      </w:r>
      <w:r w:rsidR="001E4262">
        <w:rPr>
          <w:rFonts w:eastAsia="Times New Roman"/>
          <w:color w:val="000000"/>
        </w:rPr>
        <w:t>, International Journal of Modelling and Simulation.</w:t>
      </w:r>
    </w:p>
    <w:p w14:paraId="36DC9D83" w14:textId="5E8867BF" w:rsidR="000C60F7" w:rsidRPr="00440053" w:rsidRDefault="000C60F7" w:rsidP="000C60F7">
      <w:pPr>
        <w:pStyle w:val="Heading1"/>
        <w:spacing w:line="259" w:lineRule="auto"/>
      </w:pPr>
      <w:r w:rsidRPr="00440053">
        <w:t>Conference</w:t>
      </w:r>
      <w:r>
        <w:t xml:space="preserve"> </w:t>
      </w:r>
      <w:r w:rsidRPr="00440053">
        <w:t>organisation</w:t>
      </w:r>
    </w:p>
    <w:p w14:paraId="48936A5B" w14:textId="68106E06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>
        <w:rPr>
          <w:rFonts w:cs="Times New Roman"/>
          <w:color w:val="C45911" w:themeColor="accent2" w:themeShade="BF"/>
          <w:szCs w:val="22"/>
        </w:rPr>
        <w:t>2022</w:t>
      </w:r>
      <w:r>
        <w:rPr>
          <w:rFonts w:cs="Times New Roman"/>
          <w:color w:val="C45911" w:themeColor="accent2" w:themeShade="BF"/>
          <w:szCs w:val="22"/>
        </w:rPr>
        <w:tab/>
      </w:r>
      <w:r w:rsidRPr="003A0A45">
        <w:rPr>
          <w:rFonts w:cs="Times New Roman"/>
          <w:szCs w:val="22"/>
        </w:rPr>
        <w:t>Session organiser</w:t>
      </w:r>
      <w:r>
        <w:rPr>
          <w:rFonts w:cs="Times New Roman"/>
          <w:szCs w:val="22"/>
        </w:rPr>
        <w:t xml:space="preserve"> at</w:t>
      </w:r>
      <w:r w:rsidRPr="003A0A45">
        <w:rPr>
          <w:rFonts w:cs="Times New Roman"/>
          <w:szCs w:val="22"/>
        </w:rPr>
        <w:t xml:space="preserve"> </w:t>
      </w:r>
      <w:r w:rsidRPr="002D6D93">
        <w:rPr>
          <w:rFonts w:cs="Times New Roman"/>
          <w:szCs w:val="22"/>
        </w:rPr>
        <w:t>EAA 2022</w:t>
      </w:r>
      <w:r>
        <w:rPr>
          <w:rFonts w:cs="Times New Roman"/>
          <w:szCs w:val="22"/>
        </w:rPr>
        <w:t xml:space="preserve"> (to be held on 31/08-4/09):</w:t>
      </w:r>
      <w:r w:rsidRPr="0066103B">
        <w:t xml:space="preserve"> </w:t>
      </w:r>
      <w:r w:rsidR="00790EDE">
        <w:t>“</w:t>
      </w:r>
      <w:r w:rsidRPr="000814E5">
        <w:rPr>
          <w:rFonts w:cs="Times New Roman"/>
          <w:i/>
          <w:iCs/>
          <w:szCs w:val="22"/>
        </w:rPr>
        <w:t>Agent-based modelling of socio-ecological systems in Archaeology. Towards a new research community</w:t>
      </w:r>
      <w:r w:rsidR="00790EDE">
        <w:rPr>
          <w:rFonts w:cs="Times New Roman"/>
          <w:i/>
          <w:iCs/>
          <w:szCs w:val="22"/>
        </w:rPr>
        <w:t>”</w:t>
      </w:r>
      <w:r w:rsidRPr="000814E5">
        <w:rPr>
          <w:rFonts w:cs="Times New Roman"/>
          <w:i/>
          <w:iCs/>
          <w:szCs w:val="22"/>
        </w:rPr>
        <w:t>.</w:t>
      </w:r>
    </w:p>
    <w:p w14:paraId="5A63EEA3" w14:textId="4625A7B8" w:rsidR="000C60F7" w:rsidRPr="005102A9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>
        <w:rPr>
          <w:rFonts w:cs="Times New Roman"/>
          <w:color w:val="C45911" w:themeColor="accent2" w:themeShade="BF"/>
          <w:szCs w:val="22"/>
        </w:rPr>
        <w:tab/>
      </w:r>
      <w:r w:rsidRPr="003A0A45">
        <w:rPr>
          <w:rFonts w:cs="Times New Roman"/>
          <w:szCs w:val="22"/>
        </w:rPr>
        <w:t>Session organiser</w:t>
      </w:r>
      <w:r>
        <w:rPr>
          <w:rFonts w:cs="Times New Roman"/>
          <w:szCs w:val="22"/>
        </w:rPr>
        <w:t xml:space="preserve"> at</w:t>
      </w:r>
      <w:r w:rsidRPr="003A0A45">
        <w:rPr>
          <w:rFonts w:cs="Times New Roman"/>
          <w:szCs w:val="22"/>
        </w:rPr>
        <w:t xml:space="preserve"> </w:t>
      </w:r>
      <w:r w:rsidRPr="002D6D93">
        <w:rPr>
          <w:rFonts w:cs="Times New Roman"/>
          <w:szCs w:val="22"/>
        </w:rPr>
        <w:t>EAA 2022</w:t>
      </w:r>
      <w:r>
        <w:rPr>
          <w:rFonts w:cs="Times New Roman"/>
          <w:szCs w:val="22"/>
        </w:rPr>
        <w:t xml:space="preserve"> (to be held on 31/08-4/09):</w:t>
      </w:r>
      <w:r w:rsidRPr="0066103B">
        <w:t xml:space="preserve"> </w:t>
      </w:r>
      <w:r w:rsidR="00790EDE">
        <w:t>“</w:t>
      </w:r>
      <w:r w:rsidRPr="000814E5">
        <w:rPr>
          <w:i/>
          <w:iCs/>
        </w:rPr>
        <w:t xml:space="preserve">Roundtable: </w:t>
      </w:r>
      <w:r w:rsidRPr="000814E5">
        <w:rPr>
          <w:rFonts w:cs="Times New Roman"/>
          <w:i/>
          <w:iCs/>
          <w:szCs w:val="22"/>
        </w:rPr>
        <w:t>Towards an Open Platform for Computer Simulations of Past Socio-ecological Systems</w:t>
      </w:r>
      <w:r w:rsidR="00790EDE">
        <w:rPr>
          <w:rFonts w:cs="Times New Roman"/>
          <w:i/>
          <w:iCs/>
          <w:szCs w:val="22"/>
        </w:rPr>
        <w:t>”</w:t>
      </w:r>
      <w:r w:rsidRPr="000814E5">
        <w:rPr>
          <w:rFonts w:cs="Times New Roman"/>
          <w:i/>
          <w:iCs/>
          <w:szCs w:val="22"/>
        </w:rPr>
        <w:t>.</w:t>
      </w:r>
    </w:p>
    <w:p w14:paraId="46C6CB4A" w14:textId="42365483" w:rsidR="000C60F7" w:rsidRPr="00834980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>
        <w:rPr>
          <w:rFonts w:cs="Times New Roman"/>
          <w:color w:val="C45911" w:themeColor="accent2" w:themeShade="BF"/>
          <w:szCs w:val="22"/>
        </w:rPr>
        <w:t>2021</w:t>
      </w:r>
      <w:r>
        <w:rPr>
          <w:rFonts w:cs="Times New Roman"/>
          <w:color w:val="C45911" w:themeColor="accent2" w:themeShade="BF"/>
          <w:szCs w:val="22"/>
        </w:rPr>
        <w:tab/>
      </w:r>
      <w:r w:rsidRPr="003A0A45">
        <w:rPr>
          <w:rFonts w:cs="Times New Roman"/>
          <w:szCs w:val="22"/>
        </w:rPr>
        <w:t>Sessi</w:t>
      </w:r>
      <w:r w:rsidR="00790EDE">
        <w:rPr>
          <w:rFonts w:cs="Times New Roman"/>
          <w:szCs w:val="22"/>
        </w:rPr>
        <w:t>o</w:t>
      </w:r>
      <w:r w:rsidRPr="003A0A45">
        <w:rPr>
          <w:rFonts w:cs="Times New Roman"/>
          <w:szCs w:val="22"/>
        </w:rPr>
        <w:t>n organiser</w:t>
      </w:r>
      <w:r>
        <w:rPr>
          <w:rFonts w:cs="Times New Roman"/>
          <w:szCs w:val="22"/>
        </w:rPr>
        <w:t xml:space="preserve"> at </w:t>
      </w:r>
      <w:r w:rsidRPr="003A0A45">
        <w:rPr>
          <w:rFonts w:cs="Times New Roman"/>
          <w:szCs w:val="22"/>
        </w:rPr>
        <w:t>EAA 2021</w:t>
      </w:r>
      <w:r>
        <w:rPr>
          <w:rFonts w:cs="Times New Roman"/>
          <w:szCs w:val="22"/>
        </w:rPr>
        <w:t xml:space="preserve">: </w:t>
      </w:r>
      <w:r w:rsidR="00790EDE">
        <w:rPr>
          <w:rFonts w:cs="Times New Roman"/>
          <w:szCs w:val="22"/>
        </w:rPr>
        <w:t>“</w:t>
      </w:r>
      <w:r w:rsidRPr="000814E5">
        <w:rPr>
          <w:rFonts w:cs="Times New Roman"/>
          <w:i/>
          <w:iCs/>
          <w:szCs w:val="22"/>
        </w:rPr>
        <w:t>A Network for Agent-Based Modelling of Socio-Ecological Systems in Archaeology (NAS</w:t>
      </w:r>
      <w:r>
        <w:rPr>
          <w:rFonts w:cs="Times New Roman"/>
          <w:i/>
          <w:iCs/>
          <w:szCs w:val="22"/>
        </w:rPr>
        <w:t>S</w:t>
      </w:r>
      <w:r w:rsidRPr="000814E5">
        <w:rPr>
          <w:rFonts w:cs="Times New Roman"/>
          <w:i/>
          <w:iCs/>
          <w:szCs w:val="22"/>
        </w:rPr>
        <w:t>A)</w:t>
      </w:r>
      <w:r w:rsidR="00790EDE">
        <w:rPr>
          <w:rFonts w:cs="Times New Roman"/>
          <w:i/>
          <w:iCs/>
          <w:szCs w:val="22"/>
        </w:rPr>
        <w:t>”.</w:t>
      </w:r>
    </w:p>
    <w:p w14:paraId="5371BB2F" w14:textId="77777777" w:rsidR="000C60F7" w:rsidRPr="00671EAF" w:rsidRDefault="000C60F7" w:rsidP="000C60F7">
      <w:pPr>
        <w:spacing w:line="259" w:lineRule="auto"/>
        <w:ind w:left="1440"/>
        <w:jc w:val="both"/>
        <w:rPr>
          <w:rFonts w:cs="Times New Roman"/>
          <w:szCs w:val="22"/>
        </w:rPr>
      </w:pPr>
      <w:r>
        <w:rPr>
          <w:rFonts w:cs="Times New Roman"/>
          <w:szCs w:val="22"/>
        </w:rPr>
        <w:t>Main organiser of workshop “</w:t>
      </w:r>
      <w:r w:rsidRPr="00C05272">
        <w:rPr>
          <w:rFonts w:cs="Times New Roman"/>
          <w:i/>
          <w:iCs/>
          <w:szCs w:val="22"/>
        </w:rPr>
        <w:t>From past to future: Deep-time patterns of sustainability and resilience in socio-ecological systems</w:t>
      </w:r>
      <w:r>
        <w:rPr>
          <w:rFonts w:cs="Times New Roman"/>
          <w:szCs w:val="22"/>
        </w:rPr>
        <w:t>” at KU Leuven, 11-12 May 2021.</w:t>
      </w:r>
    </w:p>
    <w:p w14:paraId="4D26EA17" w14:textId="77777777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2019</w:t>
      </w:r>
      <w:r w:rsidRPr="00440053">
        <w:rPr>
          <w:rFonts w:cs="Times New Roman"/>
          <w:color w:val="C45911" w:themeColor="accent2" w:themeShade="BF"/>
          <w:szCs w:val="22"/>
        </w:rPr>
        <w:tab/>
      </w:r>
      <w:r w:rsidRPr="00440053">
        <w:rPr>
          <w:rFonts w:cs="Times New Roman"/>
          <w:szCs w:val="22"/>
        </w:rPr>
        <w:t xml:space="preserve">Organising committee of </w:t>
      </w:r>
      <w:r w:rsidRPr="000814E5">
        <w:rPr>
          <w:rFonts w:cs="Times New Roman"/>
          <w:i/>
          <w:iCs/>
          <w:szCs w:val="22"/>
        </w:rPr>
        <w:t>“Computer applications &amp; Quantitative Methods in Archaeology Conference (Netherlands-Flanders Chapter)”</w:t>
      </w:r>
      <w:r w:rsidRPr="00440053">
        <w:rPr>
          <w:rFonts w:cs="Times New Roman"/>
          <w:szCs w:val="22"/>
        </w:rPr>
        <w:t xml:space="preserve"> at Leuven, 23-25 October 2019.</w:t>
      </w:r>
    </w:p>
    <w:p w14:paraId="48837BF6" w14:textId="77777777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2016</w:t>
      </w:r>
      <w:r w:rsidRPr="00440053">
        <w:rPr>
          <w:rFonts w:cs="Times New Roman"/>
          <w:szCs w:val="22"/>
        </w:rPr>
        <w:tab/>
      </w:r>
      <w:r w:rsidRPr="00B35759">
        <w:rPr>
          <w:rFonts w:cs="Times New Roman"/>
          <w:szCs w:val="22"/>
        </w:rPr>
        <w:t>Main or</w:t>
      </w:r>
      <w:r w:rsidRPr="00440053">
        <w:rPr>
          <w:rFonts w:cs="Times New Roman"/>
          <w:szCs w:val="22"/>
        </w:rPr>
        <w:t xml:space="preserve">ganiser of </w:t>
      </w:r>
      <w:r w:rsidRPr="00440053">
        <w:rPr>
          <w:rFonts w:cs="Times New Roman"/>
          <w:i/>
          <w:szCs w:val="22"/>
        </w:rPr>
        <w:t>Synoikismos</w:t>
      </w:r>
      <w:r w:rsidRPr="00440053">
        <w:rPr>
          <w:rFonts w:cs="Times New Roman"/>
          <w:szCs w:val="22"/>
        </w:rPr>
        <w:t xml:space="preserve"> seminar “</w:t>
      </w:r>
      <w:r w:rsidRPr="00440053">
        <w:rPr>
          <w:rFonts w:cs="Times New Roman"/>
          <w:i/>
          <w:szCs w:val="22"/>
        </w:rPr>
        <w:t>Complexity and social-ecological systems”</w:t>
      </w:r>
      <w:r w:rsidRPr="00440053">
        <w:rPr>
          <w:rFonts w:cs="Times New Roman"/>
          <w:szCs w:val="22"/>
        </w:rPr>
        <w:t xml:space="preserve"> at </w:t>
      </w:r>
      <w:r>
        <w:rPr>
          <w:rFonts w:cs="Times New Roman"/>
          <w:szCs w:val="22"/>
        </w:rPr>
        <w:t>KU</w:t>
      </w:r>
      <w:r w:rsidRPr="00440053">
        <w:rPr>
          <w:rFonts w:cs="Times New Roman"/>
          <w:szCs w:val="22"/>
        </w:rPr>
        <w:t xml:space="preserve"> Leuven, 18 February 2016.</w:t>
      </w:r>
    </w:p>
    <w:p w14:paraId="773758F1" w14:textId="77777777" w:rsidR="000C60F7" w:rsidRDefault="000C60F7" w:rsidP="000C60F7">
      <w:pPr>
        <w:spacing w:line="259" w:lineRule="auto"/>
        <w:ind w:left="1440" w:hanging="1440"/>
        <w:jc w:val="both"/>
        <w:rPr>
          <w:rFonts w:cs="Times New Roman"/>
          <w:szCs w:val="22"/>
        </w:rPr>
      </w:pPr>
      <w:r w:rsidRPr="00440053">
        <w:rPr>
          <w:rFonts w:cs="Times New Roman"/>
          <w:color w:val="C45911" w:themeColor="accent2" w:themeShade="BF"/>
          <w:szCs w:val="22"/>
        </w:rPr>
        <w:t>2014-</w:t>
      </w:r>
      <w:r>
        <w:rPr>
          <w:rFonts w:cs="Times New Roman"/>
          <w:color w:val="C45911" w:themeColor="accent2" w:themeShade="BF"/>
          <w:szCs w:val="22"/>
        </w:rPr>
        <w:t>2020</w:t>
      </w:r>
      <w:r w:rsidRPr="00440053">
        <w:rPr>
          <w:rFonts w:cs="Times New Roman"/>
          <w:color w:val="C45911" w:themeColor="accent2" w:themeShade="BF"/>
          <w:szCs w:val="22"/>
        </w:rPr>
        <w:tab/>
      </w:r>
      <w:r w:rsidRPr="00440053">
        <w:rPr>
          <w:rFonts w:cs="Times New Roman"/>
          <w:szCs w:val="22"/>
        </w:rPr>
        <w:t>Organi</w:t>
      </w:r>
      <w:r>
        <w:rPr>
          <w:rFonts w:cs="Times New Roman"/>
          <w:szCs w:val="22"/>
        </w:rPr>
        <w:t>s</w:t>
      </w:r>
      <w:r w:rsidRPr="00440053">
        <w:rPr>
          <w:rFonts w:cs="Times New Roman"/>
          <w:szCs w:val="22"/>
        </w:rPr>
        <w:t>ing committee of the monthly “</w:t>
      </w:r>
      <w:r w:rsidRPr="00440053">
        <w:rPr>
          <w:rFonts w:cs="Times New Roman"/>
          <w:i/>
          <w:szCs w:val="22"/>
        </w:rPr>
        <w:t>Leuven Archaeological Research Seminars</w:t>
      </w:r>
      <w:r w:rsidRPr="00440053">
        <w:rPr>
          <w:rFonts w:cs="Times New Roman"/>
          <w:szCs w:val="22"/>
        </w:rPr>
        <w:t xml:space="preserve">” at </w:t>
      </w:r>
      <w:r>
        <w:rPr>
          <w:rFonts w:cs="Times New Roman"/>
          <w:szCs w:val="22"/>
        </w:rPr>
        <w:t>KU</w:t>
      </w:r>
      <w:r w:rsidRPr="00440053">
        <w:rPr>
          <w:rFonts w:cs="Times New Roman"/>
          <w:szCs w:val="22"/>
        </w:rPr>
        <w:t xml:space="preserve"> Leuven.</w:t>
      </w:r>
    </w:p>
    <w:p w14:paraId="46D91B39" w14:textId="77777777" w:rsidR="005855B4" w:rsidRDefault="005855B4" w:rsidP="005855B4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>Invited Talks</w:t>
      </w:r>
    </w:p>
    <w:p w14:paraId="53EFE8A9" w14:textId="7AF4D07A" w:rsidR="00514613" w:rsidRPr="00514613" w:rsidRDefault="005855B4" w:rsidP="000A4FF5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2022</w:t>
      </w:r>
      <w:r>
        <w:rPr>
          <w:rFonts w:cs="Tahoma"/>
          <w:color w:val="C45911" w:themeColor="accent2" w:themeShade="BF"/>
        </w:rPr>
        <w:tab/>
      </w:r>
      <w:r w:rsidR="00296CFB">
        <w:rPr>
          <w:rFonts w:cs="Tahoma"/>
        </w:rPr>
        <w:t>Archaeology in Action Lectures</w:t>
      </w:r>
      <w:r w:rsidR="000A4FF5">
        <w:rPr>
          <w:rFonts w:cs="Tahoma"/>
        </w:rPr>
        <w:t xml:space="preserve">: East Aegean/Anatolia (to be held on </w:t>
      </w:r>
      <w:r w:rsidR="008E6797">
        <w:rPr>
          <w:rFonts w:cs="Tahoma"/>
        </w:rPr>
        <w:t>June 6th</w:t>
      </w:r>
      <w:r w:rsidR="000A4FF5">
        <w:rPr>
          <w:rFonts w:cs="Tahoma"/>
        </w:rPr>
        <w:t>)</w:t>
      </w:r>
      <w:r w:rsidR="00296CFB">
        <w:rPr>
          <w:rFonts w:cs="Tahoma"/>
        </w:rPr>
        <w:t>. The International Association for Archaeological Research in Western &amp; Central Asia</w:t>
      </w:r>
      <w:r w:rsidR="000A4FF5">
        <w:rPr>
          <w:rFonts w:cs="Tahoma"/>
        </w:rPr>
        <w:br/>
      </w:r>
      <w:r w:rsidR="00514613">
        <w:rPr>
          <w:rFonts w:cs="Tahoma"/>
        </w:rPr>
        <w:t xml:space="preserve">Invited talk: </w:t>
      </w:r>
      <w:r w:rsidR="00514613" w:rsidRPr="000A4FF5">
        <w:rPr>
          <w:rFonts w:cs="Tahoma"/>
          <w:i/>
          <w:iCs/>
        </w:rPr>
        <w:t>The Light and Shadow of Hellenism: The Hellenistic Period in Anatolia</w:t>
      </w:r>
      <w:r w:rsidR="00717224">
        <w:rPr>
          <w:rFonts w:cs="Tahoma"/>
          <w:i/>
          <w:iCs/>
        </w:rPr>
        <w:t>.</w:t>
      </w:r>
    </w:p>
    <w:p w14:paraId="7667EFC3" w14:textId="1E2391DB" w:rsidR="006932D0" w:rsidRPr="007E1349" w:rsidRDefault="008D5195" w:rsidP="009B40DB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lastRenderedPageBreak/>
        <w:tab/>
      </w:r>
      <w:r w:rsidR="00966004">
        <w:rPr>
          <w:rFonts w:cs="Tahoma"/>
        </w:rPr>
        <w:t>Public Lecture</w:t>
      </w:r>
      <w:r w:rsidR="00717224">
        <w:rPr>
          <w:rFonts w:cs="Tahoma"/>
        </w:rPr>
        <w:t xml:space="preserve">s </w:t>
      </w:r>
      <w:r w:rsidR="00966004">
        <w:rPr>
          <w:rFonts w:cs="Tahoma"/>
        </w:rPr>
        <w:t xml:space="preserve">at </w:t>
      </w:r>
      <w:proofErr w:type="spellStart"/>
      <w:r>
        <w:rPr>
          <w:rFonts w:cs="Tahoma"/>
        </w:rPr>
        <w:t>Deutsches</w:t>
      </w:r>
      <w:proofErr w:type="spellEnd"/>
      <w:r>
        <w:rPr>
          <w:rFonts w:cs="Tahoma"/>
        </w:rPr>
        <w:t xml:space="preserve"> </w:t>
      </w:r>
      <w:proofErr w:type="spellStart"/>
      <w:r w:rsidR="00641EB0">
        <w:rPr>
          <w:rFonts w:cs="Tahoma"/>
        </w:rPr>
        <w:t>Archäologisches</w:t>
      </w:r>
      <w:proofErr w:type="spellEnd"/>
      <w:r w:rsidR="00641EB0">
        <w:rPr>
          <w:rFonts w:cs="Tahoma"/>
        </w:rPr>
        <w:t xml:space="preserve"> </w:t>
      </w:r>
      <w:proofErr w:type="spellStart"/>
      <w:r w:rsidR="00641EB0">
        <w:rPr>
          <w:rFonts w:cs="Tahoma"/>
        </w:rPr>
        <w:t>Institut</w:t>
      </w:r>
      <w:proofErr w:type="spellEnd"/>
      <w:r w:rsidR="00452E3F">
        <w:rPr>
          <w:rFonts w:cs="Tahoma"/>
        </w:rPr>
        <w:t xml:space="preserve"> -</w:t>
      </w:r>
      <w:r w:rsidR="00641EB0">
        <w:rPr>
          <w:rFonts w:cs="Tahoma"/>
        </w:rPr>
        <w:t xml:space="preserve"> Istanbul</w:t>
      </w:r>
      <w:r w:rsidR="009B40DB">
        <w:rPr>
          <w:rFonts w:cs="Tahoma"/>
        </w:rPr>
        <w:br/>
      </w:r>
      <w:r w:rsidR="006932D0">
        <w:rPr>
          <w:rFonts w:cs="Tahoma"/>
        </w:rPr>
        <w:t xml:space="preserve">Invited talk: </w:t>
      </w:r>
      <w:r w:rsidR="006932D0" w:rsidRPr="009B40DB">
        <w:rPr>
          <w:rFonts w:cs="Tahoma"/>
          <w:i/>
          <w:iCs/>
        </w:rPr>
        <w:t>Urban complexity and human-environment interactions in Bronze Age to Hellenistic Anatolia</w:t>
      </w:r>
      <w:r w:rsidR="00717224">
        <w:rPr>
          <w:rFonts w:cs="Tahoma"/>
          <w:i/>
          <w:iCs/>
        </w:rPr>
        <w:t>.</w:t>
      </w:r>
    </w:p>
    <w:p w14:paraId="57F7CE07" w14:textId="7B4A50AC" w:rsidR="005855B4" w:rsidRPr="007E1349" w:rsidRDefault="005855B4" w:rsidP="005855B4">
      <w:pPr>
        <w:spacing w:line="259" w:lineRule="auto"/>
        <w:ind w:left="1440" w:hanging="1440"/>
        <w:rPr>
          <w:rFonts w:cs="Tahoma"/>
        </w:rPr>
      </w:pPr>
      <w:r w:rsidRPr="007E1349">
        <w:rPr>
          <w:rFonts w:cs="Tahoma"/>
        </w:rPr>
        <w:tab/>
      </w:r>
      <w:proofErr w:type="spellStart"/>
      <w:r w:rsidRPr="007E1349">
        <w:rPr>
          <w:rFonts w:cs="Tahoma"/>
        </w:rPr>
        <w:t>Trans</w:t>
      </w:r>
      <w:r w:rsidR="009B40DB">
        <w:rPr>
          <w:rFonts w:cs="Tahoma"/>
        </w:rPr>
        <w:t>PergMikro</w:t>
      </w:r>
      <w:proofErr w:type="spellEnd"/>
      <w:r w:rsidR="008E6797">
        <w:rPr>
          <w:rFonts w:cs="Tahoma"/>
        </w:rPr>
        <w:t xml:space="preserve"> Workshop: </w:t>
      </w:r>
      <w:r w:rsidR="008E6797" w:rsidRPr="008E6797">
        <w:rPr>
          <w:rFonts w:cs="Tahoma"/>
        </w:rPr>
        <w:t>Micro-Regions as Spaces of Socio-ecological Interaction</w:t>
      </w:r>
      <w:r w:rsidR="008E6797">
        <w:rPr>
          <w:rFonts w:cs="Tahoma"/>
        </w:rPr>
        <w:br/>
        <w:t xml:space="preserve">Invited talk: </w:t>
      </w:r>
      <w:r w:rsidR="007D10F8" w:rsidRPr="007D10F8">
        <w:rPr>
          <w:rFonts w:cs="Tahoma"/>
          <w:i/>
          <w:iCs/>
        </w:rPr>
        <w:t>Social-Ecological Systems in Archaeology</w:t>
      </w:r>
      <w:r w:rsidR="007D10F8">
        <w:rPr>
          <w:rFonts w:cs="Tahoma"/>
        </w:rPr>
        <w:t>.</w:t>
      </w:r>
    </w:p>
    <w:p w14:paraId="1AA70AAB" w14:textId="0E6E967B" w:rsidR="0018442F" w:rsidRDefault="00770F43" w:rsidP="005855B4">
      <w:pPr>
        <w:spacing w:line="259" w:lineRule="auto"/>
        <w:ind w:left="1440"/>
        <w:rPr>
          <w:rFonts w:cs="Tahoma"/>
        </w:rPr>
      </w:pPr>
      <w:proofErr w:type="spellStart"/>
      <w:r>
        <w:rPr>
          <w:rFonts w:cs="Tahoma"/>
        </w:rPr>
        <w:t>ReForm</w:t>
      </w:r>
      <w:proofErr w:type="spellEnd"/>
      <w:r>
        <w:rPr>
          <w:rFonts w:cs="Tahoma"/>
        </w:rPr>
        <w:t xml:space="preserve"> Lectures</w:t>
      </w:r>
      <w:r w:rsidR="00F00B53">
        <w:rPr>
          <w:rFonts w:cs="Tahoma"/>
        </w:rPr>
        <w:t xml:space="preserve">: Systemic Dynamics </w:t>
      </w:r>
      <w:r w:rsidR="009D5DC4">
        <w:rPr>
          <w:rFonts w:cs="Tahoma"/>
        </w:rPr>
        <w:t>–</w:t>
      </w:r>
      <w:r w:rsidR="00F00B53">
        <w:rPr>
          <w:rFonts w:cs="Tahoma"/>
        </w:rPr>
        <w:t xml:space="preserve"> </w:t>
      </w:r>
      <w:proofErr w:type="spellStart"/>
      <w:r w:rsidR="009D5DC4" w:rsidRPr="009D5DC4">
        <w:rPr>
          <w:rFonts w:cs="Tahoma"/>
        </w:rPr>
        <w:t>RessourcenCampus</w:t>
      </w:r>
      <w:proofErr w:type="spellEnd"/>
      <w:r w:rsidR="009D5DC4">
        <w:rPr>
          <w:rFonts w:cs="Tahoma"/>
        </w:rPr>
        <w:t xml:space="preserve"> Bochum</w:t>
      </w:r>
      <w:r w:rsidR="0018442F">
        <w:rPr>
          <w:rFonts w:cs="Tahoma"/>
        </w:rPr>
        <w:br/>
        <w:t xml:space="preserve">Invited talk: </w:t>
      </w:r>
      <w:r w:rsidR="0018442F" w:rsidRPr="0018442F">
        <w:rPr>
          <w:rFonts w:cs="Tahoma"/>
          <w:i/>
          <w:iCs/>
        </w:rPr>
        <w:t>Long-term trajectories of social complexity: Feedback loops, sunk-costs and material prerequisites in social systems</w:t>
      </w:r>
      <w:r w:rsidR="00717224">
        <w:rPr>
          <w:rFonts w:cs="Tahoma"/>
          <w:i/>
          <w:iCs/>
        </w:rPr>
        <w:t>.</w:t>
      </w:r>
    </w:p>
    <w:p w14:paraId="662515AE" w14:textId="2CD1814D" w:rsidR="007B15F4" w:rsidRDefault="00B91334" w:rsidP="007B15F4">
      <w:pPr>
        <w:spacing w:line="259" w:lineRule="auto"/>
        <w:ind w:left="1440"/>
        <w:rPr>
          <w:rFonts w:cs="Tahoma"/>
          <w:i/>
          <w:iCs/>
        </w:rPr>
      </w:pPr>
      <w:r>
        <w:t>Dynamical Systems and Networks Seminars – Université de Namur</w:t>
      </w:r>
      <w:r w:rsidR="007B15F4">
        <w:rPr>
          <w:rFonts w:cs="Tahoma"/>
        </w:rPr>
        <w:br/>
        <w:t xml:space="preserve">Invited talk: </w:t>
      </w:r>
      <w:r w:rsidR="007B15F4" w:rsidRPr="00A27506">
        <w:rPr>
          <w:rFonts w:cs="Tahoma"/>
          <w:i/>
          <w:iCs/>
        </w:rPr>
        <w:t>Quantitative shape-based approaches to functional typologies. The case of Sagalassos and environs in southwest Anatolia (Turkey)</w:t>
      </w:r>
      <w:r w:rsidR="00A27506">
        <w:rPr>
          <w:rFonts w:cs="Tahoma"/>
          <w:i/>
          <w:iCs/>
        </w:rPr>
        <w:t>.</w:t>
      </w:r>
    </w:p>
    <w:p w14:paraId="49C59F97" w14:textId="7A94087D" w:rsidR="008214AB" w:rsidRPr="008214AB" w:rsidRDefault="00EC23C8" w:rsidP="00EC23C8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2021</w:t>
      </w:r>
      <w:r>
        <w:rPr>
          <w:rFonts w:cs="Tahoma"/>
          <w:color w:val="C45911" w:themeColor="accent2" w:themeShade="BF"/>
        </w:rPr>
        <w:tab/>
      </w:r>
      <w:r w:rsidR="008214AB">
        <w:rPr>
          <w:rFonts w:cs="Tahoma"/>
        </w:rPr>
        <w:t>Archaeometry Seminars – Middle East Technical University</w:t>
      </w:r>
      <w:r w:rsidR="008214AB">
        <w:rPr>
          <w:rFonts w:cs="Tahoma"/>
        </w:rPr>
        <w:br/>
        <w:t xml:space="preserve">Invited talk: </w:t>
      </w:r>
      <w:r w:rsidR="008214AB" w:rsidRPr="008214AB">
        <w:rPr>
          <w:rFonts w:cs="Tahoma"/>
          <w:i/>
          <w:iCs/>
        </w:rPr>
        <w:t>Pottery studies and digital archaeology: Data challenges in the case of Sagalassos</w:t>
      </w:r>
      <w:r w:rsidR="008214AB">
        <w:rPr>
          <w:rFonts w:cs="Tahoma"/>
          <w:i/>
          <w:iCs/>
        </w:rPr>
        <w:t>.</w:t>
      </w:r>
    </w:p>
    <w:p w14:paraId="36C1C3F6" w14:textId="5F0494E8" w:rsidR="005855B4" w:rsidRPr="00F164F1" w:rsidRDefault="005855B4" w:rsidP="005855B4">
      <w:pPr>
        <w:spacing w:line="259" w:lineRule="auto"/>
        <w:ind w:left="1440" w:hanging="1440"/>
        <w:rPr>
          <w:rFonts w:cs="Tahoma"/>
          <w:i/>
          <w:iCs/>
          <w:color w:val="C45911" w:themeColor="accent2" w:themeShade="BF"/>
        </w:rPr>
      </w:pPr>
      <w:r>
        <w:rPr>
          <w:rFonts w:cs="Tahoma"/>
          <w:color w:val="C45911" w:themeColor="accent2" w:themeShade="BF"/>
        </w:rPr>
        <w:tab/>
      </w:r>
      <w:r w:rsidR="00966004" w:rsidRPr="00966004">
        <w:rPr>
          <w:rFonts w:cs="Tahoma"/>
        </w:rPr>
        <w:t>Workshop “</w:t>
      </w:r>
      <w:r w:rsidR="005A35F5" w:rsidRPr="00966004">
        <w:rPr>
          <w:rFonts w:cs="Tahoma"/>
        </w:rPr>
        <w:t>N</w:t>
      </w:r>
      <w:r w:rsidR="005A35F5">
        <w:rPr>
          <w:rFonts w:cs="Tahoma"/>
        </w:rPr>
        <w:t>etwork Perspectives in the Archaeology of the Ancient Near East and Eastern Mediterranean</w:t>
      </w:r>
      <w:r w:rsidR="00966004">
        <w:rPr>
          <w:rFonts w:cs="Tahoma"/>
        </w:rPr>
        <w:t>”</w:t>
      </w:r>
      <w:r w:rsidR="005A35F5">
        <w:rPr>
          <w:rFonts w:cs="Tahoma"/>
        </w:rPr>
        <w:t xml:space="preserve"> – University of Helsinki</w:t>
      </w:r>
      <w:r w:rsidR="00F164F1">
        <w:rPr>
          <w:rFonts w:cs="Tahoma"/>
        </w:rPr>
        <w:br/>
        <w:t xml:space="preserve">Invited talk: </w:t>
      </w:r>
      <w:r w:rsidR="00F164F1">
        <w:rPr>
          <w:rFonts w:cs="Tahoma"/>
          <w:i/>
          <w:iCs/>
        </w:rPr>
        <w:t>Networks of Pots in Mediterranean Archaeology</w:t>
      </w:r>
      <w:r w:rsidR="00717224">
        <w:rPr>
          <w:rFonts w:cs="Tahoma"/>
          <w:i/>
          <w:iCs/>
        </w:rPr>
        <w:t>.</w:t>
      </w:r>
    </w:p>
    <w:p w14:paraId="6B751181" w14:textId="63AC4C5A" w:rsidR="001D54D0" w:rsidRPr="0063392F" w:rsidRDefault="00D24F9E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Annual meeting of the </w:t>
      </w:r>
      <w:proofErr w:type="spellStart"/>
      <w:r w:rsidR="004D7C94" w:rsidRPr="004D7C94">
        <w:rPr>
          <w:rFonts w:cs="Tahoma"/>
        </w:rPr>
        <w:t>Center</w:t>
      </w:r>
      <w:proofErr w:type="spellEnd"/>
      <w:r w:rsidR="004D7C94" w:rsidRPr="004D7C94">
        <w:rPr>
          <w:rFonts w:cs="Tahoma"/>
        </w:rPr>
        <w:t xml:space="preserve"> of Excellence in </w:t>
      </w:r>
      <w:r>
        <w:rPr>
          <w:rFonts w:cs="Tahoma"/>
        </w:rPr>
        <w:t>Ancient Near Eastern Empires</w:t>
      </w:r>
      <w:r w:rsidR="004D7C94">
        <w:rPr>
          <w:rFonts w:cs="Tahoma"/>
        </w:rPr>
        <w:t>: Networks – tools, data and research (Helsinki)</w:t>
      </w:r>
      <w:r>
        <w:rPr>
          <w:rFonts w:cs="Tahoma"/>
        </w:rPr>
        <w:br/>
      </w:r>
      <w:r w:rsidR="001D54D0">
        <w:rPr>
          <w:rFonts w:cs="Tahoma"/>
        </w:rPr>
        <w:t xml:space="preserve">Keynote speech: </w:t>
      </w:r>
      <w:r w:rsidRPr="00D24F9E">
        <w:rPr>
          <w:rFonts w:cs="Tahoma"/>
          <w:i/>
          <w:iCs/>
        </w:rPr>
        <w:t>Connectivity and interaction: Networks as drivers of social complexity</w:t>
      </w:r>
      <w:r w:rsidR="00717224">
        <w:rPr>
          <w:rFonts w:cs="Tahoma"/>
          <w:i/>
          <w:iCs/>
        </w:rPr>
        <w:t>.</w:t>
      </w:r>
    </w:p>
    <w:p w14:paraId="66DD081D" w14:textId="245B266F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 w:rsidRPr="00E86C0F">
        <w:rPr>
          <w:rFonts w:cs="Tahoma"/>
          <w:color w:val="C45911" w:themeColor="accent2" w:themeShade="BF"/>
        </w:rPr>
        <w:t>2020</w:t>
      </w:r>
      <w:r>
        <w:rPr>
          <w:rFonts w:cs="Tahoma"/>
        </w:rPr>
        <w:tab/>
      </w:r>
      <w:r w:rsidR="00DD2A5E">
        <w:rPr>
          <w:rFonts w:cs="Tahoma"/>
        </w:rPr>
        <w:t>Workshop “</w:t>
      </w:r>
      <w:r w:rsidRPr="007824E4">
        <w:rPr>
          <w:rFonts w:cs="Tahoma"/>
        </w:rPr>
        <w:t>Procurement of raw materials</w:t>
      </w:r>
      <w:r>
        <w:rPr>
          <w:rFonts w:cs="Tahoma"/>
        </w:rPr>
        <w:t xml:space="preserve">. </w:t>
      </w:r>
      <w:r w:rsidRPr="007824E4">
        <w:rPr>
          <w:rFonts w:cs="Tahoma"/>
        </w:rPr>
        <w:t>Pathways to the Late Neolithic of Central and Western Anatolia</w:t>
      </w:r>
      <w:r w:rsidR="00DD2A5E">
        <w:rPr>
          <w:rFonts w:cs="Tahoma"/>
        </w:rPr>
        <w:t>”</w:t>
      </w:r>
      <w:r>
        <w:rPr>
          <w:rFonts w:cs="Tahoma"/>
        </w:rPr>
        <w:t>.</w:t>
      </w:r>
      <w:r w:rsidRPr="007824E4">
        <w:t xml:space="preserve"> </w:t>
      </w:r>
      <w:r w:rsidRPr="007824E4">
        <w:rPr>
          <w:rFonts w:cs="Tahoma"/>
        </w:rPr>
        <w:t>Adam Mickiewicz University</w:t>
      </w:r>
      <w:r>
        <w:rPr>
          <w:rFonts w:cs="Tahoma"/>
        </w:rPr>
        <w:t>, Poznan.</w:t>
      </w:r>
    </w:p>
    <w:p w14:paraId="488D1B46" w14:textId="5A654999" w:rsidR="005855B4" w:rsidRDefault="005855B4" w:rsidP="005855B4">
      <w:pPr>
        <w:spacing w:line="259" w:lineRule="auto"/>
        <w:ind w:left="1440" w:hanging="1440"/>
        <w:rPr>
          <w:rFonts w:cs="Tahoma"/>
          <w:i/>
          <w:iCs/>
        </w:rPr>
      </w:pPr>
      <w:r>
        <w:rPr>
          <w:rFonts w:cs="Tahoma"/>
          <w:color w:val="C45911" w:themeColor="accent2" w:themeShade="BF"/>
        </w:rPr>
        <w:tab/>
      </w:r>
      <w:r w:rsidRPr="001F3F60">
        <w:rPr>
          <w:rFonts w:cs="Tahoma"/>
        </w:rPr>
        <w:t xml:space="preserve">Invited </w:t>
      </w:r>
      <w:r w:rsidR="00514613">
        <w:rPr>
          <w:rFonts w:cs="Tahoma"/>
        </w:rPr>
        <w:t>talk</w:t>
      </w:r>
      <w:r>
        <w:rPr>
          <w:rFonts w:cs="Tahoma"/>
        </w:rPr>
        <w:t xml:space="preserve">: </w:t>
      </w:r>
      <w:r w:rsidRPr="007824E4">
        <w:rPr>
          <w:rFonts w:cs="Tahoma"/>
          <w:i/>
          <w:iCs/>
        </w:rPr>
        <w:t>Resourceful communities: Strategies of resource exploitation in the area of Sagalassos.</w:t>
      </w:r>
    </w:p>
    <w:p w14:paraId="685C24FE" w14:textId="41DD4C54" w:rsidR="005855B4" w:rsidRPr="00B558C2" w:rsidRDefault="005855B4" w:rsidP="00826C4E">
      <w:pPr>
        <w:spacing w:line="259" w:lineRule="auto"/>
        <w:ind w:left="1440" w:hanging="1440"/>
        <w:rPr>
          <w:rFonts w:cs="Times New Roman"/>
          <w:szCs w:val="20"/>
        </w:rPr>
      </w:pPr>
      <w:r w:rsidRPr="00E86C0F">
        <w:rPr>
          <w:rFonts w:cs="Times New Roman"/>
          <w:color w:val="C45911" w:themeColor="accent2" w:themeShade="BF"/>
          <w:szCs w:val="20"/>
        </w:rPr>
        <w:t>2019</w:t>
      </w:r>
      <w:r>
        <w:rPr>
          <w:rFonts w:cs="Times New Roman"/>
          <w:szCs w:val="20"/>
        </w:rPr>
        <w:tab/>
      </w:r>
      <w:r w:rsidRPr="00B558C2">
        <w:rPr>
          <w:rFonts w:cs="Times New Roman"/>
          <w:szCs w:val="20"/>
        </w:rPr>
        <w:t>Guest lecture at Middle Eastern Technical University (Ankara)</w:t>
      </w:r>
      <w:r w:rsidR="00826C4E">
        <w:rPr>
          <w:rFonts w:cs="Times New Roman"/>
          <w:szCs w:val="20"/>
        </w:rPr>
        <w:br/>
        <w:t>Invited talk</w:t>
      </w:r>
      <w:r w:rsidRPr="00B35759">
        <w:rPr>
          <w:rFonts w:cs="Times New Roman"/>
          <w:szCs w:val="20"/>
        </w:rPr>
        <w:t xml:space="preserve">: </w:t>
      </w:r>
      <w:r w:rsidRPr="00826C4E">
        <w:rPr>
          <w:rFonts w:cs="Times New Roman"/>
          <w:i/>
          <w:iCs/>
          <w:szCs w:val="20"/>
        </w:rPr>
        <w:t>Digital archaeology and model thinking: Social complexity in southwest Anatolia</w:t>
      </w:r>
      <w:r w:rsidRPr="00B35759">
        <w:rPr>
          <w:rFonts w:cs="Times New Roman"/>
          <w:szCs w:val="20"/>
        </w:rPr>
        <w:t>.</w:t>
      </w:r>
    </w:p>
    <w:p w14:paraId="66CBF619" w14:textId="77777777" w:rsidR="005855B4" w:rsidRPr="00623249" w:rsidRDefault="005855B4" w:rsidP="005855B4">
      <w:pPr>
        <w:pStyle w:val="Heading1"/>
        <w:spacing w:line="259" w:lineRule="auto"/>
        <w:rPr>
          <w:rFonts w:cs="Tahoma"/>
        </w:rPr>
      </w:pPr>
      <w:r>
        <w:rPr>
          <w:rFonts w:cs="Tahoma"/>
        </w:rPr>
        <w:t>Conference participation</w:t>
      </w:r>
    </w:p>
    <w:p w14:paraId="0AC1FCC9" w14:textId="7EB8D4B8" w:rsidR="00DC5E3D" w:rsidRPr="00EC06AE" w:rsidRDefault="00DC5E3D" w:rsidP="00A0017B">
      <w:pPr>
        <w:spacing w:line="259" w:lineRule="auto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2022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  <w:color w:val="C45911" w:themeColor="accent2" w:themeShade="BF"/>
        </w:rPr>
        <w:tab/>
      </w:r>
      <w:r w:rsidR="0029779E" w:rsidRPr="00EC06AE">
        <w:rPr>
          <w:rFonts w:cs="Tahoma"/>
        </w:rPr>
        <w:t>Society for Near Eastern Landscape Archaeology International Symposium</w:t>
      </w:r>
    </w:p>
    <w:p w14:paraId="2070FFF7" w14:textId="067DCFF9" w:rsidR="0029779E" w:rsidRPr="00EC06AE" w:rsidRDefault="0029779E" w:rsidP="00EC06AE">
      <w:pPr>
        <w:spacing w:line="259" w:lineRule="auto"/>
        <w:ind w:left="1440"/>
        <w:rPr>
          <w:rFonts w:cs="Tahoma"/>
        </w:rPr>
      </w:pPr>
      <w:r w:rsidRPr="00EC06AE">
        <w:rPr>
          <w:rFonts w:cs="Tahoma"/>
        </w:rPr>
        <w:t xml:space="preserve">Paper title: </w:t>
      </w:r>
      <w:r w:rsidR="00EC06AE" w:rsidRPr="00EC06AE">
        <w:rPr>
          <w:rFonts w:cs="Tahoma"/>
        </w:rPr>
        <w:t>Modelling subsistence and resource exploitation as proxies for socio-economic complexity in southwest Anatolia</w:t>
      </w:r>
    </w:p>
    <w:p w14:paraId="38E05922" w14:textId="63F3604B" w:rsidR="00A0017B" w:rsidRDefault="005855B4" w:rsidP="00A0017B">
      <w:pPr>
        <w:spacing w:line="259" w:lineRule="auto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2021</w:t>
      </w:r>
      <w:r>
        <w:rPr>
          <w:rFonts w:cs="Tahoma"/>
          <w:color w:val="C45911" w:themeColor="accent2" w:themeShade="BF"/>
        </w:rPr>
        <w:tab/>
      </w:r>
      <w:r w:rsidR="00A0017B">
        <w:rPr>
          <w:rFonts w:cs="Tahoma"/>
          <w:color w:val="C45911" w:themeColor="accent2" w:themeShade="BF"/>
        </w:rPr>
        <w:tab/>
      </w:r>
      <w:r w:rsidR="00A0017B" w:rsidRPr="00623E79">
        <w:rPr>
          <w:rFonts w:cs="Tahoma"/>
        </w:rPr>
        <w:t>French Regional Conference on Complex Systems 2021</w:t>
      </w:r>
      <w:r w:rsidR="00A0017B">
        <w:rPr>
          <w:rFonts w:cs="Tahoma"/>
        </w:rPr>
        <w:t>, Lyon [online].</w:t>
      </w:r>
    </w:p>
    <w:p w14:paraId="11C84C83" w14:textId="77777777" w:rsidR="00A0017B" w:rsidRPr="00CD0ED6" w:rsidRDefault="00A0017B" w:rsidP="00A0017B">
      <w:pPr>
        <w:spacing w:line="259" w:lineRule="auto"/>
        <w:ind w:left="1440" w:hanging="1440"/>
        <w:rPr>
          <w:rFonts w:cs="Tahoma"/>
        </w:rPr>
      </w:pPr>
      <w:r w:rsidRPr="00CD0ED6">
        <w:rPr>
          <w:rFonts w:cs="Tahoma"/>
        </w:rPr>
        <w:tab/>
      </w:r>
      <w:r>
        <w:rPr>
          <w:rFonts w:cs="Tahoma"/>
        </w:rPr>
        <w:t>Paper title</w:t>
      </w:r>
      <w:r w:rsidRPr="00CD0ED6">
        <w:rPr>
          <w:rFonts w:cs="Tahoma"/>
        </w:rPr>
        <w:t xml:space="preserve">: </w:t>
      </w:r>
      <w:r w:rsidRPr="000C6EE0">
        <w:rPr>
          <w:rFonts w:cs="Tahoma"/>
          <w:i/>
          <w:iCs/>
        </w:rPr>
        <w:t>A new framework for understanding causal mechanisms in long-term trajectories of social complexity</w:t>
      </w:r>
      <w:r>
        <w:rPr>
          <w:rFonts w:cs="Tahoma"/>
          <w:i/>
          <w:iCs/>
        </w:rPr>
        <w:t>.</w:t>
      </w:r>
    </w:p>
    <w:p w14:paraId="39AD16EB" w14:textId="4C2C0B4A" w:rsidR="005855B4" w:rsidRDefault="005855B4" w:rsidP="00A0017B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5</w:t>
      </w:r>
      <w:r w:rsidRPr="00734E3C">
        <w:rPr>
          <w:rFonts w:cs="Tahoma"/>
        </w:rPr>
        <w:t xml:space="preserve">th </w:t>
      </w:r>
      <w:proofErr w:type="spellStart"/>
      <w:r w:rsidRPr="00734E3C">
        <w:rPr>
          <w:rFonts w:cs="Tahoma"/>
        </w:rPr>
        <w:t>IARPotHP</w:t>
      </w:r>
      <w:proofErr w:type="spellEnd"/>
      <w:r w:rsidRPr="00734E3C">
        <w:rPr>
          <w:rFonts w:cs="Tahoma"/>
        </w:rPr>
        <w:t xml:space="preserve"> Conferenc</w:t>
      </w:r>
      <w:r>
        <w:rPr>
          <w:rFonts w:cs="Tahoma"/>
        </w:rPr>
        <w:t>e: “From East to West and Back Again: Societies, Economies and Ceramics in the Hellenistic World”, Seville [online]</w:t>
      </w:r>
      <w:r w:rsidR="00A94BAE">
        <w:rPr>
          <w:rFonts w:cs="Tahoma"/>
        </w:rPr>
        <w:t>.</w:t>
      </w:r>
    </w:p>
    <w:p w14:paraId="4054F62F" w14:textId="77777777" w:rsidR="005855B4" w:rsidRDefault="005855B4" w:rsidP="005855B4">
      <w:pPr>
        <w:spacing w:line="259" w:lineRule="auto"/>
        <w:ind w:left="1440" w:hanging="1440"/>
        <w:rPr>
          <w:rFonts w:cs="Tahoma"/>
        </w:rPr>
      </w:pPr>
      <w:r w:rsidRPr="000F4284">
        <w:rPr>
          <w:rFonts w:cs="Tahoma"/>
        </w:rPr>
        <w:tab/>
      </w:r>
      <w:r>
        <w:rPr>
          <w:rFonts w:cs="Tahoma"/>
        </w:rPr>
        <w:t>Paper title</w:t>
      </w:r>
      <w:r w:rsidRPr="000F4284">
        <w:rPr>
          <w:rFonts w:cs="Tahoma"/>
        </w:rPr>
        <w:t xml:space="preserve">: </w:t>
      </w:r>
      <w:r w:rsidRPr="000C6EE0">
        <w:rPr>
          <w:rFonts w:cs="Tahoma"/>
          <w:i/>
          <w:iCs/>
        </w:rPr>
        <w:t>Why do things change anyway? Redefining koine as an emergent social, cultural and economic phenomenon at Sagalassos.</w:t>
      </w:r>
    </w:p>
    <w:p w14:paraId="1675477D" w14:textId="69367DA8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>
        <w:rPr>
          <w:rFonts w:cs="Tahoma"/>
        </w:rPr>
        <w:tab/>
      </w:r>
      <w:r w:rsidRPr="00734E3C">
        <w:rPr>
          <w:rFonts w:cs="Tahoma"/>
        </w:rPr>
        <w:t>Computer applications &amp; Quantitative Methods in Archaeology Conference</w:t>
      </w:r>
      <w:r>
        <w:rPr>
          <w:rFonts w:cs="Tahoma"/>
        </w:rPr>
        <w:t xml:space="preserve"> 2021, Limassol [online]</w:t>
      </w:r>
      <w:r w:rsidR="00A94BAE">
        <w:rPr>
          <w:rFonts w:cs="Tahoma"/>
        </w:rPr>
        <w:t>.</w:t>
      </w:r>
    </w:p>
    <w:p w14:paraId="2C4434CB" w14:textId="77777777" w:rsidR="005855B4" w:rsidRPr="000F428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</w:rPr>
        <w:tab/>
        <w:t xml:space="preserve">Paper title: </w:t>
      </w:r>
      <w:proofErr w:type="spellStart"/>
      <w:r w:rsidRPr="000C6EE0">
        <w:rPr>
          <w:rFonts w:cs="Tahoma"/>
          <w:i/>
          <w:iCs/>
        </w:rPr>
        <w:t>PolisABM</w:t>
      </w:r>
      <w:proofErr w:type="spellEnd"/>
      <w:r w:rsidRPr="000C6EE0">
        <w:rPr>
          <w:rFonts w:cs="Tahoma"/>
          <w:i/>
          <w:iCs/>
        </w:rPr>
        <w:t>: Modelling polis formation, urban systems and social complexity in the eastern Mediterranean from Iron Age to Hellenistic times.</w:t>
      </w:r>
    </w:p>
    <w:p w14:paraId="7A8F673E" w14:textId="30A0B94C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ED13D2">
        <w:rPr>
          <w:rFonts w:cs="Tahoma"/>
        </w:rPr>
        <w:t>International Conference</w:t>
      </w:r>
      <w:r>
        <w:rPr>
          <w:rFonts w:cs="Tahoma"/>
        </w:rPr>
        <w:t xml:space="preserve"> on </w:t>
      </w:r>
      <w:r w:rsidRPr="00ED13D2">
        <w:rPr>
          <w:rFonts w:cs="Tahoma"/>
        </w:rPr>
        <w:t>Resources and Transformation</w:t>
      </w:r>
      <w:r>
        <w:rPr>
          <w:rFonts w:cs="Tahoma"/>
        </w:rPr>
        <w:t xml:space="preserve"> </w:t>
      </w:r>
      <w:r w:rsidRPr="00ED13D2">
        <w:rPr>
          <w:rFonts w:cs="Tahoma"/>
        </w:rPr>
        <w:t>in Pre-modern Societies</w:t>
      </w:r>
      <w:r>
        <w:rPr>
          <w:rFonts w:cs="Tahoma"/>
        </w:rPr>
        <w:t xml:space="preserve">, </w:t>
      </w:r>
      <w:r w:rsidRPr="00ED13D2">
        <w:rPr>
          <w:rFonts w:cs="Tahoma"/>
        </w:rPr>
        <w:t>Bochum</w:t>
      </w:r>
      <w:r>
        <w:rPr>
          <w:rFonts w:cs="Tahoma"/>
        </w:rPr>
        <w:t xml:space="preserve"> [online]</w:t>
      </w:r>
      <w:r w:rsidR="00A94BAE">
        <w:rPr>
          <w:rFonts w:cs="Tahoma"/>
        </w:rPr>
        <w:t>.</w:t>
      </w:r>
    </w:p>
    <w:p w14:paraId="6A78B0EE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Pr="00ED13D2">
        <w:rPr>
          <w:rFonts w:cs="Tahoma"/>
        </w:rPr>
        <w:t xml:space="preserve">: </w:t>
      </w:r>
      <w:r w:rsidRPr="007716A5">
        <w:rPr>
          <w:rFonts w:cs="Tahoma"/>
          <w:i/>
          <w:iCs/>
        </w:rPr>
        <w:t>Simulating Resource Exploitation Strategies in Iron Age to Hellenistic Communities in Southwest Anatolia.</w:t>
      </w:r>
    </w:p>
    <w:p w14:paraId="33287A98" w14:textId="0BD4D193" w:rsidR="005855B4" w:rsidRDefault="005855B4" w:rsidP="005855B4">
      <w:pPr>
        <w:spacing w:line="259" w:lineRule="auto"/>
        <w:ind w:left="1440"/>
        <w:rPr>
          <w:rFonts w:cs="Tahoma"/>
        </w:rPr>
      </w:pPr>
      <w:r w:rsidRPr="00B9189B">
        <w:rPr>
          <w:rFonts w:cs="Tahoma"/>
        </w:rPr>
        <w:lastRenderedPageBreak/>
        <w:t>27th Annual Meeting of the European Association of Archaeologists, Kiel</w:t>
      </w:r>
      <w:r w:rsidR="00A94BAE">
        <w:rPr>
          <w:rFonts w:cs="Tahoma"/>
        </w:rPr>
        <w:t xml:space="preserve"> </w:t>
      </w:r>
      <w:r>
        <w:rPr>
          <w:rFonts w:cs="Tahoma"/>
        </w:rPr>
        <w:t>[online]</w:t>
      </w:r>
      <w:r>
        <w:rPr>
          <w:rFonts w:cs="Tahoma"/>
        </w:rPr>
        <w:br/>
        <w:t xml:space="preserve">Paper title: </w:t>
      </w:r>
      <w:r w:rsidRPr="00223C9A">
        <w:rPr>
          <w:rFonts w:cs="Tahoma"/>
        </w:rPr>
        <w:t>Quantitative shape-based approaches to functional typologies in Late Bronze Age and Iron Age pottery from southwest Anatolia</w:t>
      </w:r>
    </w:p>
    <w:p w14:paraId="400CE78F" w14:textId="4C08AF77" w:rsidR="005855B4" w:rsidRDefault="005855B4" w:rsidP="00A94BAE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r w:rsidRPr="00734E3C">
        <w:rPr>
          <w:rFonts w:cs="Tahoma"/>
        </w:rPr>
        <w:t xml:space="preserve">4th </w:t>
      </w:r>
      <w:proofErr w:type="spellStart"/>
      <w:r w:rsidRPr="00734E3C">
        <w:rPr>
          <w:rFonts w:cs="Tahoma"/>
        </w:rPr>
        <w:t>IARPotHP</w:t>
      </w:r>
      <w:proofErr w:type="spellEnd"/>
      <w:r w:rsidRPr="00734E3C">
        <w:rPr>
          <w:rFonts w:cs="Tahoma"/>
        </w:rPr>
        <w:t xml:space="preserve"> Conference: Man</w:t>
      </w:r>
      <w:r>
        <w:rPr>
          <w:rFonts w:cs="Tahoma"/>
        </w:rPr>
        <w:t>ufacturers and Markets. The Contributions of Hellenistic Pottery to Economies Large and Small, Athens</w:t>
      </w:r>
      <w:r w:rsidR="00A94BAE">
        <w:rPr>
          <w:rFonts w:cs="Tahoma"/>
        </w:rPr>
        <w:t>.</w:t>
      </w:r>
      <w:r w:rsidR="00A94BAE">
        <w:rPr>
          <w:rFonts w:cs="Tahoma"/>
        </w:rPr>
        <w:br/>
      </w:r>
      <w:r>
        <w:rPr>
          <w:rFonts w:cs="Tahoma"/>
        </w:rPr>
        <w:t>Paper title</w:t>
      </w:r>
      <w:r w:rsidRPr="00734E3C">
        <w:rPr>
          <w:rFonts w:cs="Tahoma"/>
        </w:rPr>
        <w:t xml:space="preserve">: </w:t>
      </w:r>
      <w:r w:rsidRPr="007824E4">
        <w:rPr>
          <w:rFonts w:cs="Tahoma"/>
          <w:i/>
          <w:iCs/>
        </w:rPr>
        <w:t>The Hellenistic Pottery from Sagalassos: A General Framework of Typo-Chronology, Production, Consumption and Distribution</w:t>
      </w:r>
      <w:r>
        <w:rPr>
          <w:rFonts w:cs="Tahoma"/>
        </w:rPr>
        <w:t>.</w:t>
      </w:r>
    </w:p>
    <w:p w14:paraId="4A1C2081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734E3C">
        <w:rPr>
          <w:rFonts w:cs="Tahoma"/>
        </w:rPr>
        <w:t>Computer applications &amp; Quantitative Methods in Archaeology Conference (Netherlands/Flanders Local Chapter</w:t>
      </w:r>
      <w:r>
        <w:rPr>
          <w:rFonts w:cs="Tahoma"/>
        </w:rPr>
        <w:t>)</w:t>
      </w:r>
      <w:r w:rsidRPr="00734E3C">
        <w:rPr>
          <w:rFonts w:cs="Tahoma"/>
        </w:rPr>
        <w:t>, Leuven</w:t>
      </w:r>
      <w:r>
        <w:rPr>
          <w:rFonts w:cs="Tahoma"/>
        </w:rPr>
        <w:t>.</w:t>
      </w:r>
    </w:p>
    <w:p w14:paraId="3417E09C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Pr="00734E3C">
        <w:rPr>
          <w:rFonts w:cs="Tahoma"/>
        </w:rPr>
        <w:t xml:space="preserve">: </w:t>
      </w:r>
      <w:r w:rsidRPr="007824E4">
        <w:rPr>
          <w:rFonts w:cs="Tahoma"/>
          <w:i/>
          <w:iCs/>
        </w:rPr>
        <w:t>Modelling the origin of polis in Anatolia. From conceptual to computational approaches</w:t>
      </w:r>
      <w:r w:rsidRPr="00734E3C">
        <w:rPr>
          <w:rFonts w:cs="Tahoma"/>
        </w:rPr>
        <w:t>.</w:t>
      </w:r>
    </w:p>
    <w:p w14:paraId="1310A228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734E3C">
        <w:rPr>
          <w:rFonts w:cs="Tahoma"/>
        </w:rPr>
        <w:t>Theoretical Archaeology Group Conference</w:t>
      </w:r>
      <w:r>
        <w:rPr>
          <w:rFonts w:cs="Tahoma"/>
        </w:rPr>
        <w:t xml:space="preserve">, </w:t>
      </w:r>
      <w:r w:rsidRPr="00734E3C">
        <w:rPr>
          <w:rFonts w:cs="Tahoma"/>
        </w:rPr>
        <w:t>London</w:t>
      </w:r>
      <w:r>
        <w:rPr>
          <w:rFonts w:cs="Tahoma"/>
        </w:rPr>
        <w:t>.</w:t>
      </w:r>
    </w:p>
    <w:p w14:paraId="00299813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Pr="00734E3C">
        <w:rPr>
          <w:rFonts w:cs="Tahoma"/>
        </w:rPr>
        <w:t xml:space="preserve">: </w:t>
      </w:r>
      <w:r w:rsidRPr="007824E4">
        <w:rPr>
          <w:rFonts w:cs="Tahoma"/>
          <w:i/>
          <w:iCs/>
        </w:rPr>
        <w:t>Conceptual modelling of social complexity trajectories and inequality in urban networks</w:t>
      </w:r>
      <w:r w:rsidRPr="00734E3C">
        <w:rPr>
          <w:rFonts w:cs="Tahoma"/>
        </w:rPr>
        <w:t>.</w:t>
      </w:r>
    </w:p>
    <w:p w14:paraId="56BBC593" w14:textId="2619EC2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BB6884">
        <w:rPr>
          <w:rFonts w:cs="Tahoma"/>
        </w:rPr>
        <w:t>Computer applications &amp; Quantitative Methods in Archaeology Conference</w:t>
      </w:r>
      <w:r w:rsidR="00A94BAE">
        <w:rPr>
          <w:rFonts w:cs="Tahoma"/>
        </w:rPr>
        <w:t xml:space="preserve">, </w:t>
      </w:r>
      <w:r>
        <w:rPr>
          <w:rFonts w:cs="Tahoma"/>
        </w:rPr>
        <w:t>Krakow</w:t>
      </w:r>
      <w:r w:rsidR="00A94BAE">
        <w:rPr>
          <w:rFonts w:cs="Tahoma"/>
        </w:rPr>
        <w:t>.</w:t>
      </w:r>
    </w:p>
    <w:p w14:paraId="7C978CD7" w14:textId="77777777" w:rsidR="005855B4" w:rsidRPr="00BB688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Paper title</w:t>
      </w:r>
      <w:r w:rsidRPr="00BB6884">
        <w:rPr>
          <w:rFonts w:cs="Tahoma"/>
        </w:rPr>
        <w:t xml:space="preserve">: </w:t>
      </w:r>
      <w:r w:rsidRPr="007824E4">
        <w:rPr>
          <w:rFonts w:cs="Tahoma"/>
          <w:i/>
          <w:iCs/>
        </w:rPr>
        <w:t>Modelling the origin of polis in Anatolia. From conceptual to computational approaches</w:t>
      </w:r>
      <w:r>
        <w:rPr>
          <w:rFonts w:cs="Tahoma"/>
        </w:rPr>
        <w:t>.</w:t>
      </w:r>
    </w:p>
    <w:p w14:paraId="5D0306AB" w14:textId="77777777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>
        <w:rPr>
          <w:rFonts w:cs="Tahoma"/>
        </w:rPr>
        <w:tab/>
      </w:r>
      <w:r w:rsidRPr="00E21E04">
        <w:rPr>
          <w:rFonts w:cs="Tahoma"/>
        </w:rPr>
        <w:t>Conference on Complex Systems</w:t>
      </w:r>
      <w:r>
        <w:rPr>
          <w:rFonts w:cs="Tahoma"/>
        </w:rPr>
        <w:t>, Thessaloniki.</w:t>
      </w:r>
    </w:p>
    <w:p w14:paraId="5823C3FB" w14:textId="77777777" w:rsidR="005855B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Paper title</w:t>
      </w:r>
      <w:r w:rsidRPr="00E21E04">
        <w:rPr>
          <w:rFonts w:cs="Tahoma"/>
        </w:rPr>
        <w:t xml:space="preserve">: </w:t>
      </w:r>
      <w:r w:rsidRPr="007824E4">
        <w:rPr>
          <w:rFonts w:cs="Tahoma"/>
          <w:i/>
          <w:iCs/>
        </w:rPr>
        <w:t>Materialising complexity. A conceptual model of material culture, social complexity and mechanisms of change</w:t>
      </w:r>
      <w:r>
        <w:rPr>
          <w:rFonts w:cs="Tahoma"/>
        </w:rPr>
        <w:t>.</w:t>
      </w:r>
    </w:p>
    <w:p w14:paraId="6F2269AB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24</w:t>
      </w:r>
      <w:r w:rsidRPr="00E21E04">
        <w:rPr>
          <w:rFonts w:cs="Tahoma"/>
          <w:vertAlign w:val="superscript"/>
        </w:rPr>
        <w:t>th</w:t>
      </w:r>
      <w:r>
        <w:rPr>
          <w:rFonts w:cs="Tahoma"/>
        </w:rPr>
        <w:t xml:space="preserve"> Annual Meeting of the European Association of Archaeologists, Barcelona.</w:t>
      </w:r>
    </w:p>
    <w:p w14:paraId="163CBE22" w14:textId="77777777" w:rsidR="005855B4" w:rsidRDefault="005855B4" w:rsidP="005855B4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Carrying Capacity. A superseded concept or window of opportunities?</w:t>
      </w:r>
    </w:p>
    <w:p w14:paraId="3356DF51" w14:textId="77777777" w:rsidR="005855B4" w:rsidRDefault="005855B4" w:rsidP="005855B4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t>19</w:t>
      </w:r>
      <w:r w:rsidRPr="00A3745C">
        <w:rPr>
          <w:rFonts w:cs="Tahoma"/>
          <w:vertAlign w:val="superscript"/>
        </w:rPr>
        <w:t>th</w:t>
      </w:r>
      <w:r>
        <w:rPr>
          <w:rFonts w:cs="Tahoma"/>
        </w:rPr>
        <w:t xml:space="preserve"> International Congress of Classical Archaeology, Köln/Bonn.</w:t>
      </w:r>
    </w:p>
    <w:p w14:paraId="26C1EC69" w14:textId="77777777" w:rsidR="005855B4" w:rsidRPr="007824E4" w:rsidRDefault="005855B4" w:rsidP="005855B4">
      <w:pPr>
        <w:spacing w:line="259" w:lineRule="auto"/>
        <w:ind w:left="1440" w:hanging="1440"/>
        <w:rPr>
          <w:rFonts w:cs="Tahoma"/>
          <w:i/>
          <w:iCs/>
        </w:rPr>
      </w:pPr>
      <w:r>
        <w:rPr>
          <w:rFonts w:cs="Tahoma"/>
        </w:rPr>
        <w:tab/>
        <w:t xml:space="preserve">Paper title: </w:t>
      </w:r>
      <w:r w:rsidRPr="007824E4">
        <w:rPr>
          <w:rFonts w:cs="Tahoma"/>
          <w:i/>
          <w:iCs/>
        </w:rPr>
        <w:t>Tracing organisation of labour and material production at Sagalassos.</w:t>
      </w:r>
    </w:p>
    <w:p w14:paraId="789744A5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 w:rsidRPr="00623249">
        <w:rPr>
          <w:rFonts w:cs="Tahoma"/>
        </w:rPr>
        <w:t>T</w:t>
      </w:r>
      <w:r>
        <w:rPr>
          <w:rFonts w:cs="Tahoma"/>
        </w:rPr>
        <w:t xml:space="preserve">heoretical </w:t>
      </w:r>
      <w:r w:rsidRPr="00623249">
        <w:rPr>
          <w:rFonts w:cs="Tahoma"/>
        </w:rPr>
        <w:t>R</w:t>
      </w:r>
      <w:r>
        <w:rPr>
          <w:rFonts w:cs="Tahoma"/>
        </w:rPr>
        <w:t xml:space="preserve">oman </w:t>
      </w:r>
      <w:r w:rsidRPr="00623249">
        <w:rPr>
          <w:rFonts w:cs="Tahoma"/>
        </w:rPr>
        <w:t>A</w:t>
      </w:r>
      <w:r>
        <w:rPr>
          <w:rFonts w:cs="Tahoma"/>
        </w:rPr>
        <w:t xml:space="preserve">rchaeology </w:t>
      </w:r>
      <w:r w:rsidRPr="00623249">
        <w:rPr>
          <w:rFonts w:cs="Tahoma"/>
        </w:rPr>
        <w:t>C</w:t>
      </w:r>
      <w:r>
        <w:rPr>
          <w:rFonts w:cs="Tahoma"/>
        </w:rPr>
        <w:t>onference, Edinburgh.</w:t>
      </w:r>
    </w:p>
    <w:p w14:paraId="5E31593D" w14:textId="77777777" w:rsidR="005855B4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Attracting cities: The role of urban attraction poles in a model of community formation and social complexity dynamics.</w:t>
      </w:r>
    </w:p>
    <w:p w14:paraId="26395732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</w:t>
      </w:r>
      <w:r w:rsidRPr="00623249">
        <w:rPr>
          <w:rFonts w:cs="Tahoma"/>
        </w:rPr>
        <w:tab/>
      </w:r>
      <w:r w:rsidRPr="00623249">
        <w:rPr>
          <w:rFonts w:cs="Tahoma"/>
        </w:rPr>
        <w:tab/>
        <w:t>C</w:t>
      </w:r>
      <w:r>
        <w:rPr>
          <w:rFonts w:cs="Tahoma"/>
        </w:rPr>
        <w:t xml:space="preserve">onference on </w:t>
      </w:r>
      <w:r w:rsidRPr="00623249">
        <w:rPr>
          <w:rFonts w:cs="Tahoma"/>
        </w:rPr>
        <w:t>C</w:t>
      </w:r>
      <w:r>
        <w:rPr>
          <w:rFonts w:cs="Tahoma"/>
        </w:rPr>
        <w:t xml:space="preserve">omplex </w:t>
      </w:r>
      <w:r w:rsidRPr="00623249">
        <w:rPr>
          <w:rFonts w:cs="Tahoma"/>
        </w:rPr>
        <w:t>S</w:t>
      </w:r>
      <w:r>
        <w:rPr>
          <w:rFonts w:cs="Tahoma"/>
        </w:rPr>
        <w:t xml:space="preserve">ystems, </w:t>
      </w:r>
      <w:r w:rsidRPr="00623249">
        <w:rPr>
          <w:rFonts w:cs="Tahoma"/>
        </w:rPr>
        <w:t>Cancun</w:t>
      </w:r>
      <w:r>
        <w:rPr>
          <w:rFonts w:cs="Tahoma"/>
        </w:rPr>
        <w:t>.</w:t>
      </w:r>
    </w:p>
    <w:p w14:paraId="00D2F16F" w14:textId="77777777" w:rsidR="005855B4" w:rsidRPr="00623249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Complexity Matters. Uncovering mechanisms of social complexity in the past.</w:t>
      </w:r>
    </w:p>
    <w:p w14:paraId="3784E1C0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 w:rsidRPr="00623249">
        <w:rPr>
          <w:rFonts w:cs="Tahoma"/>
        </w:rPr>
        <w:tab/>
      </w:r>
      <w:r w:rsidRPr="00623249">
        <w:rPr>
          <w:rFonts w:cs="Tahoma"/>
        </w:rPr>
        <w:tab/>
        <w:t xml:space="preserve">Quantification </w:t>
      </w:r>
      <w:r>
        <w:rPr>
          <w:rFonts w:cs="Tahoma"/>
        </w:rPr>
        <w:t xml:space="preserve">of Material Culture </w:t>
      </w:r>
      <w:r w:rsidRPr="00623249">
        <w:rPr>
          <w:rFonts w:cs="Tahoma"/>
        </w:rPr>
        <w:t>Workshop</w:t>
      </w:r>
      <w:r>
        <w:rPr>
          <w:rFonts w:cs="Tahoma"/>
        </w:rPr>
        <w:t>, Barcelona</w:t>
      </w:r>
    </w:p>
    <w:p w14:paraId="7FD565F4" w14:textId="77777777" w:rsidR="005855B4" w:rsidRPr="00623249" w:rsidRDefault="005855B4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Counting sherds is complex business. Quantifying micro dynamics in social complexity through material culture.</w:t>
      </w:r>
    </w:p>
    <w:p w14:paraId="38B539D4" w14:textId="77777777" w:rsidR="005855B4" w:rsidRDefault="005855B4" w:rsidP="005855B4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2016</w:t>
      </w:r>
      <w:r w:rsidRPr="00623249">
        <w:rPr>
          <w:rFonts w:cs="Tahoma"/>
        </w:rPr>
        <w:tab/>
      </w:r>
      <w:r w:rsidRPr="00623249">
        <w:rPr>
          <w:rFonts w:cs="Tahoma"/>
        </w:rPr>
        <w:tab/>
        <w:t>C</w:t>
      </w:r>
      <w:r>
        <w:rPr>
          <w:rFonts w:cs="Tahoma"/>
        </w:rPr>
        <w:t xml:space="preserve">onference on </w:t>
      </w:r>
      <w:r w:rsidRPr="00623249">
        <w:rPr>
          <w:rFonts w:cs="Tahoma"/>
        </w:rPr>
        <w:t>C</w:t>
      </w:r>
      <w:r>
        <w:rPr>
          <w:rFonts w:cs="Tahoma"/>
        </w:rPr>
        <w:t xml:space="preserve">omplex </w:t>
      </w:r>
      <w:r w:rsidRPr="00623249">
        <w:rPr>
          <w:rFonts w:cs="Tahoma"/>
        </w:rPr>
        <w:t>S</w:t>
      </w:r>
      <w:r>
        <w:rPr>
          <w:rFonts w:cs="Tahoma"/>
        </w:rPr>
        <w:t xml:space="preserve">ystems, </w:t>
      </w:r>
      <w:r w:rsidRPr="00623249">
        <w:rPr>
          <w:rFonts w:cs="Tahoma"/>
        </w:rPr>
        <w:t>Amsterdam</w:t>
      </w:r>
      <w:r>
        <w:rPr>
          <w:rFonts w:cs="Tahoma"/>
        </w:rPr>
        <w:t>.</w:t>
      </w:r>
    </w:p>
    <w:p w14:paraId="1B783AFB" w14:textId="13226CD8" w:rsidR="005855B4" w:rsidRPr="00623249" w:rsidRDefault="00F04D33" w:rsidP="005855B4">
      <w:pPr>
        <w:spacing w:line="259" w:lineRule="auto"/>
        <w:ind w:left="1440"/>
        <w:rPr>
          <w:rFonts w:cs="Tahoma"/>
        </w:rPr>
      </w:pPr>
      <w:r>
        <w:rPr>
          <w:rFonts w:cs="Tahoma"/>
        </w:rPr>
        <w:t>Paper title</w:t>
      </w:r>
      <w:r w:rsidR="005855B4">
        <w:rPr>
          <w:rFonts w:cs="Tahoma"/>
        </w:rPr>
        <w:t xml:space="preserve">: </w:t>
      </w:r>
      <w:r w:rsidR="005855B4" w:rsidRPr="007824E4">
        <w:rPr>
          <w:rFonts w:cs="Tahoma"/>
          <w:i/>
          <w:iCs/>
        </w:rPr>
        <w:t>Dynamics of Social Organisation. Use of social practices and adaptive cycles to study past societies.</w:t>
      </w:r>
    </w:p>
    <w:p w14:paraId="6E7B752A" w14:textId="77777777" w:rsidR="005855B4" w:rsidRDefault="005855B4" w:rsidP="005855B4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  <w:t xml:space="preserve">Second Conference of </w:t>
      </w:r>
      <w:proofErr w:type="spellStart"/>
      <w:r w:rsidRPr="001F1A57">
        <w:rPr>
          <w:rFonts w:cs="Tahoma"/>
        </w:rPr>
        <w:t>IARPotHP</w:t>
      </w:r>
      <w:proofErr w:type="spellEnd"/>
      <w:r>
        <w:rPr>
          <w:rFonts w:cs="Tahoma"/>
        </w:rPr>
        <w:t>, Lyon.</w:t>
      </w:r>
    </w:p>
    <w:p w14:paraId="114ABF20" w14:textId="77777777" w:rsidR="005855B4" w:rsidRPr="007824E4" w:rsidRDefault="005855B4" w:rsidP="005855B4">
      <w:pPr>
        <w:spacing w:line="259" w:lineRule="auto"/>
        <w:ind w:left="1440"/>
        <w:rPr>
          <w:rFonts w:cs="Tahoma"/>
          <w:i/>
          <w:iCs/>
        </w:rPr>
      </w:pPr>
      <w:r>
        <w:rPr>
          <w:rFonts w:cs="Tahoma"/>
        </w:rPr>
        <w:t xml:space="preserve">Paper title: </w:t>
      </w:r>
      <w:r w:rsidRPr="007824E4">
        <w:rPr>
          <w:rFonts w:cs="Tahoma"/>
          <w:i/>
          <w:iCs/>
        </w:rPr>
        <w:t>Classical and Hellenistic Sagalassos. The ceramic evidence</w:t>
      </w:r>
      <w:r>
        <w:rPr>
          <w:rFonts w:cs="Tahoma"/>
          <w:i/>
          <w:iCs/>
        </w:rPr>
        <w:t>.</w:t>
      </w:r>
    </w:p>
    <w:p w14:paraId="7B92F3A1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 w:rsidRPr="00623249">
        <w:rPr>
          <w:rFonts w:cs="Tahoma"/>
        </w:rPr>
        <w:t>I</w:t>
      </w:r>
      <w:r>
        <w:rPr>
          <w:rFonts w:cs="Tahoma"/>
        </w:rPr>
        <w:t>nternational Mediterranean Survey W</w:t>
      </w:r>
      <w:r w:rsidRPr="00623249">
        <w:rPr>
          <w:rFonts w:cs="Tahoma"/>
        </w:rPr>
        <w:t>orkshop</w:t>
      </w:r>
      <w:r>
        <w:rPr>
          <w:rFonts w:cs="Tahoma"/>
        </w:rPr>
        <w:t xml:space="preserve">, </w:t>
      </w:r>
      <w:r w:rsidRPr="00623249">
        <w:rPr>
          <w:rFonts w:cs="Tahoma"/>
        </w:rPr>
        <w:t>Göttingen</w:t>
      </w:r>
      <w:r>
        <w:rPr>
          <w:rFonts w:cs="Tahoma"/>
        </w:rPr>
        <w:t>.</w:t>
      </w:r>
    </w:p>
    <w:p w14:paraId="4F9972DB" w14:textId="77777777" w:rsidR="005855B4" w:rsidRDefault="005855B4" w:rsidP="005855B4">
      <w:pPr>
        <w:spacing w:line="259" w:lineRule="auto"/>
        <w:ind w:left="1440"/>
        <w:contextualSpacing/>
        <w:rPr>
          <w:rFonts w:cs="Tahoma"/>
        </w:rPr>
      </w:pPr>
      <w:r>
        <w:rPr>
          <w:rFonts w:cs="Tahoma"/>
        </w:rPr>
        <w:t>Paper title</w:t>
      </w:r>
      <w:r w:rsidRPr="00623249">
        <w:rPr>
          <w:rFonts w:cs="Tahoma"/>
        </w:rPr>
        <w:t xml:space="preserve">: </w:t>
      </w:r>
      <w:r w:rsidRPr="007824E4">
        <w:rPr>
          <w:rFonts w:cs="Tahoma"/>
          <w:i/>
          <w:iCs/>
        </w:rPr>
        <w:t>Origin of polis 2.0. A case from SW Anatolia. What can survey data from Sagalassos and environs tell us?</w:t>
      </w:r>
    </w:p>
    <w:p w14:paraId="7F0A9CB3" w14:textId="48878BAD" w:rsidR="007B7CD4" w:rsidRDefault="00846E60" w:rsidP="007B7CD4">
      <w:pPr>
        <w:pStyle w:val="Heading1"/>
        <w:spacing w:line="259" w:lineRule="auto"/>
      </w:pPr>
      <w:r>
        <w:t xml:space="preserve">Public </w:t>
      </w:r>
      <w:r w:rsidR="007B7CD4">
        <w:t>Outreach</w:t>
      </w:r>
    </w:p>
    <w:p w14:paraId="0E7BB3F3" w14:textId="22399CB5" w:rsidR="00031579" w:rsidRDefault="003D2302" w:rsidP="00031579">
      <w:pPr>
        <w:ind w:left="1440" w:hanging="1440"/>
        <w:jc w:val="both"/>
        <w:rPr>
          <w:rFonts w:cs="Tahoma"/>
        </w:rPr>
      </w:pPr>
      <w:r w:rsidRPr="00031579">
        <w:rPr>
          <w:rFonts w:cs="Tahoma"/>
          <w:color w:val="C45911" w:themeColor="accent2" w:themeShade="BF"/>
        </w:rPr>
        <w:t>2021</w:t>
      </w:r>
      <w:r w:rsidRPr="00031579">
        <w:rPr>
          <w:rFonts w:cs="Tahoma"/>
          <w:color w:val="C45911" w:themeColor="accent2" w:themeShade="BF"/>
        </w:rPr>
        <w:tab/>
      </w:r>
      <w:r w:rsidR="00031579" w:rsidRPr="003D39FA">
        <w:rPr>
          <w:rFonts w:cs="Tahoma"/>
        </w:rPr>
        <w:t xml:space="preserve">Contribution to </w:t>
      </w:r>
      <w:r w:rsidR="00031579">
        <w:rPr>
          <w:rFonts w:cs="Tahoma"/>
        </w:rPr>
        <w:t>the y</w:t>
      </w:r>
      <w:r w:rsidR="00031579" w:rsidRPr="003D39FA">
        <w:rPr>
          <w:rFonts w:cs="Tahoma"/>
        </w:rPr>
        <w:t xml:space="preserve">earbook of the Sagalassos </w:t>
      </w:r>
      <w:r w:rsidR="00031579">
        <w:rPr>
          <w:rFonts w:cs="Tahoma"/>
        </w:rPr>
        <w:t xml:space="preserve">Project: </w:t>
      </w:r>
      <w:r w:rsidR="00031579" w:rsidRPr="00031579">
        <w:rPr>
          <w:rFonts w:cs="Tahoma"/>
        </w:rPr>
        <w:t xml:space="preserve">Poblome, J., Beaujean, B., Talloen, P., </w:t>
      </w:r>
      <w:r w:rsidR="00031579" w:rsidRPr="00031579">
        <w:rPr>
          <w:rFonts w:cs="Tahoma"/>
          <w:b/>
          <w:bCs/>
        </w:rPr>
        <w:t>Daems</w:t>
      </w:r>
      <w:r w:rsidR="00031579" w:rsidRPr="00031579">
        <w:rPr>
          <w:rFonts w:cs="Tahoma"/>
        </w:rPr>
        <w:t xml:space="preserve">, D., Uytterhoeven, I., Doperé, F. and Torun E. </w:t>
      </w:r>
      <w:r w:rsidR="003D39FA" w:rsidRPr="00031579">
        <w:rPr>
          <w:rFonts w:cs="Tahoma"/>
        </w:rPr>
        <w:t xml:space="preserve">“Van </w:t>
      </w:r>
      <w:proofErr w:type="spellStart"/>
      <w:r w:rsidR="003D39FA" w:rsidRPr="00031579">
        <w:rPr>
          <w:rFonts w:cs="Tahoma"/>
        </w:rPr>
        <w:t>plek</w:t>
      </w:r>
      <w:proofErr w:type="spellEnd"/>
      <w:r w:rsidR="003D39FA" w:rsidRPr="00031579">
        <w:rPr>
          <w:rFonts w:cs="Tahoma"/>
        </w:rPr>
        <w:t xml:space="preserve"> tot plein, de Boven Agora”.</w:t>
      </w:r>
      <w:r w:rsidR="00673E38" w:rsidRPr="00031579">
        <w:rPr>
          <w:rFonts w:cs="Tahoma"/>
        </w:rPr>
        <w:t xml:space="preserve"> </w:t>
      </w:r>
      <w:r w:rsidR="00673E38" w:rsidRPr="00165EA2">
        <w:rPr>
          <w:rFonts w:cs="Tahoma"/>
        </w:rPr>
        <w:t xml:space="preserve">Leuven: </w:t>
      </w:r>
      <w:r w:rsidR="00673E38" w:rsidRPr="00165EA2">
        <w:rPr>
          <w:rFonts w:cs="Tahoma"/>
          <w:i/>
          <w:iCs/>
        </w:rPr>
        <w:t>Peeters Publishers</w:t>
      </w:r>
      <w:r w:rsidR="00673E38" w:rsidRPr="00165EA2">
        <w:rPr>
          <w:rFonts w:cs="Tahoma"/>
        </w:rPr>
        <w:t>.</w:t>
      </w:r>
    </w:p>
    <w:p w14:paraId="5325427E" w14:textId="576033FA" w:rsidR="003D2302" w:rsidRPr="00161814" w:rsidRDefault="00161814" w:rsidP="003D39FA">
      <w:pPr>
        <w:ind w:left="1440"/>
        <w:jc w:val="both"/>
        <w:rPr>
          <w:rFonts w:cs="Tahoma"/>
        </w:rPr>
      </w:pPr>
      <w:r>
        <w:rPr>
          <w:rFonts w:cs="Tahoma"/>
        </w:rPr>
        <w:t xml:space="preserve">Perspective piece: </w:t>
      </w:r>
      <w:r w:rsidR="000F7E6A" w:rsidRPr="000F7E6A">
        <w:rPr>
          <w:rFonts w:cs="Tahoma"/>
          <w:b/>
          <w:bCs/>
        </w:rPr>
        <w:t>Daems</w:t>
      </w:r>
      <w:r w:rsidR="000F7E6A">
        <w:rPr>
          <w:rFonts w:cs="Tahoma"/>
        </w:rPr>
        <w:t xml:space="preserve">, D. </w:t>
      </w:r>
      <w:r>
        <w:rPr>
          <w:rFonts w:cs="Tahoma"/>
        </w:rPr>
        <w:t xml:space="preserve">Rethinking Connectedness from Past to Future. </w:t>
      </w:r>
      <w:r w:rsidR="003D2302" w:rsidRPr="000F7E6A">
        <w:rPr>
          <w:rFonts w:cs="Tahoma"/>
          <w:i/>
          <w:iCs/>
        </w:rPr>
        <w:t>Maja</w:t>
      </w:r>
      <w:r w:rsidRPr="000F7E6A">
        <w:rPr>
          <w:rFonts w:cs="Tahoma"/>
          <w:i/>
          <w:iCs/>
        </w:rPr>
        <w:t>. Magazine of the Young Academy: Pandemic Edition</w:t>
      </w:r>
      <w:r>
        <w:rPr>
          <w:rFonts w:cs="Tahoma"/>
        </w:rPr>
        <w:t xml:space="preserve">, pp. </w:t>
      </w:r>
      <w:r w:rsidR="003E135E">
        <w:rPr>
          <w:rFonts w:cs="Tahoma"/>
        </w:rPr>
        <w:t>20-24.</w:t>
      </w:r>
    </w:p>
    <w:p w14:paraId="552A82FA" w14:textId="5E508C5A" w:rsidR="007B7CD4" w:rsidRDefault="007B7CD4" w:rsidP="007B7CD4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lastRenderedPageBreak/>
        <w:t>20</w:t>
      </w:r>
      <w:r>
        <w:rPr>
          <w:rFonts w:cs="Tahoma"/>
          <w:color w:val="C45911" w:themeColor="accent2" w:themeShade="BF"/>
        </w:rPr>
        <w:t>20</w:t>
      </w:r>
      <w:r>
        <w:rPr>
          <w:rFonts w:cs="Tahoma"/>
        </w:rPr>
        <w:tab/>
        <w:t>Finalist ‘Falling Walls Lab Leuven’</w:t>
      </w:r>
      <w:r w:rsidR="00BF69C7">
        <w:rPr>
          <w:rFonts w:cs="Tahoma"/>
        </w:rPr>
        <w:t xml:space="preserve"> (Belgium)</w:t>
      </w:r>
    </w:p>
    <w:p w14:paraId="04A3B462" w14:textId="0CB6B5FA" w:rsidR="003D040A" w:rsidRPr="003D040A" w:rsidRDefault="003D040A" w:rsidP="007B7CD4">
      <w:pPr>
        <w:ind w:left="1440" w:hanging="1440"/>
        <w:jc w:val="both"/>
        <w:rPr>
          <w:rFonts w:cs="Tahoma"/>
        </w:rPr>
      </w:pPr>
      <w:r w:rsidRPr="003D040A">
        <w:rPr>
          <w:rFonts w:cs="Tahoma"/>
        </w:rPr>
        <w:tab/>
        <w:t>Title: Breaking the walls of past, present and future complexity</w:t>
      </w:r>
      <w:r>
        <w:rPr>
          <w:rFonts w:cs="Tahoma"/>
        </w:rPr>
        <w:t>.</w:t>
      </w:r>
    </w:p>
    <w:p w14:paraId="5AEF85B6" w14:textId="26107FB0" w:rsidR="007B7CD4" w:rsidRDefault="007B7CD4" w:rsidP="007B7CD4">
      <w:pPr>
        <w:ind w:left="1440"/>
        <w:contextualSpacing/>
        <w:jc w:val="both"/>
        <w:rPr>
          <w:rFonts w:cs="Tahoma"/>
        </w:rPr>
      </w:pPr>
      <w:r>
        <w:rPr>
          <w:rFonts w:cs="Tahoma"/>
        </w:rPr>
        <w:t>Lecture at Rozenberg (3</w:t>
      </w:r>
      <w:r w:rsidRPr="00F20108">
        <w:rPr>
          <w:rFonts w:cs="Tahoma"/>
          <w:vertAlign w:val="superscript"/>
        </w:rPr>
        <w:t>rd</w:t>
      </w:r>
      <w:r>
        <w:rPr>
          <w:rFonts w:cs="Tahoma"/>
        </w:rPr>
        <w:t xml:space="preserve"> - 4</w:t>
      </w:r>
      <w:r w:rsidRPr="003B033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(Mol, Belgium)</w:t>
      </w:r>
    </w:p>
    <w:p w14:paraId="31E98F9A" w14:textId="77777777" w:rsidR="007B7CD4" w:rsidRDefault="007B7CD4" w:rsidP="007B7CD4">
      <w:pPr>
        <w:ind w:left="1440" w:hanging="1440"/>
        <w:jc w:val="both"/>
        <w:rPr>
          <w:rFonts w:cs="Tahoma"/>
        </w:rPr>
      </w:pPr>
      <w:r>
        <w:rPr>
          <w:rFonts w:cs="Tahoma"/>
        </w:rPr>
        <w:tab/>
        <w:t>Title: Archaeology and studying life in the ancient world.</w:t>
      </w:r>
    </w:p>
    <w:p w14:paraId="645410D3" w14:textId="6B5CD097" w:rsidR="005D68EF" w:rsidRDefault="005D68EF" w:rsidP="007B7CD4">
      <w:pPr>
        <w:ind w:left="1440" w:hanging="1440"/>
        <w:jc w:val="both"/>
        <w:rPr>
          <w:rFonts w:cs="Tahoma"/>
        </w:rPr>
      </w:pPr>
      <w:r w:rsidRPr="005D68EF">
        <w:rPr>
          <w:rFonts w:cs="Tahoma"/>
          <w:color w:val="C45911" w:themeColor="accent2" w:themeShade="BF"/>
        </w:rPr>
        <w:t>2019</w:t>
      </w:r>
      <w:r>
        <w:rPr>
          <w:rFonts w:cs="Tahoma"/>
        </w:rPr>
        <w:tab/>
      </w:r>
      <w:r w:rsidR="00AC48C6">
        <w:rPr>
          <w:rFonts w:cs="Tahoma"/>
        </w:rPr>
        <w:t xml:space="preserve">Contribution to exhibition catalogue: </w:t>
      </w:r>
      <w:r w:rsidRPr="005D68EF">
        <w:rPr>
          <w:rFonts w:cs="Tahoma"/>
        </w:rPr>
        <w:t xml:space="preserve">Poblome, J. and D. </w:t>
      </w:r>
      <w:r w:rsidRPr="005D68EF">
        <w:rPr>
          <w:rFonts w:cs="Tahoma"/>
          <w:b/>
          <w:bCs/>
        </w:rPr>
        <w:t>Daems</w:t>
      </w:r>
      <w:r w:rsidR="000F7E6A">
        <w:rPr>
          <w:rFonts w:cs="Tahoma"/>
        </w:rPr>
        <w:t xml:space="preserve">. </w:t>
      </w:r>
      <w:r w:rsidRPr="005D68EF">
        <w:rPr>
          <w:rFonts w:cs="Tahoma"/>
        </w:rPr>
        <w:t xml:space="preserve">Once upon a Sagalassos: a story about origins and emergence’. In: Poblome, Torun, Talloen, and Waelkens (eds.) Meanwhile in the Mountains : Sagalassos, 59–69. Istanbul: </w:t>
      </w:r>
      <w:proofErr w:type="spellStart"/>
      <w:r w:rsidRPr="005D68EF">
        <w:rPr>
          <w:rFonts w:cs="Tahoma"/>
        </w:rPr>
        <w:t>Yapı</w:t>
      </w:r>
      <w:proofErr w:type="spellEnd"/>
      <w:r w:rsidRPr="005D68EF">
        <w:rPr>
          <w:rFonts w:cs="Tahoma"/>
        </w:rPr>
        <w:t xml:space="preserve"> </w:t>
      </w:r>
      <w:proofErr w:type="spellStart"/>
      <w:r w:rsidRPr="005D68EF">
        <w:rPr>
          <w:rFonts w:cs="Tahoma"/>
        </w:rPr>
        <w:t>Kredi</w:t>
      </w:r>
      <w:proofErr w:type="spellEnd"/>
      <w:r w:rsidRPr="005D68EF">
        <w:rPr>
          <w:rFonts w:cs="Tahoma"/>
        </w:rPr>
        <w:t xml:space="preserve"> </w:t>
      </w:r>
      <w:proofErr w:type="spellStart"/>
      <w:r w:rsidRPr="005D68EF">
        <w:rPr>
          <w:rFonts w:cs="Tahoma"/>
        </w:rPr>
        <w:t>Yayınları</w:t>
      </w:r>
      <w:proofErr w:type="spellEnd"/>
      <w:r w:rsidRPr="005D68EF">
        <w:rPr>
          <w:rFonts w:cs="Tahoma"/>
        </w:rPr>
        <w:t>.</w:t>
      </w:r>
    </w:p>
    <w:p w14:paraId="05909AA2" w14:textId="04958F98" w:rsidR="00D330A2" w:rsidRDefault="00D330A2" w:rsidP="007B7CD4">
      <w:pPr>
        <w:ind w:left="1440" w:hanging="1440"/>
        <w:jc w:val="both"/>
        <w:rPr>
          <w:rFonts w:cs="Tahoma"/>
        </w:rPr>
      </w:pPr>
      <w:r>
        <w:rPr>
          <w:rFonts w:cs="Tahoma"/>
          <w:color w:val="C45911" w:themeColor="accent2" w:themeShade="BF"/>
        </w:rPr>
        <w:tab/>
      </w:r>
      <w:r w:rsidRPr="003D39FA">
        <w:rPr>
          <w:rFonts w:cs="Tahoma"/>
        </w:rPr>
        <w:t xml:space="preserve">Contribution to </w:t>
      </w:r>
      <w:r>
        <w:rPr>
          <w:rFonts w:cs="Tahoma"/>
        </w:rPr>
        <w:t>the y</w:t>
      </w:r>
      <w:r w:rsidRPr="003D39FA">
        <w:rPr>
          <w:rFonts w:cs="Tahoma"/>
        </w:rPr>
        <w:t xml:space="preserve">earbook of the Sagalassos </w:t>
      </w:r>
      <w:r>
        <w:rPr>
          <w:rFonts w:cs="Tahoma"/>
        </w:rPr>
        <w:t xml:space="preserve">Project: </w:t>
      </w:r>
      <w:r w:rsidRPr="00031579">
        <w:rPr>
          <w:rFonts w:cs="Tahoma"/>
        </w:rPr>
        <w:t>Poblome, J.,</w:t>
      </w:r>
      <w:r>
        <w:rPr>
          <w:rFonts w:cs="Tahoma"/>
        </w:rPr>
        <w:t xml:space="preserve"> Cleymans, S.,</w:t>
      </w:r>
      <w:r w:rsidRPr="00031579">
        <w:rPr>
          <w:rFonts w:cs="Tahoma"/>
        </w:rPr>
        <w:t xml:space="preserve"> Beaujean, B., </w:t>
      </w:r>
      <w:r w:rsidRPr="00031579">
        <w:rPr>
          <w:rFonts w:cs="Tahoma"/>
          <w:b/>
          <w:bCs/>
        </w:rPr>
        <w:t>Daems</w:t>
      </w:r>
      <w:r w:rsidRPr="00031579">
        <w:rPr>
          <w:rFonts w:cs="Tahoma"/>
        </w:rPr>
        <w:t xml:space="preserve">, D., </w:t>
      </w:r>
      <w:r w:rsidR="00A8118D">
        <w:rPr>
          <w:rFonts w:cs="Tahoma"/>
        </w:rPr>
        <w:t xml:space="preserve">Vandam, R. “Hoe </w:t>
      </w:r>
      <w:proofErr w:type="spellStart"/>
      <w:r w:rsidR="00A8118D">
        <w:rPr>
          <w:rFonts w:cs="Tahoma"/>
        </w:rPr>
        <w:t>doen</w:t>
      </w:r>
      <w:proofErr w:type="spellEnd"/>
      <w:r w:rsidR="00A8118D">
        <w:rPr>
          <w:rFonts w:cs="Tahoma"/>
        </w:rPr>
        <w:t xml:space="preserve"> we het?”. </w:t>
      </w:r>
      <w:r w:rsidR="00A8118D" w:rsidRPr="00165EA2">
        <w:rPr>
          <w:rFonts w:cs="Tahoma"/>
        </w:rPr>
        <w:t xml:space="preserve">Leuven: </w:t>
      </w:r>
      <w:r w:rsidR="00A8118D" w:rsidRPr="00165EA2">
        <w:rPr>
          <w:rFonts w:cs="Tahoma"/>
          <w:i/>
          <w:iCs/>
        </w:rPr>
        <w:t>Peeters Publishers</w:t>
      </w:r>
      <w:r w:rsidR="00A8118D" w:rsidRPr="00165EA2">
        <w:rPr>
          <w:rFonts w:cs="Tahoma"/>
        </w:rPr>
        <w:t>.</w:t>
      </w:r>
    </w:p>
    <w:p w14:paraId="6836E3C8" w14:textId="07071D68" w:rsidR="007B7CD4" w:rsidRDefault="007B7CD4" w:rsidP="007B7CD4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>
        <w:rPr>
          <w:rFonts w:cs="Tahoma"/>
        </w:rPr>
        <w:tab/>
        <w:t>Lecture at Rozenberg (3</w:t>
      </w:r>
      <w:r w:rsidRPr="00F20108">
        <w:rPr>
          <w:rFonts w:cs="Tahoma"/>
          <w:vertAlign w:val="superscript"/>
        </w:rPr>
        <w:t>rd</w:t>
      </w:r>
      <w:r>
        <w:rPr>
          <w:rFonts w:cs="Tahoma"/>
        </w:rPr>
        <w:t xml:space="preserve"> - 4</w:t>
      </w:r>
      <w:r w:rsidRPr="003B033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(Mol, Belgium)</w:t>
      </w:r>
    </w:p>
    <w:p w14:paraId="1CCD4B85" w14:textId="77777777" w:rsidR="007B7CD4" w:rsidRDefault="007B7CD4" w:rsidP="007B7CD4">
      <w:pPr>
        <w:ind w:left="1440" w:hanging="1440"/>
        <w:jc w:val="both"/>
        <w:rPr>
          <w:rFonts w:cs="Tahoma"/>
        </w:rPr>
      </w:pPr>
      <w:r>
        <w:rPr>
          <w:rFonts w:cs="Tahoma"/>
        </w:rPr>
        <w:tab/>
        <w:t>Title: Life in the ancient world.</w:t>
      </w:r>
    </w:p>
    <w:p w14:paraId="074F502D" w14:textId="0AB3F742" w:rsidR="00413E63" w:rsidRPr="00F20108" w:rsidRDefault="00413E63" w:rsidP="00D401D9">
      <w:pPr>
        <w:ind w:left="1440" w:hanging="1440"/>
        <w:jc w:val="both"/>
        <w:rPr>
          <w:rFonts w:cs="Tahoma"/>
        </w:rPr>
      </w:pPr>
      <w:r w:rsidRPr="00D401D9">
        <w:rPr>
          <w:rFonts w:cs="Tahoma"/>
          <w:color w:val="C45911" w:themeColor="accent2" w:themeShade="BF"/>
          <w:lang w:val="nl-NL"/>
        </w:rPr>
        <w:t>2017</w:t>
      </w:r>
      <w:r w:rsidRPr="00D401D9">
        <w:rPr>
          <w:rFonts w:cs="Tahoma"/>
          <w:lang w:val="nl-NL"/>
        </w:rPr>
        <w:tab/>
      </w:r>
      <w:proofErr w:type="spellStart"/>
      <w:r w:rsidR="00A8118D" w:rsidRPr="00D401D9">
        <w:rPr>
          <w:rFonts w:cs="Tahoma"/>
          <w:lang w:val="nl-NL"/>
        </w:rPr>
        <w:t>Contribution</w:t>
      </w:r>
      <w:proofErr w:type="spellEnd"/>
      <w:r w:rsidR="00A8118D" w:rsidRPr="00D401D9">
        <w:rPr>
          <w:rFonts w:cs="Tahoma"/>
          <w:lang w:val="nl-NL"/>
        </w:rPr>
        <w:t xml:space="preserve"> </w:t>
      </w:r>
      <w:proofErr w:type="spellStart"/>
      <w:r w:rsidR="00A8118D" w:rsidRPr="00D401D9">
        <w:rPr>
          <w:rFonts w:cs="Tahoma"/>
          <w:lang w:val="nl-NL"/>
        </w:rPr>
        <w:t>to</w:t>
      </w:r>
      <w:proofErr w:type="spellEnd"/>
      <w:r w:rsidR="00A8118D" w:rsidRPr="00D401D9">
        <w:rPr>
          <w:rFonts w:cs="Tahoma"/>
          <w:lang w:val="nl-NL"/>
        </w:rPr>
        <w:t xml:space="preserve"> </w:t>
      </w:r>
      <w:proofErr w:type="spellStart"/>
      <w:r w:rsidR="00A8118D" w:rsidRPr="00D401D9">
        <w:rPr>
          <w:rFonts w:cs="Tahoma"/>
          <w:lang w:val="nl-NL"/>
        </w:rPr>
        <w:t>the</w:t>
      </w:r>
      <w:proofErr w:type="spellEnd"/>
      <w:r w:rsidR="00A8118D" w:rsidRPr="00D401D9">
        <w:rPr>
          <w:rFonts w:cs="Tahoma"/>
          <w:lang w:val="nl-NL"/>
        </w:rPr>
        <w:t xml:space="preserve"> </w:t>
      </w:r>
      <w:proofErr w:type="spellStart"/>
      <w:r w:rsidR="00A8118D" w:rsidRPr="00D401D9">
        <w:rPr>
          <w:rFonts w:cs="Tahoma"/>
          <w:lang w:val="nl-NL"/>
        </w:rPr>
        <w:t>yearbook</w:t>
      </w:r>
      <w:proofErr w:type="spellEnd"/>
      <w:r w:rsidR="00A8118D" w:rsidRPr="00D401D9">
        <w:rPr>
          <w:rFonts w:cs="Tahoma"/>
          <w:lang w:val="nl-NL"/>
        </w:rPr>
        <w:t xml:space="preserve"> of </w:t>
      </w:r>
      <w:proofErr w:type="spellStart"/>
      <w:r w:rsidR="00A8118D" w:rsidRPr="00D401D9">
        <w:rPr>
          <w:rFonts w:cs="Tahoma"/>
          <w:lang w:val="nl-NL"/>
        </w:rPr>
        <w:t>the</w:t>
      </w:r>
      <w:proofErr w:type="spellEnd"/>
      <w:r w:rsidR="00A8118D" w:rsidRPr="00D401D9">
        <w:rPr>
          <w:rFonts w:cs="Tahoma"/>
          <w:lang w:val="nl-NL"/>
        </w:rPr>
        <w:t xml:space="preserve"> Sagalassos Project: Poblome, J.,</w:t>
      </w:r>
      <w:r w:rsidR="00E063B2" w:rsidRPr="00D401D9">
        <w:rPr>
          <w:rFonts w:cs="Tahoma"/>
          <w:lang w:val="nl-NL"/>
        </w:rPr>
        <w:t xml:space="preserve"> Vandam, R.,</w:t>
      </w:r>
      <w:r w:rsidR="00E063B2" w:rsidRPr="00D401D9">
        <w:rPr>
          <w:rFonts w:cs="Tahoma"/>
          <w:b/>
          <w:bCs/>
          <w:lang w:val="nl-NL"/>
        </w:rPr>
        <w:t xml:space="preserve"> Daems</w:t>
      </w:r>
      <w:r w:rsidR="00E063B2" w:rsidRPr="00D401D9">
        <w:rPr>
          <w:rFonts w:cs="Tahoma"/>
          <w:lang w:val="nl-NL"/>
        </w:rPr>
        <w:t xml:space="preserve">, D., </w:t>
      </w:r>
      <w:proofErr w:type="spellStart"/>
      <w:r w:rsidR="00E063B2" w:rsidRPr="00D401D9">
        <w:rPr>
          <w:rFonts w:cs="Tahoma"/>
          <w:lang w:val="nl-NL"/>
        </w:rPr>
        <w:t>Kaptijn</w:t>
      </w:r>
      <w:proofErr w:type="spellEnd"/>
      <w:r w:rsidR="00E063B2" w:rsidRPr="00D401D9">
        <w:rPr>
          <w:rFonts w:cs="Tahoma"/>
          <w:lang w:val="nl-NL"/>
        </w:rPr>
        <w:t xml:space="preserve">, E., Talloen, P., Van Loo, M., Verstraeten, G., De </w:t>
      </w:r>
      <w:proofErr w:type="spellStart"/>
      <w:r w:rsidR="00E063B2" w:rsidRPr="00D401D9">
        <w:rPr>
          <w:rFonts w:cs="Tahoma"/>
          <w:lang w:val="nl-NL"/>
        </w:rPr>
        <w:t>Cupere</w:t>
      </w:r>
      <w:proofErr w:type="spellEnd"/>
      <w:r w:rsidR="00E063B2" w:rsidRPr="00D401D9">
        <w:rPr>
          <w:rFonts w:cs="Tahoma"/>
          <w:lang w:val="nl-NL"/>
        </w:rPr>
        <w:t xml:space="preserve">, B., Marinova, E., Janssen, E., Muys, B., </w:t>
      </w:r>
      <w:proofErr w:type="spellStart"/>
      <w:r w:rsidR="00E063B2" w:rsidRPr="00D401D9">
        <w:rPr>
          <w:rFonts w:cs="Tahoma"/>
          <w:lang w:val="nl-NL"/>
        </w:rPr>
        <w:t>and</w:t>
      </w:r>
      <w:proofErr w:type="spellEnd"/>
      <w:r w:rsidR="00E063B2" w:rsidRPr="00D401D9">
        <w:rPr>
          <w:rFonts w:cs="Tahoma"/>
          <w:lang w:val="nl-NL"/>
        </w:rPr>
        <w:t xml:space="preserve"> Kocabiyik, C</w:t>
      </w:r>
      <w:r w:rsidR="00A8118D" w:rsidRPr="00D401D9">
        <w:rPr>
          <w:rFonts w:cs="Tahoma"/>
          <w:lang w:val="nl-NL"/>
        </w:rPr>
        <w:t xml:space="preserve">. “En de boer, hij ploegde voort”. </w:t>
      </w:r>
      <w:r w:rsidR="00A8118D" w:rsidRPr="00A8118D">
        <w:rPr>
          <w:rFonts w:cs="Tahoma"/>
        </w:rPr>
        <w:t xml:space="preserve">Leuven: </w:t>
      </w:r>
      <w:r w:rsidR="00A8118D" w:rsidRPr="00A8118D">
        <w:rPr>
          <w:rFonts w:cs="Tahoma"/>
          <w:i/>
          <w:iCs/>
        </w:rPr>
        <w:t>Peeters Publishers</w:t>
      </w:r>
      <w:r w:rsidR="00A8118D" w:rsidRPr="00A8118D">
        <w:rPr>
          <w:rFonts w:cs="Tahoma"/>
        </w:rPr>
        <w:t>.</w:t>
      </w:r>
    </w:p>
    <w:p w14:paraId="0AD6FB52" w14:textId="7FA00C08" w:rsidR="007B7CD4" w:rsidRDefault="007B7CD4" w:rsidP="00BF69C7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2016</w:t>
      </w:r>
      <w:r>
        <w:rPr>
          <w:rFonts w:cs="Tahoma"/>
        </w:rPr>
        <w:tab/>
      </w:r>
      <w:r w:rsidR="00B169F8">
        <w:rPr>
          <w:rFonts w:cs="Tahoma"/>
        </w:rPr>
        <w:t>L</w:t>
      </w:r>
      <w:r>
        <w:rPr>
          <w:rFonts w:cs="Tahoma"/>
        </w:rPr>
        <w:t>ecture at Saint-Dymphna College (6</w:t>
      </w:r>
      <w:r w:rsidRPr="0058480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(Geel, Belgium)</w:t>
      </w:r>
    </w:p>
    <w:p w14:paraId="74742FA2" w14:textId="0CED5964" w:rsidR="007B7CD4" w:rsidRDefault="007B7CD4" w:rsidP="007B7CD4">
      <w:pPr>
        <w:ind w:left="720" w:firstLine="720"/>
        <w:jc w:val="both"/>
        <w:rPr>
          <w:rFonts w:cs="Tahoma"/>
        </w:rPr>
      </w:pPr>
      <w:r>
        <w:rPr>
          <w:rFonts w:cs="Tahoma"/>
        </w:rPr>
        <w:t>Title: Sagalassos. The story of an ancient city.</w:t>
      </w:r>
    </w:p>
    <w:p w14:paraId="2854588F" w14:textId="49075090" w:rsidR="007B7CD4" w:rsidRDefault="00B169F8" w:rsidP="007B7CD4">
      <w:pPr>
        <w:ind w:left="1440"/>
        <w:contextualSpacing/>
        <w:jc w:val="both"/>
        <w:rPr>
          <w:rFonts w:cs="Tahoma"/>
        </w:rPr>
      </w:pPr>
      <w:r>
        <w:rPr>
          <w:rFonts w:cs="Tahoma"/>
        </w:rPr>
        <w:t>L</w:t>
      </w:r>
      <w:r w:rsidR="007B7CD4">
        <w:rPr>
          <w:rFonts w:cs="Tahoma"/>
        </w:rPr>
        <w:t>ecture for Association of Historians in Geel</w:t>
      </w:r>
      <w:r w:rsidR="00BF69C7">
        <w:rPr>
          <w:rFonts w:cs="Tahoma"/>
        </w:rPr>
        <w:t xml:space="preserve"> (Belgium)</w:t>
      </w:r>
    </w:p>
    <w:p w14:paraId="46D61F6B" w14:textId="088B1418" w:rsidR="007B7CD4" w:rsidRDefault="007B7CD4" w:rsidP="007B7CD4">
      <w:pPr>
        <w:ind w:left="1440"/>
        <w:jc w:val="both"/>
        <w:rPr>
          <w:rFonts w:cs="Tahoma"/>
        </w:rPr>
      </w:pPr>
      <w:r>
        <w:rPr>
          <w:rFonts w:cs="Tahoma"/>
        </w:rPr>
        <w:t>Title: Sagalassos. The story of an ancient city.</w:t>
      </w:r>
    </w:p>
    <w:p w14:paraId="1F8031ED" w14:textId="3EC0B7AA" w:rsidR="007B7CD4" w:rsidRDefault="007B7CD4" w:rsidP="00BF69C7">
      <w:pPr>
        <w:ind w:left="1440" w:hanging="1440"/>
        <w:contextualSpacing/>
        <w:jc w:val="both"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</w:r>
      <w:r w:rsidR="00B169F8">
        <w:rPr>
          <w:rFonts w:cs="Tahoma"/>
        </w:rPr>
        <w:t>L</w:t>
      </w:r>
      <w:r>
        <w:rPr>
          <w:rFonts w:cs="Tahoma"/>
        </w:rPr>
        <w:t>ecture at Saint-Dymphna College (6</w:t>
      </w:r>
      <w:r w:rsidRPr="0058480C">
        <w:rPr>
          <w:rFonts w:cs="Tahoma"/>
          <w:vertAlign w:val="superscript"/>
        </w:rPr>
        <w:t>th</w:t>
      </w:r>
      <w:r>
        <w:rPr>
          <w:rFonts w:cs="Tahoma"/>
        </w:rPr>
        <w:t xml:space="preserve"> year secondary school)</w:t>
      </w:r>
      <w:r w:rsidR="00BF69C7">
        <w:rPr>
          <w:rFonts w:cs="Tahoma"/>
        </w:rPr>
        <w:t xml:space="preserve"> (Geel, Belgium)</w:t>
      </w:r>
    </w:p>
    <w:p w14:paraId="52360983" w14:textId="02E2D850" w:rsidR="00BA4C46" w:rsidRDefault="007B7CD4" w:rsidP="007B7CD4">
      <w:pPr>
        <w:jc w:val="both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  <w:t>Title: Sagalassos. The story of an ancient city.</w:t>
      </w:r>
    </w:p>
    <w:p w14:paraId="2EECFE96" w14:textId="77777777" w:rsidR="00BA4C46" w:rsidRPr="00623249" w:rsidRDefault="00BA4C46" w:rsidP="00BA4C46">
      <w:pPr>
        <w:pStyle w:val="Heading1"/>
        <w:spacing w:line="259" w:lineRule="auto"/>
      </w:pPr>
      <w:r w:rsidRPr="00623249">
        <w:t>Courses</w:t>
      </w:r>
      <w:r>
        <w:t>,</w:t>
      </w:r>
      <w:r w:rsidRPr="00623249">
        <w:t xml:space="preserve"> </w:t>
      </w:r>
      <w:r>
        <w:t>workshops and summer schools</w:t>
      </w:r>
    </w:p>
    <w:p w14:paraId="54EF9071" w14:textId="77777777" w:rsidR="00BA4C46" w:rsidRPr="00D24E37" w:rsidRDefault="00BA4C46" w:rsidP="00BA4C46">
      <w:pPr>
        <w:spacing w:line="259" w:lineRule="auto"/>
        <w:ind w:left="1440" w:hanging="1440"/>
        <w:rPr>
          <w:rFonts w:cs="Tahoma"/>
        </w:rPr>
      </w:pPr>
      <w:r>
        <w:rPr>
          <w:rFonts w:cs="Tahoma"/>
          <w:color w:val="C45911" w:themeColor="accent2" w:themeShade="BF"/>
        </w:rPr>
        <w:t>2021</w:t>
      </w:r>
      <w:r>
        <w:rPr>
          <w:rFonts w:cs="Tahoma"/>
          <w:color w:val="C45911" w:themeColor="accent2" w:themeShade="BF"/>
        </w:rPr>
        <w:tab/>
      </w:r>
      <w:proofErr w:type="spellStart"/>
      <w:r w:rsidRPr="003573DE">
        <w:rPr>
          <w:rFonts w:cs="Tahoma"/>
        </w:rPr>
        <w:t>CoMSES</w:t>
      </w:r>
      <w:proofErr w:type="spellEnd"/>
      <w:r w:rsidRPr="003573DE">
        <w:rPr>
          <w:rFonts w:cs="Tahoma"/>
        </w:rPr>
        <w:t xml:space="preserve"> Net International Winter School on Agent-Based </w:t>
      </w:r>
      <w:proofErr w:type="spellStart"/>
      <w:r w:rsidRPr="003573DE">
        <w:rPr>
          <w:rFonts w:cs="Tahoma"/>
        </w:rPr>
        <w:t>Modeling</w:t>
      </w:r>
      <w:proofErr w:type="spellEnd"/>
      <w:r w:rsidRPr="003573DE">
        <w:rPr>
          <w:rFonts w:cs="Tahoma"/>
        </w:rPr>
        <w:t xml:space="preserve"> of Social-Ecological Systems (Arizona State University, Online)</w:t>
      </w:r>
    </w:p>
    <w:p w14:paraId="058511A0" w14:textId="77777777" w:rsidR="00BA4C46" w:rsidRDefault="00BA4C46" w:rsidP="00BA4C46">
      <w:pPr>
        <w:spacing w:line="259" w:lineRule="auto"/>
        <w:rPr>
          <w:rFonts w:cs="Tahoma"/>
        </w:rPr>
      </w:pPr>
      <w:r>
        <w:rPr>
          <w:rFonts w:cs="Tahoma"/>
          <w:color w:val="C45911" w:themeColor="accent2" w:themeShade="BF"/>
        </w:rPr>
        <w:t>2020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  <w:color w:val="C45911" w:themeColor="accent2" w:themeShade="BF"/>
        </w:rPr>
        <w:tab/>
      </w:r>
      <w:r>
        <w:rPr>
          <w:rFonts w:cs="Tahoma"/>
        </w:rPr>
        <w:t>Winter Workshop on Complex Systems (Lausanne)</w:t>
      </w:r>
    </w:p>
    <w:p w14:paraId="5D01E10B" w14:textId="77777777" w:rsidR="00BA4C46" w:rsidRDefault="00BA4C46" w:rsidP="00BA4C46">
      <w:pPr>
        <w:spacing w:line="259" w:lineRule="auto"/>
        <w:contextualSpacing/>
        <w:rPr>
          <w:rFonts w:cs="Tahoma"/>
        </w:rPr>
      </w:pPr>
      <w:r>
        <w:rPr>
          <w:rFonts w:cs="Tahoma"/>
          <w:color w:val="C45911" w:themeColor="accent2" w:themeShade="BF"/>
        </w:rPr>
        <w:t>2019</w:t>
      </w:r>
      <w:r>
        <w:rPr>
          <w:rFonts w:cs="Tahoma"/>
          <w:color w:val="C45911" w:themeColor="accent2" w:themeShade="BF"/>
        </w:rPr>
        <w:tab/>
      </w:r>
      <w:r>
        <w:rPr>
          <w:rFonts w:cs="Tahoma"/>
          <w:color w:val="C45911" w:themeColor="accent2" w:themeShade="BF"/>
        </w:rPr>
        <w:tab/>
      </w:r>
      <w:r w:rsidRPr="00D21D1C">
        <w:rPr>
          <w:rFonts w:cs="Tahoma"/>
        </w:rPr>
        <w:t xml:space="preserve">Complex Systems </w:t>
      </w:r>
      <w:r>
        <w:rPr>
          <w:rFonts w:cs="Tahoma"/>
        </w:rPr>
        <w:t>Summer School (Santa Fe Institute, Santa Fe)</w:t>
      </w:r>
    </w:p>
    <w:p w14:paraId="2C234C7F" w14:textId="77777777" w:rsidR="00BA4C46" w:rsidRDefault="00BA4C46" w:rsidP="00BA4C46">
      <w:pPr>
        <w:spacing w:line="259" w:lineRule="auto"/>
        <w:contextualSpacing/>
        <w:rPr>
          <w:rFonts w:cs="Tahoma"/>
          <w:color w:val="C45911" w:themeColor="accent2" w:themeShade="BF"/>
        </w:rPr>
      </w:pPr>
      <w:r>
        <w:rPr>
          <w:rFonts w:cs="Tahoma"/>
        </w:rPr>
        <w:tab/>
      </w:r>
      <w:r>
        <w:rPr>
          <w:rFonts w:cs="Tahoma"/>
        </w:rPr>
        <w:tab/>
        <w:t xml:space="preserve">Modelling and Simulation in Archaeology (SPOC, Leiden University) </w:t>
      </w:r>
    </w:p>
    <w:p w14:paraId="613A7462" w14:textId="77777777" w:rsidR="00BA4C46" w:rsidRDefault="00BA4C46" w:rsidP="00BA4C46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t>Introduction to Complexity (MOOC, Santa Fe Institute)</w:t>
      </w:r>
    </w:p>
    <w:p w14:paraId="1A8FC20C" w14:textId="77777777" w:rsidR="00BA4C46" w:rsidRDefault="00BA4C46" w:rsidP="00BA4C46">
      <w:pPr>
        <w:spacing w:line="259" w:lineRule="auto"/>
        <w:rPr>
          <w:rFonts w:cs="Tahoma"/>
          <w:color w:val="C45911" w:themeColor="accent2" w:themeShade="BF"/>
        </w:rPr>
      </w:pPr>
      <w:r>
        <w:rPr>
          <w:rFonts w:cs="Tahoma"/>
        </w:rPr>
        <w:tab/>
      </w:r>
      <w:r>
        <w:rPr>
          <w:rFonts w:cs="Tahoma"/>
        </w:rPr>
        <w:tab/>
        <w:t>Fractals and Scaling (MOOC</w:t>
      </w:r>
      <w:r w:rsidRPr="0049286F">
        <w:rPr>
          <w:rFonts w:cs="Tahoma"/>
        </w:rPr>
        <w:t>, Santa Fe Institute</w:t>
      </w:r>
      <w:r>
        <w:rPr>
          <w:rFonts w:cs="Tahoma"/>
        </w:rPr>
        <w:t>)</w:t>
      </w:r>
    </w:p>
    <w:p w14:paraId="18141629" w14:textId="77777777" w:rsidR="00BA4C46" w:rsidRDefault="00BA4C46" w:rsidP="00BA4C46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2018</w:t>
      </w:r>
      <w:r w:rsidRPr="00623249">
        <w:rPr>
          <w:rFonts w:cs="Tahoma"/>
        </w:rPr>
        <w:tab/>
      </w:r>
      <w:r w:rsidRPr="00623249">
        <w:rPr>
          <w:rFonts w:cs="Tahoma"/>
        </w:rPr>
        <w:tab/>
      </w:r>
      <w:r>
        <w:rPr>
          <w:rFonts w:cs="Tahoma"/>
        </w:rPr>
        <w:t>Digital Archaeology Summer School (Barcelona)</w:t>
      </w:r>
    </w:p>
    <w:p w14:paraId="55A2E787" w14:textId="77777777" w:rsidR="00BA4C46" w:rsidRDefault="00BA4C46" w:rsidP="00BA4C46">
      <w:pPr>
        <w:spacing w:line="259" w:lineRule="auto"/>
        <w:ind w:left="720" w:firstLine="720"/>
        <w:contextualSpacing/>
        <w:rPr>
          <w:rFonts w:cs="Tahoma"/>
        </w:rPr>
      </w:pPr>
      <w:r>
        <w:rPr>
          <w:rFonts w:cs="Tahoma"/>
        </w:rPr>
        <w:t>Introduction to Model Thinking (MOOC, University of Michigan)</w:t>
      </w:r>
    </w:p>
    <w:p w14:paraId="65990E91" w14:textId="77777777" w:rsidR="00BA4C46" w:rsidRPr="00623249" w:rsidRDefault="00BA4C46" w:rsidP="00BA4C46">
      <w:pPr>
        <w:spacing w:line="259" w:lineRule="auto"/>
        <w:rPr>
          <w:rFonts w:cs="Tahoma"/>
        </w:rPr>
      </w:pPr>
      <w:r>
        <w:rPr>
          <w:rFonts w:cs="Tahoma"/>
        </w:rPr>
        <w:tab/>
      </w:r>
      <w:r>
        <w:rPr>
          <w:rFonts w:cs="Tahoma"/>
        </w:rPr>
        <w:tab/>
      </w:r>
      <w:r w:rsidRPr="0006527D">
        <w:rPr>
          <w:rFonts w:cs="Tahoma"/>
        </w:rPr>
        <w:t>Academic Writing (</w:t>
      </w:r>
      <w:r>
        <w:rPr>
          <w:rFonts w:cs="Tahoma"/>
        </w:rPr>
        <w:t>KU Leuven</w:t>
      </w:r>
      <w:r w:rsidRPr="0006527D">
        <w:rPr>
          <w:rFonts w:cs="Tahoma"/>
        </w:rPr>
        <w:t>)</w:t>
      </w:r>
    </w:p>
    <w:p w14:paraId="3BD0B96D" w14:textId="77777777" w:rsidR="00BA4C46" w:rsidRDefault="00BA4C46" w:rsidP="00BA4C46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2017</w:t>
      </w:r>
      <w:r w:rsidRPr="00623249">
        <w:rPr>
          <w:rFonts w:cs="Tahoma"/>
        </w:rPr>
        <w:tab/>
      </w:r>
      <w:r w:rsidRPr="00623249">
        <w:rPr>
          <w:rFonts w:cs="Tahoma"/>
        </w:rPr>
        <w:tab/>
      </w:r>
      <w:r>
        <w:rPr>
          <w:rFonts w:cs="Tahoma"/>
        </w:rPr>
        <w:t>Introduction to Python for Data Science (</w:t>
      </w:r>
      <w:proofErr w:type="spellStart"/>
      <w:r>
        <w:rPr>
          <w:rFonts w:cs="Tahoma"/>
        </w:rPr>
        <w:t>DataCamp</w:t>
      </w:r>
      <w:proofErr w:type="spellEnd"/>
      <w:r>
        <w:rPr>
          <w:rFonts w:cs="Tahoma"/>
        </w:rPr>
        <w:t>)</w:t>
      </w:r>
    </w:p>
    <w:p w14:paraId="516661E3" w14:textId="77777777" w:rsidR="00BA4C46" w:rsidRPr="00623249" w:rsidRDefault="00BA4C46" w:rsidP="00BA4C46">
      <w:pPr>
        <w:spacing w:line="259" w:lineRule="auto"/>
        <w:ind w:left="1440"/>
        <w:contextualSpacing/>
        <w:rPr>
          <w:rFonts w:cs="Tahoma"/>
        </w:rPr>
      </w:pPr>
      <w:r w:rsidRPr="00623249">
        <w:rPr>
          <w:rFonts w:cs="Tahoma"/>
        </w:rPr>
        <w:t>Introduction to Agent-Based Modelling (</w:t>
      </w:r>
      <w:r>
        <w:rPr>
          <w:rFonts w:cs="Tahoma"/>
        </w:rPr>
        <w:t>MOOC, Santa Fe Institute</w:t>
      </w:r>
      <w:r w:rsidRPr="00623249">
        <w:rPr>
          <w:rFonts w:cs="Tahoma"/>
        </w:rPr>
        <w:t>)</w:t>
      </w:r>
    </w:p>
    <w:p w14:paraId="5FC632C1" w14:textId="77777777" w:rsidR="00BA4C46" w:rsidRPr="00623249" w:rsidRDefault="00BA4C46" w:rsidP="00BA4C46">
      <w:pPr>
        <w:spacing w:line="259" w:lineRule="auto"/>
        <w:contextualSpacing/>
        <w:rPr>
          <w:rFonts w:cs="Tahoma"/>
        </w:rPr>
      </w:pPr>
      <w:r w:rsidRPr="00623249">
        <w:rPr>
          <w:rFonts w:cs="Tahoma"/>
        </w:rPr>
        <w:tab/>
      </w:r>
      <w:r w:rsidRPr="00623249">
        <w:rPr>
          <w:rFonts w:cs="Tahoma"/>
        </w:rPr>
        <w:tab/>
      </w:r>
      <w:r>
        <w:rPr>
          <w:rFonts w:cs="Tahoma"/>
        </w:rPr>
        <w:t xml:space="preserve">Workshop </w:t>
      </w:r>
      <w:r w:rsidRPr="00623249">
        <w:rPr>
          <w:rFonts w:cs="Tahoma"/>
        </w:rPr>
        <w:t xml:space="preserve">Agent-Based Modelling </w:t>
      </w:r>
      <w:r>
        <w:rPr>
          <w:rFonts w:cs="Tahoma"/>
        </w:rPr>
        <w:t xml:space="preserve">with </w:t>
      </w:r>
      <w:proofErr w:type="spellStart"/>
      <w:r>
        <w:rPr>
          <w:rFonts w:cs="Tahoma"/>
        </w:rPr>
        <w:t>NetLogo</w:t>
      </w:r>
      <w:proofErr w:type="spellEnd"/>
      <w:r>
        <w:rPr>
          <w:rFonts w:cs="Tahoma"/>
        </w:rPr>
        <w:t xml:space="preserve"> (</w:t>
      </w:r>
      <w:r w:rsidRPr="00865E96">
        <w:rPr>
          <w:rFonts w:cs="Tahoma"/>
        </w:rPr>
        <w:t>CAA</w:t>
      </w:r>
      <w:r>
        <w:rPr>
          <w:rFonts w:cs="Tahoma"/>
        </w:rPr>
        <w:t xml:space="preserve"> </w:t>
      </w:r>
      <w:r w:rsidRPr="00865E96">
        <w:rPr>
          <w:rFonts w:cs="Tahoma"/>
        </w:rPr>
        <w:t>Atlanta</w:t>
      </w:r>
      <w:r>
        <w:rPr>
          <w:rFonts w:cs="Tahoma"/>
        </w:rPr>
        <w:t>)</w:t>
      </w:r>
    </w:p>
    <w:p w14:paraId="51960887" w14:textId="77777777" w:rsidR="00BA4C46" w:rsidRDefault="00BA4C46" w:rsidP="00BA4C46">
      <w:pPr>
        <w:spacing w:line="259" w:lineRule="auto"/>
        <w:ind w:left="1440"/>
        <w:contextualSpacing/>
        <w:rPr>
          <w:rFonts w:cs="Tahoma"/>
        </w:rPr>
      </w:pPr>
      <w:r w:rsidRPr="00623249">
        <w:rPr>
          <w:rFonts w:cs="Tahoma"/>
        </w:rPr>
        <w:t>Fundamental statistical methods with R</w:t>
      </w:r>
      <w:r>
        <w:rPr>
          <w:rFonts w:cs="Tahoma"/>
        </w:rPr>
        <w:t xml:space="preserve"> (Leuven Statistics Centre)</w:t>
      </w:r>
    </w:p>
    <w:p w14:paraId="03D20AE6" w14:textId="77777777" w:rsidR="00BA4C46" w:rsidRPr="00623249" w:rsidRDefault="00BA4C46" w:rsidP="00BA4C46">
      <w:pPr>
        <w:spacing w:line="259" w:lineRule="auto"/>
        <w:ind w:left="720" w:firstLine="720"/>
        <w:rPr>
          <w:rFonts w:cs="Tahoma"/>
        </w:rPr>
      </w:pPr>
      <w:r w:rsidRPr="00623249">
        <w:rPr>
          <w:rFonts w:cs="Tahoma"/>
        </w:rPr>
        <w:t>LaTeX Introduction</w:t>
      </w:r>
      <w:r>
        <w:rPr>
          <w:rFonts w:cs="Tahoma"/>
        </w:rPr>
        <w:t xml:space="preserve"> (KU Leuven)</w:t>
      </w:r>
    </w:p>
    <w:p w14:paraId="2BF8C397" w14:textId="77777777" w:rsidR="00BA4C46" w:rsidRPr="00623249" w:rsidRDefault="00BA4C46" w:rsidP="00BA4C46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2016</w:t>
      </w:r>
      <w:r w:rsidRPr="00623249">
        <w:rPr>
          <w:rFonts w:cs="Tahoma"/>
        </w:rPr>
        <w:tab/>
      </w:r>
      <w:r w:rsidRPr="00623249">
        <w:rPr>
          <w:rFonts w:cs="Tahoma"/>
        </w:rPr>
        <w:tab/>
        <w:t>Introduction to R</w:t>
      </w:r>
      <w:r>
        <w:rPr>
          <w:rFonts w:cs="Tahoma"/>
        </w:rPr>
        <w:t xml:space="preserve"> (Leuven Statistics Research Centre)</w:t>
      </w:r>
    </w:p>
    <w:p w14:paraId="01744DE1" w14:textId="77777777" w:rsidR="00BA4C46" w:rsidRPr="00623249" w:rsidRDefault="00BA4C46" w:rsidP="00BA4C46">
      <w:pPr>
        <w:spacing w:line="259" w:lineRule="auto"/>
        <w:rPr>
          <w:rFonts w:cs="Tahoma"/>
        </w:rPr>
      </w:pPr>
      <w:r w:rsidRPr="00623249">
        <w:rPr>
          <w:rFonts w:cs="Tahoma"/>
        </w:rPr>
        <w:tab/>
      </w:r>
      <w:r w:rsidRPr="00623249">
        <w:rPr>
          <w:rFonts w:cs="Tahoma"/>
        </w:rPr>
        <w:tab/>
        <w:t xml:space="preserve">Essential </w:t>
      </w:r>
      <w:r>
        <w:rPr>
          <w:rFonts w:cs="Tahoma"/>
        </w:rPr>
        <w:t>Tools for R (Leuven Statistics Research Centre)</w:t>
      </w:r>
    </w:p>
    <w:p w14:paraId="65DC51EE" w14:textId="77777777" w:rsidR="00BA4C46" w:rsidRPr="00623249" w:rsidRDefault="00BA4C46" w:rsidP="00BA4C46">
      <w:pPr>
        <w:spacing w:line="259" w:lineRule="auto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2015</w:t>
      </w:r>
      <w:r>
        <w:rPr>
          <w:rFonts w:cs="Tahoma"/>
        </w:rPr>
        <w:tab/>
      </w:r>
      <w:r>
        <w:rPr>
          <w:rFonts w:cs="Tahoma"/>
        </w:rPr>
        <w:tab/>
        <w:t>Fundamental Statistical M</w:t>
      </w:r>
      <w:r w:rsidRPr="00623249">
        <w:rPr>
          <w:rFonts w:cs="Tahoma"/>
        </w:rPr>
        <w:t>ethods</w:t>
      </w:r>
      <w:r>
        <w:rPr>
          <w:rFonts w:cs="Tahoma"/>
        </w:rPr>
        <w:t xml:space="preserve"> (Leuven Statistics Research Centre)</w:t>
      </w:r>
    </w:p>
    <w:p w14:paraId="50400335" w14:textId="77777777" w:rsidR="00BA4C46" w:rsidRPr="00623249" w:rsidRDefault="00BA4C46" w:rsidP="00BA4C46">
      <w:pPr>
        <w:spacing w:line="259" w:lineRule="auto"/>
        <w:ind w:left="1440"/>
        <w:contextualSpacing/>
        <w:rPr>
          <w:rFonts w:cs="Tahoma"/>
        </w:rPr>
      </w:pPr>
      <w:proofErr w:type="spellStart"/>
      <w:r w:rsidRPr="00623249">
        <w:rPr>
          <w:rFonts w:cs="Tahoma"/>
        </w:rPr>
        <w:t>Matlab</w:t>
      </w:r>
      <w:proofErr w:type="spellEnd"/>
      <w:r w:rsidRPr="00623249">
        <w:rPr>
          <w:rFonts w:cs="Tahoma"/>
        </w:rPr>
        <w:t xml:space="preserve"> </w:t>
      </w:r>
      <w:r>
        <w:rPr>
          <w:rFonts w:cs="Tahoma"/>
        </w:rPr>
        <w:t>Part 1: Introduction (Leuven Statistics Research Centre)</w:t>
      </w:r>
    </w:p>
    <w:p w14:paraId="42C7F533" w14:textId="77777777" w:rsidR="00BA4C46" w:rsidRDefault="00BA4C46" w:rsidP="00BA4C46">
      <w:pPr>
        <w:spacing w:line="259" w:lineRule="auto"/>
        <w:ind w:left="1440"/>
        <w:rPr>
          <w:rFonts w:cs="Tahoma"/>
        </w:rPr>
      </w:pPr>
      <w:proofErr w:type="spellStart"/>
      <w:r w:rsidRPr="00623249">
        <w:rPr>
          <w:rFonts w:cs="Tahoma"/>
        </w:rPr>
        <w:t>Matlab</w:t>
      </w:r>
      <w:proofErr w:type="spellEnd"/>
      <w:r w:rsidRPr="00623249">
        <w:rPr>
          <w:rFonts w:cs="Tahoma"/>
        </w:rPr>
        <w:t xml:space="preserve"> </w:t>
      </w:r>
      <w:r>
        <w:rPr>
          <w:rFonts w:cs="Tahoma"/>
        </w:rPr>
        <w:t>Part</w:t>
      </w:r>
      <w:r w:rsidRPr="00623249">
        <w:rPr>
          <w:rFonts w:cs="Tahoma"/>
        </w:rPr>
        <w:t xml:space="preserve"> </w:t>
      </w:r>
      <w:r>
        <w:rPr>
          <w:rFonts w:cs="Tahoma"/>
        </w:rPr>
        <w:t>2: Programming (Leuven Statistics Research Centre)</w:t>
      </w:r>
    </w:p>
    <w:p w14:paraId="722C7763" w14:textId="17968B0C" w:rsidR="00BA4C46" w:rsidRDefault="00BA4C46" w:rsidP="009A3E85">
      <w:pPr>
        <w:spacing w:line="259" w:lineRule="auto"/>
        <w:ind w:left="1440" w:hanging="1440"/>
        <w:contextualSpacing/>
        <w:rPr>
          <w:rFonts w:cs="Tahoma"/>
        </w:rPr>
      </w:pPr>
      <w:r w:rsidRPr="005107FB">
        <w:rPr>
          <w:rFonts w:cs="Tahoma"/>
          <w:color w:val="C45911" w:themeColor="accent2" w:themeShade="BF"/>
        </w:rPr>
        <w:t>2014</w:t>
      </w:r>
      <w:r>
        <w:rPr>
          <w:rFonts w:cs="Tahoma"/>
        </w:rPr>
        <w:tab/>
        <w:t>Programming for Everybody: Python (MOOC, University of Michigan)</w:t>
      </w:r>
    </w:p>
    <w:sectPr w:rsidR="00BA4C46" w:rsidSect="00E85BA9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F6AC14" w14:textId="77777777" w:rsidR="00654370" w:rsidRDefault="00654370" w:rsidP="0030650D">
      <w:pPr>
        <w:spacing w:after="0" w:line="240" w:lineRule="auto"/>
      </w:pPr>
      <w:r>
        <w:separator/>
      </w:r>
    </w:p>
  </w:endnote>
  <w:endnote w:type="continuationSeparator" w:id="0">
    <w:p w14:paraId="60076390" w14:textId="77777777" w:rsidR="00654370" w:rsidRDefault="00654370" w:rsidP="0030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Light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72B35" w14:textId="77777777" w:rsidR="0093703B" w:rsidRPr="0093703B" w:rsidRDefault="0093703B">
    <w:pPr>
      <w:pStyle w:val="Footer"/>
      <w:jc w:val="center"/>
      <w:rPr>
        <w:i/>
        <w:caps/>
        <w:noProof/>
        <w:color w:val="ED7D31" w:themeColor="accent2"/>
      </w:rPr>
    </w:pPr>
    <w:r w:rsidRPr="0093703B">
      <w:rPr>
        <w:i/>
        <w:caps/>
        <w:color w:val="ED7D31" w:themeColor="accent2"/>
      </w:rPr>
      <w:t xml:space="preserve">CV </w:t>
    </w:r>
    <w:r w:rsidRPr="0093703B">
      <w:rPr>
        <w:i/>
        <w:color w:val="ED7D31" w:themeColor="accent2"/>
      </w:rPr>
      <w:t xml:space="preserve">Dries Daems - </w:t>
    </w:r>
    <w:r w:rsidRPr="0093703B">
      <w:rPr>
        <w:i/>
        <w:caps/>
        <w:color w:val="ED7D31" w:themeColor="accent2"/>
      </w:rPr>
      <w:fldChar w:fldCharType="begin"/>
    </w:r>
    <w:r w:rsidRPr="0093703B">
      <w:rPr>
        <w:i/>
        <w:caps/>
        <w:color w:val="ED7D31" w:themeColor="accent2"/>
      </w:rPr>
      <w:instrText xml:space="preserve"> PAGE   \* MERGEFORMAT </w:instrText>
    </w:r>
    <w:r w:rsidRPr="0093703B">
      <w:rPr>
        <w:i/>
        <w:caps/>
        <w:color w:val="ED7D31" w:themeColor="accent2"/>
      </w:rPr>
      <w:fldChar w:fldCharType="separate"/>
    </w:r>
    <w:r w:rsidR="003F4D7A">
      <w:rPr>
        <w:i/>
        <w:caps/>
        <w:noProof/>
        <w:color w:val="ED7D31" w:themeColor="accent2"/>
      </w:rPr>
      <w:t>7</w:t>
    </w:r>
    <w:r w:rsidRPr="0093703B">
      <w:rPr>
        <w:i/>
        <w:caps/>
        <w:noProof/>
        <w:color w:val="ED7D31" w:themeColor="accent2"/>
      </w:rPr>
      <w:fldChar w:fldCharType="end"/>
    </w:r>
  </w:p>
  <w:p w14:paraId="4BF178DA" w14:textId="77777777" w:rsidR="0093703B" w:rsidRDefault="009370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A8B0" w14:textId="77777777" w:rsidR="00654370" w:rsidRDefault="00654370" w:rsidP="0030650D">
      <w:pPr>
        <w:spacing w:after="0" w:line="240" w:lineRule="auto"/>
      </w:pPr>
      <w:r>
        <w:separator/>
      </w:r>
    </w:p>
  </w:footnote>
  <w:footnote w:type="continuationSeparator" w:id="0">
    <w:p w14:paraId="288EA272" w14:textId="77777777" w:rsidR="00654370" w:rsidRDefault="00654370" w:rsidP="0030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25AC"/>
    <w:multiLevelType w:val="hybridMultilevel"/>
    <w:tmpl w:val="7F1A987E"/>
    <w:lvl w:ilvl="0" w:tplc="82022478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04C64594"/>
    <w:multiLevelType w:val="hybridMultilevel"/>
    <w:tmpl w:val="3A869682"/>
    <w:lvl w:ilvl="0" w:tplc="93EC3BB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06941E49"/>
    <w:multiLevelType w:val="hybridMultilevel"/>
    <w:tmpl w:val="1AAA6772"/>
    <w:lvl w:ilvl="0" w:tplc="C7A0DD46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61C31"/>
    <w:multiLevelType w:val="hybridMultilevel"/>
    <w:tmpl w:val="D48A2920"/>
    <w:lvl w:ilvl="0" w:tplc="A01E1E82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7A08"/>
    <w:multiLevelType w:val="hybridMultilevel"/>
    <w:tmpl w:val="CAE89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D76A9"/>
    <w:multiLevelType w:val="hybridMultilevel"/>
    <w:tmpl w:val="9C0C1594"/>
    <w:lvl w:ilvl="0" w:tplc="7AFED178">
      <w:start w:val="201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E117C"/>
    <w:multiLevelType w:val="hybridMultilevel"/>
    <w:tmpl w:val="35F67C90"/>
    <w:lvl w:ilvl="0" w:tplc="C16C0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92301"/>
    <w:multiLevelType w:val="hybridMultilevel"/>
    <w:tmpl w:val="178A59B4"/>
    <w:lvl w:ilvl="0" w:tplc="C4D00F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50372E"/>
    <w:multiLevelType w:val="hybridMultilevel"/>
    <w:tmpl w:val="F9AE555C"/>
    <w:lvl w:ilvl="0" w:tplc="1BEEE0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CC69AF"/>
    <w:multiLevelType w:val="hybridMultilevel"/>
    <w:tmpl w:val="1372679C"/>
    <w:lvl w:ilvl="0" w:tplc="619CF7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14C65"/>
    <w:multiLevelType w:val="hybridMultilevel"/>
    <w:tmpl w:val="61127132"/>
    <w:lvl w:ilvl="0" w:tplc="C7A0DD46">
      <w:start w:val="200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36296"/>
    <w:multiLevelType w:val="hybridMultilevel"/>
    <w:tmpl w:val="31169E16"/>
    <w:lvl w:ilvl="0" w:tplc="572800E8">
      <w:start w:val="2014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1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56B6"/>
    <w:rsid w:val="00007F29"/>
    <w:rsid w:val="00012554"/>
    <w:rsid w:val="00013C5E"/>
    <w:rsid w:val="00016F3A"/>
    <w:rsid w:val="00025E35"/>
    <w:rsid w:val="00031579"/>
    <w:rsid w:val="00031C72"/>
    <w:rsid w:val="00033F02"/>
    <w:rsid w:val="0003413A"/>
    <w:rsid w:val="000363D6"/>
    <w:rsid w:val="000379B1"/>
    <w:rsid w:val="00042EC1"/>
    <w:rsid w:val="0005220A"/>
    <w:rsid w:val="0006527D"/>
    <w:rsid w:val="00065C3A"/>
    <w:rsid w:val="00071A28"/>
    <w:rsid w:val="00075DE4"/>
    <w:rsid w:val="000760E2"/>
    <w:rsid w:val="00080E24"/>
    <w:rsid w:val="000814E5"/>
    <w:rsid w:val="00083A08"/>
    <w:rsid w:val="000A35D8"/>
    <w:rsid w:val="000A3F53"/>
    <w:rsid w:val="000A4FF5"/>
    <w:rsid w:val="000B0704"/>
    <w:rsid w:val="000C59D2"/>
    <w:rsid w:val="000C60F7"/>
    <w:rsid w:val="000C6EE0"/>
    <w:rsid w:val="000E7A5D"/>
    <w:rsid w:val="000F4284"/>
    <w:rsid w:val="000F646C"/>
    <w:rsid w:val="000F7D36"/>
    <w:rsid w:val="000F7E6A"/>
    <w:rsid w:val="00101205"/>
    <w:rsid w:val="00105828"/>
    <w:rsid w:val="00105D5C"/>
    <w:rsid w:val="00106CDF"/>
    <w:rsid w:val="00112155"/>
    <w:rsid w:val="00124786"/>
    <w:rsid w:val="00125F63"/>
    <w:rsid w:val="00130ACF"/>
    <w:rsid w:val="001366D8"/>
    <w:rsid w:val="00140939"/>
    <w:rsid w:val="0014788E"/>
    <w:rsid w:val="00150427"/>
    <w:rsid w:val="00155AEE"/>
    <w:rsid w:val="00161814"/>
    <w:rsid w:val="00162156"/>
    <w:rsid w:val="0016506E"/>
    <w:rsid w:val="00165EA2"/>
    <w:rsid w:val="00171FB6"/>
    <w:rsid w:val="00177C52"/>
    <w:rsid w:val="00180E3A"/>
    <w:rsid w:val="00182356"/>
    <w:rsid w:val="00182511"/>
    <w:rsid w:val="001836DD"/>
    <w:rsid w:val="0018430C"/>
    <w:rsid w:val="0018442F"/>
    <w:rsid w:val="00187F41"/>
    <w:rsid w:val="00192AC8"/>
    <w:rsid w:val="001B02A0"/>
    <w:rsid w:val="001B343D"/>
    <w:rsid w:val="001B6E64"/>
    <w:rsid w:val="001B7CDE"/>
    <w:rsid w:val="001C07E1"/>
    <w:rsid w:val="001D54D0"/>
    <w:rsid w:val="001E4262"/>
    <w:rsid w:val="001F1A57"/>
    <w:rsid w:val="001F3F60"/>
    <w:rsid w:val="00203860"/>
    <w:rsid w:val="00205E6A"/>
    <w:rsid w:val="00212468"/>
    <w:rsid w:val="00223917"/>
    <w:rsid w:val="00223C9A"/>
    <w:rsid w:val="002244CE"/>
    <w:rsid w:val="00233CCD"/>
    <w:rsid w:val="0023634A"/>
    <w:rsid w:val="002460EE"/>
    <w:rsid w:val="00246F3A"/>
    <w:rsid w:val="002644B6"/>
    <w:rsid w:val="0027133C"/>
    <w:rsid w:val="00280D34"/>
    <w:rsid w:val="00287272"/>
    <w:rsid w:val="00287ADF"/>
    <w:rsid w:val="00290E60"/>
    <w:rsid w:val="00295B19"/>
    <w:rsid w:val="00296CFB"/>
    <w:rsid w:val="0029779E"/>
    <w:rsid w:val="002A141A"/>
    <w:rsid w:val="002B666B"/>
    <w:rsid w:val="002C2644"/>
    <w:rsid w:val="002D050F"/>
    <w:rsid w:val="002D1BDD"/>
    <w:rsid w:val="002D208D"/>
    <w:rsid w:val="002D6D93"/>
    <w:rsid w:val="002E2356"/>
    <w:rsid w:val="002F05E7"/>
    <w:rsid w:val="003053A7"/>
    <w:rsid w:val="0030650D"/>
    <w:rsid w:val="00307B62"/>
    <w:rsid w:val="003104F8"/>
    <w:rsid w:val="00313394"/>
    <w:rsid w:val="00327276"/>
    <w:rsid w:val="00330BD2"/>
    <w:rsid w:val="00331CFC"/>
    <w:rsid w:val="003330B1"/>
    <w:rsid w:val="00333590"/>
    <w:rsid w:val="0035190F"/>
    <w:rsid w:val="003573DE"/>
    <w:rsid w:val="00357F52"/>
    <w:rsid w:val="00361E62"/>
    <w:rsid w:val="003709AE"/>
    <w:rsid w:val="00372CE8"/>
    <w:rsid w:val="003776B2"/>
    <w:rsid w:val="00383844"/>
    <w:rsid w:val="00383A16"/>
    <w:rsid w:val="003856B6"/>
    <w:rsid w:val="00385788"/>
    <w:rsid w:val="00385D70"/>
    <w:rsid w:val="00386FFB"/>
    <w:rsid w:val="003932F8"/>
    <w:rsid w:val="003A0A45"/>
    <w:rsid w:val="003A2497"/>
    <w:rsid w:val="003A373C"/>
    <w:rsid w:val="003B033C"/>
    <w:rsid w:val="003C1C35"/>
    <w:rsid w:val="003D040A"/>
    <w:rsid w:val="003D1491"/>
    <w:rsid w:val="003D2302"/>
    <w:rsid w:val="003D39FA"/>
    <w:rsid w:val="003D69F6"/>
    <w:rsid w:val="003E135E"/>
    <w:rsid w:val="003E3BC4"/>
    <w:rsid w:val="003F02E0"/>
    <w:rsid w:val="003F192B"/>
    <w:rsid w:val="003F4D7A"/>
    <w:rsid w:val="003F6305"/>
    <w:rsid w:val="003F6B58"/>
    <w:rsid w:val="004039CD"/>
    <w:rsid w:val="00411910"/>
    <w:rsid w:val="00411E0D"/>
    <w:rsid w:val="00413E63"/>
    <w:rsid w:val="00415ED1"/>
    <w:rsid w:val="00427622"/>
    <w:rsid w:val="00431D30"/>
    <w:rsid w:val="00450E04"/>
    <w:rsid w:val="00451034"/>
    <w:rsid w:val="00452E3F"/>
    <w:rsid w:val="00472B1B"/>
    <w:rsid w:val="0047496E"/>
    <w:rsid w:val="00476033"/>
    <w:rsid w:val="004823ED"/>
    <w:rsid w:val="004846BF"/>
    <w:rsid w:val="0049286F"/>
    <w:rsid w:val="0049711E"/>
    <w:rsid w:val="004A246E"/>
    <w:rsid w:val="004A3683"/>
    <w:rsid w:val="004B76CC"/>
    <w:rsid w:val="004C54B2"/>
    <w:rsid w:val="004D2A37"/>
    <w:rsid w:val="004D7C94"/>
    <w:rsid w:val="004E0694"/>
    <w:rsid w:val="004F2015"/>
    <w:rsid w:val="004F68F2"/>
    <w:rsid w:val="00502BBE"/>
    <w:rsid w:val="00502D1E"/>
    <w:rsid w:val="00504FE3"/>
    <w:rsid w:val="005102A9"/>
    <w:rsid w:val="005107FB"/>
    <w:rsid w:val="00514613"/>
    <w:rsid w:val="005364FE"/>
    <w:rsid w:val="005368EA"/>
    <w:rsid w:val="00536EE7"/>
    <w:rsid w:val="00541F48"/>
    <w:rsid w:val="00542C07"/>
    <w:rsid w:val="00544168"/>
    <w:rsid w:val="00550A38"/>
    <w:rsid w:val="00556302"/>
    <w:rsid w:val="0055661D"/>
    <w:rsid w:val="00566DE3"/>
    <w:rsid w:val="00566E9E"/>
    <w:rsid w:val="00567271"/>
    <w:rsid w:val="00570085"/>
    <w:rsid w:val="00574602"/>
    <w:rsid w:val="00575648"/>
    <w:rsid w:val="00581588"/>
    <w:rsid w:val="00582FEE"/>
    <w:rsid w:val="0058480C"/>
    <w:rsid w:val="005855B4"/>
    <w:rsid w:val="0058572B"/>
    <w:rsid w:val="005977E4"/>
    <w:rsid w:val="005A35F5"/>
    <w:rsid w:val="005A377F"/>
    <w:rsid w:val="005B14F4"/>
    <w:rsid w:val="005B16EB"/>
    <w:rsid w:val="005B44E5"/>
    <w:rsid w:val="005B69A0"/>
    <w:rsid w:val="005B7E91"/>
    <w:rsid w:val="005C03CD"/>
    <w:rsid w:val="005C0BF2"/>
    <w:rsid w:val="005C40C7"/>
    <w:rsid w:val="005C5CCF"/>
    <w:rsid w:val="005D68EF"/>
    <w:rsid w:val="005E20BC"/>
    <w:rsid w:val="005E3930"/>
    <w:rsid w:val="005E423C"/>
    <w:rsid w:val="005F652E"/>
    <w:rsid w:val="00603CA7"/>
    <w:rsid w:val="00603F3F"/>
    <w:rsid w:val="00606CBC"/>
    <w:rsid w:val="00607DEC"/>
    <w:rsid w:val="00612300"/>
    <w:rsid w:val="00614262"/>
    <w:rsid w:val="00614F56"/>
    <w:rsid w:val="00623249"/>
    <w:rsid w:val="006233EC"/>
    <w:rsid w:val="00623E79"/>
    <w:rsid w:val="006318D2"/>
    <w:rsid w:val="0063392F"/>
    <w:rsid w:val="00635BF0"/>
    <w:rsid w:val="00637FF4"/>
    <w:rsid w:val="00641EB0"/>
    <w:rsid w:val="00643C66"/>
    <w:rsid w:val="00643E01"/>
    <w:rsid w:val="00646BFA"/>
    <w:rsid w:val="00651528"/>
    <w:rsid w:val="006532F5"/>
    <w:rsid w:val="00654370"/>
    <w:rsid w:val="0066103B"/>
    <w:rsid w:val="00664B53"/>
    <w:rsid w:val="00671EAF"/>
    <w:rsid w:val="00671ED8"/>
    <w:rsid w:val="00672F67"/>
    <w:rsid w:val="006734CE"/>
    <w:rsid w:val="00673E38"/>
    <w:rsid w:val="00676A99"/>
    <w:rsid w:val="00681437"/>
    <w:rsid w:val="00686EAB"/>
    <w:rsid w:val="0069109F"/>
    <w:rsid w:val="006932D0"/>
    <w:rsid w:val="006943B5"/>
    <w:rsid w:val="006A0DDF"/>
    <w:rsid w:val="006A3E7B"/>
    <w:rsid w:val="006A580B"/>
    <w:rsid w:val="006C081E"/>
    <w:rsid w:val="006C5EF9"/>
    <w:rsid w:val="006D38F4"/>
    <w:rsid w:val="006E2BAC"/>
    <w:rsid w:val="006E4B30"/>
    <w:rsid w:val="006F1A2A"/>
    <w:rsid w:val="006F2AB4"/>
    <w:rsid w:val="006F3BE6"/>
    <w:rsid w:val="00717224"/>
    <w:rsid w:val="00721497"/>
    <w:rsid w:val="00723EF7"/>
    <w:rsid w:val="007257BA"/>
    <w:rsid w:val="00730035"/>
    <w:rsid w:val="0073010B"/>
    <w:rsid w:val="007310C0"/>
    <w:rsid w:val="0073255D"/>
    <w:rsid w:val="00734E3C"/>
    <w:rsid w:val="00734F06"/>
    <w:rsid w:val="00751595"/>
    <w:rsid w:val="00757243"/>
    <w:rsid w:val="00770F43"/>
    <w:rsid w:val="007716A5"/>
    <w:rsid w:val="00773BFD"/>
    <w:rsid w:val="007759A2"/>
    <w:rsid w:val="00777AB4"/>
    <w:rsid w:val="007824E4"/>
    <w:rsid w:val="007855D1"/>
    <w:rsid w:val="00790EDE"/>
    <w:rsid w:val="00791414"/>
    <w:rsid w:val="0079243E"/>
    <w:rsid w:val="00792E11"/>
    <w:rsid w:val="007A2204"/>
    <w:rsid w:val="007A2242"/>
    <w:rsid w:val="007A33B7"/>
    <w:rsid w:val="007A3D2B"/>
    <w:rsid w:val="007A76F4"/>
    <w:rsid w:val="007B15F4"/>
    <w:rsid w:val="007B69A9"/>
    <w:rsid w:val="007B7CD4"/>
    <w:rsid w:val="007C06D6"/>
    <w:rsid w:val="007C1E88"/>
    <w:rsid w:val="007D00D8"/>
    <w:rsid w:val="007D10F8"/>
    <w:rsid w:val="007D6A5F"/>
    <w:rsid w:val="007E1349"/>
    <w:rsid w:val="007E54C2"/>
    <w:rsid w:val="007E5F2E"/>
    <w:rsid w:val="007E70CD"/>
    <w:rsid w:val="007F54EB"/>
    <w:rsid w:val="00804080"/>
    <w:rsid w:val="0080528E"/>
    <w:rsid w:val="008100ED"/>
    <w:rsid w:val="008146EB"/>
    <w:rsid w:val="008213C3"/>
    <w:rsid w:val="008214AB"/>
    <w:rsid w:val="00826C4E"/>
    <w:rsid w:val="008305BF"/>
    <w:rsid w:val="00834980"/>
    <w:rsid w:val="00846E60"/>
    <w:rsid w:val="00863F99"/>
    <w:rsid w:val="00865E96"/>
    <w:rsid w:val="008824E9"/>
    <w:rsid w:val="00890A86"/>
    <w:rsid w:val="008A3075"/>
    <w:rsid w:val="008A427E"/>
    <w:rsid w:val="008B3259"/>
    <w:rsid w:val="008B4234"/>
    <w:rsid w:val="008D2B1F"/>
    <w:rsid w:val="008D5195"/>
    <w:rsid w:val="008D668D"/>
    <w:rsid w:val="008E6797"/>
    <w:rsid w:val="008F2F98"/>
    <w:rsid w:val="008F35FE"/>
    <w:rsid w:val="008F3932"/>
    <w:rsid w:val="008F63A4"/>
    <w:rsid w:val="008F65B0"/>
    <w:rsid w:val="00913A88"/>
    <w:rsid w:val="009250DD"/>
    <w:rsid w:val="0093408C"/>
    <w:rsid w:val="0093703B"/>
    <w:rsid w:val="00940399"/>
    <w:rsid w:val="00940883"/>
    <w:rsid w:val="00942862"/>
    <w:rsid w:val="0094427E"/>
    <w:rsid w:val="009442D4"/>
    <w:rsid w:val="00944889"/>
    <w:rsid w:val="0095426D"/>
    <w:rsid w:val="009551DF"/>
    <w:rsid w:val="009621B1"/>
    <w:rsid w:val="00966004"/>
    <w:rsid w:val="00971675"/>
    <w:rsid w:val="009730A2"/>
    <w:rsid w:val="00973808"/>
    <w:rsid w:val="009A341A"/>
    <w:rsid w:val="009A3E85"/>
    <w:rsid w:val="009B04CD"/>
    <w:rsid w:val="009B40DB"/>
    <w:rsid w:val="009C2AC7"/>
    <w:rsid w:val="009C3E5D"/>
    <w:rsid w:val="009C7409"/>
    <w:rsid w:val="009D317D"/>
    <w:rsid w:val="009D47AA"/>
    <w:rsid w:val="009D5DC4"/>
    <w:rsid w:val="009E071A"/>
    <w:rsid w:val="009E40B7"/>
    <w:rsid w:val="009E5E55"/>
    <w:rsid w:val="009E628A"/>
    <w:rsid w:val="009E6AA0"/>
    <w:rsid w:val="009F12A6"/>
    <w:rsid w:val="009F31E8"/>
    <w:rsid w:val="00A0017B"/>
    <w:rsid w:val="00A03E2A"/>
    <w:rsid w:val="00A11A89"/>
    <w:rsid w:val="00A20EAE"/>
    <w:rsid w:val="00A258F1"/>
    <w:rsid w:val="00A25B1E"/>
    <w:rsid w:val="00A27506"/>
    <w:rsid w:val="00A35B93"/>
    <w:rsid w:val="00A3741E"/>
    <w:rsid w:val="00A3745C"/>
    <w:rsid w:val="00A4014F"/>
    <w:rsid w:val="00A47266"/>
    <w:rsid w:val="00A47928"/>
    <w:rsid w:val="00A50086"/>
    <w:rsid w:val="00A53C6B"/>
    <w:rsid w:val="00A71821"/>
    <w:rsid w:val="00A80BE1"/>
    <w:rsid w:val="00A8118D"/>
    <w:rsid w:val="00A94BAE"/>
    <w:rsid w:val="00A97070"/>
    <w:rsid w:val="00A9769D"/>
    <w:rsid w:val="00AA4EF9"/>
    <w:rsid w:val="00AB4404"/>
    <w:rsid w:val="00AC0D91"/>
    <w:rsid w:val="00AC48C6"/>
    <w:rsid w:val="00AD0F46"/>
    <w:rsid w:val="00AD3D61"/>
    <w:rsid w:val="00AD494D"/>
    <w:rsid w:val="00AE0F5D"/>
    <w:rsid w:val="00AE36CF"/>
    <w:rsid w:val="00AE5D9A"/>
    <w:rsid w:val="00AE7EEA"/>
    <w:rsid w:val="00AF0282"/>
    <w:rsid w:val="00AF3A94"/>
    <w:rsid w:val="00B0030F"/>
    <w:rsid w:val="00B01F87"/>
    <w:rsid w:val="00B1457D"/>
    <w:rsid w:val="00B16573"/>
    <w:rsid w:val="00B169F8"/>
    <w:rsid w:val="00B171C0"/>
    <w:rsid w:val="00B26002"/>
    <w:rsid w:val="00B35759"/>
    <w:rsid w:val="00B36A0E"/>
    <w:rsid w:val="00B42829"/>
    <w:rsid w:val="00B437D2"/>
    <w:rsid w:val="00B45B72"/>
    <w:rsid w:val="00B46FAC"/>
    <w:rsid w:val="00B5027E"/>
    <w:rsid w:val="00B558C2"/>
    <w:rsid w:val="00B6074A"/>
    <w:rsid w:val="00B72114"/>
    <w:rsid w:val="00B74102"/>
    <w:rsid w:val="00B75A0B"/>
    <w:rsid w:val="00B80589"/>
    <w:rsid w:val="00B91334"/>
    <w:rsid w:val="00B9189B"/>
    <w:rsid w:val="00B94E8B"/>
    <w:rsid w:val="00BA4C46"/>
    <w:rsid w:val="00BA7543"/>
    <w:rsid w:val="00BB4832"/>
    <w:rsid w:val="00BB6884"/>
    <w:rsid w:val="00BC0A05"/>
    <w:rsid w:val="00BC0E66"/>
    <w:rsid w:val="00BC4062"/>
    <w:rsid w:val="00BC58FD"/>
    <w:rsid w:val="00BC63D3"/>
    <w:rsid w:val="00BD2E1D"/>
    <w:rsid w:val="00BE256E"/>
    <w:rsid w:val="00BE2EF2"/>
    <w:rsid w:val="00BF520F"/>
    <w:rsid w:val="00BF5CA0"/>
    <w:rsid w:val="00BF69C7"/>
    <w:rsid w:val="00C01DDC"/>
    <w:rsid w:val="00C05272"/>
    <w:rsid w:val="00C06B7A"/>
    <w:rsid w:val="00C148C8"/>
    <w:rsid w:val="00C22EA8"/>
    <w:rsid w:val="00C276FF"/>
    <w:rsid w:val="00C321C6"/>
    <w:rsid w:val="00C37B27"/>
    <w:rsid w:val="00C43518"/>
    <w:rsid w:val="00C56154"/>
    <w:rsid w:val="00C56C90"/>
    <w:rsid w:val="00C61318"/>
    <w:rsid w:val="00C711E2"/>
    <w:rsid w:val="00C720FE"/>
    <w:rsid w:val="00C8233C"/>
    <w:rsid w:val="00C9137F"/>
    <w:rsid w:val="00CA25CD"/>
    <w:rsid w:val="00CA385D"/>
    <w:rsid w:val="00CB0ACC"/>
    <w:rsid w:val="00CB4542"/>
    <w:rsid w:val="00CB6930"/>
    <w:rsid w:val="00CC33A0"/>
    <w:rsid w:val="00CC35FF"/>
    <w:rsid w:val="00CC61A9"/>
    <w:rsid w:val="00CC62A2"/>
    <w:rsid w:val="00CD03ED"/>
    <w:rsid w:val="00CD0ED6"/>
    <w:rsid w:val="00CD5AF6"/>
    <w:rsid w:val="00CE5ABD"/>
    <w:rsid w:val="00CF4987"/>
    <w:rsid w:val="00CF5957"/>
    <w:rsid w:val="00D0643B"/>
    <w:rsid w:val="00D168E8"/>
    <w:rsid w:val="00D21D1C"/>
    <w:rsid w:val="00D24E11"/>
    <w:rsid w:val="00D24E37"/>
    <w:rsid w:val="00D24F9E"/>
    <w:rsid w:val="00D330A2"/>
    <w:rsid w:val="00D356EC"/>
    <w:rsid w:val="00D37940"/>
    <w:rsid w:val="00D401D9"/>
    <w:rsid w:val="00D45080"/>
    <w:rsid w:val="00D45966"/>
    <w:rsid w:val="00D567B0"/>
    <w:rsid w:val="00D71F9E"/>
    <w:rsid w:val="00D85C2F"/>
    <w:rsid w:val="00D911A9"/>
    <w:rsid w:val="00D97CE1"/>
    <w:rsid w:val="00DA0223"/>
    <w:rsid w:val="00DA2062"/>
    <w:rsid w:val="00DA2403"/>
    <w:rsid w:val="00DA43F4"/>
    <w:rsid w:val="00DA4EB4"/>
    <w:rsid w:val="00DB7167"/>
    <w:rsid w:val="00DC5E3D"/>
    <w:rsid w:val="00DD2A5E"/>
    <w:rsid w:val="00DD31B9"/>
    <w:rsid w:val="00DE28C7"/>
    <w:rsid w:val="00DE680E"/>
    <w:rsid w:val="00DF1C29"/>
    <w:rsid w:val="00DF2F68"/>
    <w:rsid w:val="00DF4A5E"/>
    <w:rsid w:val="00E015D9"/>
    <w:rsid w:val="00E038BD"/>
    <w:rsid w:val="00E063B2"/>
    <w:rsid w:val="00E12216"/>
    <w:rsid w:val="00E134DB"/>
    <w:rsid w:val="00E15F9B"/>
    <w:rsid w:val="00E21E04"/>
    <w:rsid w:val="00E27A75"/>
    <w:rsid w:val="00E52B38"/>
    <w:rsid w:val="00E55E27"/>
    <w:rsid w:val="00E56A29"/>
    <w:rsid w:val="00E56C4E"/>
    <w:rsid w:val="00E77559"/>
    <w:rsid w:val="00E83699"/>
    <w:rsid w:val="00E85442"/>
    <w:rsid w:val="00E85BA9"/>
    <w:rsid w:val="00E86C0F"/>
    <w:rsid w:val="00E9278F"/>
    <w:rsid w:val="00EA5F3B"/>
    <w:rsid w:val="00EB3CDC"/>
    <w:rsid w:val="00EC06AE"/>
    <w:rsid w:val="00EC0DA1"/>
    <w:rsid w:val="00EC23C8"/>
    <w:rsid w:val="00EC5DC8"/>
    <w:rsid w:val="00EC7D07"/>
    <w:rsid w:val="00ED13D2"/>
    <w:rsid w:val="00ED182A"/>
    <w:rsid w:val="00EE0D08"/>
    <w:rsid w:val="00EF2D51"/>
    <w:rsid w:val="00F00B53"/>
    <w:rsid w:val="00F034D2"/>
    <w:rsid w:val="00F0483D"/>
    <w:rsid w:val="00F04D33"/>
    <w:rsid w:val="00F1203C"/>
    <w:rsid w:val="00F14515"/>
    <w:rsid w:val="00F164F1"/>
    <w:rsid w:val="00F20108"/>
    <w:rsid w:val="00F22364"/>
    <w:rsid w:val="00F2691E"/>
    <w:rsid w:val="00F33CB1"/>
    <w:rsid w:val="00F42F98"/>
    <w:rsid w:val="00F55955"/>
    <w:rsid w:val="00F569B2"/>
    <w:rsid w:val="00F578BE"/>
    <w:rsid w:val="00F605DD"/>
    <w:rsid w:val="00F75934"/>
    <w:rsid w:val="00F760A0"/>
    <w:rsid w:val="00F83092"/>
    <w:rsid w:val="00F85E9A"/>
    <w:rsid w:val="00F904CF"/>
    <w:rsid w:val="00F93598"/>
    <w:rsid w:val="00FA0E49"/>
    <w:rsid w:val="00FA42F5"/>
    <w:rsid w:val="00FA60FB"/>
    <w:rsid w:val="00FA7F66"/>
    <w:rsid w:val="00FB742C"/>
    <w:rsid w:val="00FC5C36"/>
    <w:rsid w:val="00FD32BE"/>
    <w:rsid w:val="00FD6AE6"/>
    <w:rsid w:val="00FE1047"/>
    <w:rsid w:val="00FE253E"/>
    <w:rsid w:val="00FE69F1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14FFB"/>
  <w15:chartTrackingRefBased/>
  <w15:docId w15:val="{C4032F94-2028-4939-954E-C365F9A4E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50F"/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05DD"/>
    <w:pPr>
      <w:keepNext/>
      <w:keepLines/>
      <w:pBdr>
        <w:bottom w:val="single" w:sz="4" w:space="2" w:color="ED7D31" w:themeColor="accent2"/>
      </w:pBdr>
      <w:spacing w:before="240" w:after="120" w:line="240" w:lineRule="auto"/>
      <w:outlineLvl w:val="0"/>
    </w:pPr>
    <w:rPr>
      <w:rFonts w:eastAsiaTheme="majorEastAsia" w:cstheme="majorBidi"/>
      <w:caps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94D"/>
    <w:pPr>
      <w:keepNext/>
      <w:keepLines/>
      <w:spacing w:before="120" w:after="0" w:line="240" w:lineRule="auto"/>
      <w:outlineLvl w:val="1"/>
    </w:pPr>
    <w:rPr>
      <w:rFonts w:eastAsiaTheme="majorEastAsia" w:cstheme="majorBidi"/>
      <w:color w:val="ED7D31" w:themeColor="accent2"/>
      <w:sz w:val="28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94D"/>
    <w:pPr>
      <w:keepNext/>
      <w:keepLines/>
      <w:spacing w:before="80" w:after="0" w:line="240" w:lineRule="auto"/>
      <w:outlineLvl w:val="2"/>
    </w:pPr>
    <w:rPr>
      <w:rFonts w:eastAsiaTheme="majorEastAsia" w:cstheme="majorBidi"/>
      <w:color w:val="C45911" w:themeColor="accent2" w:themeShade="BF"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B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D494D"/>
    <w:rPr>
      <w:rFonts w:ascii="Verdana" w:eastAsiaTheme="majorEastAsia" w:hAnsi="Verdana" w:cstheme="majorBidi"/>
      <w:color w:val="ED7D31" w:themeColor="accent2"/>
      <w:sz w:val="28"/>
      <w:szCs w:val="36"/>
    </w:rPr>
  </w:style>
  <w:style w:type="character" w:styleId="Hyperlink">
    <w:name w:val="Hyperlink"/>
    <w:basedOn w:val="DefaultParagraphFont"/>
    <w:uiPriority w:val="99"/>
    <w:unhideWhenUsed/>
    <w:rsid w:val="003856B6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05DD"/>
    <w:rPr>
      <w:rFonts w:ascii="Verdana" w:eastAsiaTheme="majorEastAsia" w:hAnsi="Verdana" w:cstheme="majorBidi"/>
      <w:caps/>
      <w:color w:val="262626" w:themeColor="text1" w:themeTint="D9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D494D"/>
    <w:rPr>
      <w:rFonts w:ascii="Verdana" w:eastAsiaTheme="majorEastAsia" w:hAnsi="Verdana" w:cstheme="majorBidi"/>
      <w:color w:val="C45911" w:themeColor="accent2" w:themeShade="BF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B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B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B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B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56B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6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3856B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B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6B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3856B6"/>
    <w:rPr>
      <w:b/>
      <w:bCs/>
    </w:rPr>
  </w:style>
  <w:style w:type="character" w:styleId="Emphasis">
    <w:name w:val="Emphasis"/>
    <w:basedOn w:val="DefaultParagraphFont"/>
    <w:uiPriority w:val="20"/>
    <w:qFormat/>
    <w:rsid w:val="003856B6"/>
    <w:rPr>
      <w:i/>
      <w:iCs/>
      <w:color w:val="000000" w:themeColor="text1"/>
    </w:rPr>
  </w:style>
  <w:style w:type="paragraph" w:styleId="NoSpacing">
    <w:name w:val="No Spacing"/>
    <w:uiPriority w:val="1"/>
    <w:qFormat/>
    <w:rsid w:val="003856B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56B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856B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B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B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856B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856B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3856B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856B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856B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6B6"/>
    <w:pPr>
      <w:outlineLvl w:val="9"/>
    </w:pPr>
  </w:style>
  <w:style w:type="paragraph" w:styleId="ListParagraph">
    <w:name w:val="List Paragraph"/>
    <w:basedOn w:val="Normal"/>
    <w:uiPriority w:val="34"/>
    <w:qFormat/>
    <w:rsid w:val="00CB0A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50D"/>
  </w:style>
  <w:style w:type="paragraph" w:styleId="Footer">
    <w:name w:val="footer"/>
    <w:basedOn w:val="Normal"/>
    <w:link w:val="FooterChar"/>
    <w:uiPriority w:val="99"/>
    <w:unhideWhenUsed/>
    <w:rsid w:val="0030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50D"/>
  </w:style>
  <w:style w:type="character" w:styleId="PlaceholderText">
    <w:name w:val="Placeholder Text"/>
    <w:basedOn w:val="DefaultParagraphFont"/>
    <w:uiPriority w:val="99"/>
    <w:semiHidden/>
    <w:rsid w:val="00A4014F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450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92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9286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66DE3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1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10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47496E"/>
    <w:rPr>
      <w:rFonts w:ascii="Calibri-Light" w:hAnsi="Calibri-Ligh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8317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2364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5298">
              <w:marLeft w:val="174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5571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7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ems.dries[at]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driesdaems.com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ries.daems[at]kuleuven.b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CE3DA9-45C8-47DA-8C2B-FC1E8E773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4023</Words>
  <Characters>22935</Characters>
  <Application>Microsoft Office Word</Application>
  <DocSecurity>0</DocSecurity>
  <Lines>191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26905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u0070736</dc:creator>
  <cp:keywords/>
  <dc:description/>
  <cp:lastModifiedBy>Dries Daems</cp:lastModifiedBy>
  <cp:revision>20</cp:revision>
  <cp:lastPrinted>2020-10-30T10:36:00Z</cp:lastPrinted>
  <dcterms:created xsi:type="dcterms:W3CDTF">2022-03-16T17:56:00Z</dcterms:created>
  <dcterms:modified xsi:type="dcterms:W3CDTF">2022-03-31T17:35:00Z</dcterms:modified>
</cp:coreProperties>
</file>