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048D3" w14:textId="77777777" w:rsidR="005A145D" w:rsidRPr="005A145D" w:rsidRDefault="005A145D" w:rsidP="005A145D">
      <w:pPr>
        <w:jc w:val="center"/>
        <w:rPr>
          <w:rFonts w:ascii="Arial" w:hAnsi="Arial" w:cs="Arial"/>
          <w:b/>
          <w:sz w:val="28"/>
          <w:szCs w:val="28"/>
        </w:rPr>
      </w:pPr>
      <w:r w:rsidRPr="005A145D">
        <w:rPr>
          <w:rFonts w:ascii="Arial" w:hAnsi="Arial" w:cs="Arial"/>
          <w:b/>
          <w:sz w:val="28"/>
          <w:szCs w:val="28"/>
        </w:rPr>
        <w:t>NATHAN ELIAS ALVES SOUZA</w:t>
      </w:r>
    </w:p>
    <w:p w14:paraId="20CA4000" w14:textId="45B6B7F1" w:rsidR="005A145D" w:rsidRDefault="005A145D" w:rsidP="00865101">
      <w:pPr>
        <w:jc w:val="center"/>
        <w:rPr>
          <w:rFonts w:ascii="Arial" w:hAnsi="Arial" w:cs="Arial"/>
          <w:b/>
          <w:sz w:val="28"/>
          <w:szCs w:val="28"/>
        </w:rPr>
      </w:pPr>
      <w:r w:rsidRPr="005A145D">
        <w:rPr>
          <w:rFonts w:ascii="Arial" w:hAnsi="Arial" w:cs="Arial"/>
          <w:b/>
          <w:sz w:val="28"/>
          <w:szCs w:val="28"/>
        </w:rPr>
        <w:t>RODRIGO PEREIRA GONÇALVES</w:t>
      </w:r>
    </w:p>
    <w:p w14:paraId="0DBB83B4" w14:textId="6DB83A20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4F9ABE22" w14:textId="7E7CF664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1B054494" w14:textId="3424AB1F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7DC5976E" w14:textId="204F48A1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1CA21119" w14:textId="10769FF0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31E261FA" w14:textId="54D5789B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1C80A269" w14:textId="0DE3504B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648BFEEC" w14:textId="69BF8DFB" w:rsidR="00865101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74B6C5C0" w14:textId="77777777" w:rsidR="00865101" w:rsidRPr="005A145D" w:rsidRDefault="00865101" w:rsidP="00865101">
      <w:pPr>
        <w:jc w:val="center"/>
        <w:rPr>
          <w:rFonts w:ascii="Arial" w:hAnsi="Arial" w:cs="Arial"/>
          <w:b/>
          <w:sz w:val="28"/>
          <w:szCs w:val="28"/>
        </w:rPr>
      </w:pPr>
    </w:p>
    <w:p w14:paraId="6CDAEDCE" w14:textId="3AB23232" w:rsidR="005A145D" w:rsidRDefault="005A145D" w:rsidP="0086510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A145D">
        <w:rPr>
          <w:rFonts w:ascii="Arial" w:hAnsi="Arial" w:cs="Arial"/>
          <w:b/>
          <w:sz w:val="28"/>
          <w:szCs w:val="28"/>
        </w:rPr>
        <w:t xml:space="preserve">APLICATIVO DE DIVULGAÇÃO DE SERVIÇOS E </w:t>
      </w:r>
      <w:r w:rsidR="00920C32">
        <w:rPr>
          <w:rFonts w:ascii="Arial" w:hAnsi="Arial" w:cs="Arial"/>
          <w:b/>
          <w:sz w:val="28"/>
          <w:szCs w:val="28"/>
        </w:rPr>
        <w:t>GESTÃO</w:t>
      </w:r>
      <w:r w:rsidRPr="005A145D">
        <w:rPr>
          <w:rFonts w:ascii="Arial" w:hAnsi="Arial" w:cs="Arial"/>
          <w:b/>
          <w:sz w:val="28"/>
          <w:szCs w:val="28"/>
        </w:rPr>
        <w:t xml:space="preserve"> </w:t>
      </w:r>
      <w:r w:rsidR="00893D59">
        <w:rPr>
          <w:rFonts w:ascii="Arial" w:hAnsi="Arial" w:cs="Arial"/>
          <w:b/>
          <w:sz w:val="28"/>
          <w:szCs w:val="28"/>
        </w:rPr>
        <w:t>NO</w:t>
      </w:r>
      <w:r w:rsidRPr="005A145D">
        <w:rPr>
          <w:rFonts w:ascii="Arial" w:hAnsi="Arial" w:cs="Arial"/>
          <w:b/>
          <w:sz w:val="28"/>
          <w:szCs w:val="28"/>
        </w:rPr>
        <w:t xml:space="preserve"> </w:t>
      </w:r>
      <w:r w:rsidR="00893D59">
        <w:rPr>
          <w:rFonts w:ascii="Arial" w:hAnsi="Arial" w:cs="Arial"/>
          <w:b/>
          <w:sz w:val="28"/>
          <w:szCs w:val="28"/>
        </w:rPr>
        <w:t>AGENDAMENTO</w:t>
      </w:r>
      <w:r w:rsidRPr="005A145D">
        <w:rPr>
          <w:rFonts w:ascii="Arial" w:hAnsi="Arial" w:cs="Arial"/>
          <w:b/>
          <w:sz w:val="28"/>
          <w:szCs w:val="28"/>
        </w:rPr>
        <w:t xml:space="preserve"> EM SALÕES DE BELEZA</w:t>
      </w:r>
    </w:p>
    <w:p w14:paraId="38E9A3D1" w14:textId="763E48E9" w:rsidR="00865101" w:rsidRDefault="00865101" w:rsidP="0086510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80177E" w14:textId="23121890" w:rsidR="00865101" w:rsidRDefault="00865101" w:rsidP="0086510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8451359" w14:textId="5D03F84D" w:rsidR="00865101" w:rsidRDefault="00865101" w:rsidP="0086510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5979EF" w14:textId="0FA7CF79" w:rsidR="00865101" w:rsidRDefault="00865101" w:rsidP="0086510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CEFBFF" w14:textId="77777777" w:rsidR="00865101" w:rsidRPr="005A145D" w:rsidRDefault="00865101" w:rsidP="00865101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8B90B1" w14:textId="04A9E395" w:rsidR="005A145D" w:rsidRPr="005A145D" w:rsidRDefault="005A145D" w:rsidP="00865101">
      <w:pPr>
        <w:spacing w:line="240" w:lineRule="auto"/>
        <w:ind w:left="4535"/>
        <w:rPr>
          <w:rFonts w:ascii="Arial" w:hAnsi="Arial" w:cs="Arial"/>
          <w:sz w:val="28"/>
          <w:szCs w:val="28"/>
        </w:rPr>
      </w:pPr>
      <w:r w:rsidRPr="00865101">
        <w:rPr>
          <w:rFonts w:ascii="Arial" w:hAnsi="Arial" w:cs="Arial"/>
          <w:sz w:val="24"/>
          <w:szCs w:val="24"/>
        </w:rPr>
        <w:t>Tema proposto para aprovação de projeto de conclusão de curso</w:t>
      </w:r>
      <w:r w:rsidR="00865101">
        <w:rPr>
          <w:rFonts w:ascii="Arial" w:hAnsi="Arial" w:cs="Arial"/>
          <w:sz w:val="24"/>
          <w:szCs w:val="24"/>
        </w:rPr>
        <w:t xml:space="preserve"> da Universidade de Franca.</w:t>
      </w:r>
    </w:p>
    <w:p w14:paraId="363ACFD6" w14:textId="77777777" w:rsidR="005A145D" w:rsidRPr="005A145D" w:rsidRDefault="005A145D" w:rsidP="005A145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944100C" w14:textId="77777777" w:rsidR="005A145D" w:rsidRPr="005A145D" w:rsidRDefault="005A145D" w:rsidP="005A145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132864E5" w14:textId="77777777" w:rsidR="005A145D" w:rsidRPr="005A145D" w:rsidRDefault="005A145D" w:rsidP="005A145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FB35214" w14:textId="77777777" w:rsidR="005A145D" w:rsidRPr="005A145D" w:rsidRDefault="005A145D" w:rsidP="005A145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87C03C2" w14:textId="77777777" w:rsidR="005A145D" w:rsidRPr="005A145D" w:rsidRDefault="005A145D" w:rsidP="005A145D">
      <w:pPr>
        <w:jc w:val="center"/>
        <w:rPr>
          <w:rFonts w:ascii="Arial" w:hAnsi="Arial" w:cs="Arial"/>
          <w:b/>
          <w:sz w:val="28"/>
          <w:szCs w:val="28"/>
        </w:rPr>
      </w:pPr>
    </w:p>
    <w:p w14:paraId="38A8FD2C" w14:textId="77777777" w:rsidR="005A145D" w:rsidRPr="005A145D" w:rsidRDefault="005A145D" w:rsidP="005A145D">
      <w:pPr>
        <w:jc w:val="center"/>
        <w:rPr>
          <w:rFonts w:ascii="Arial" w:hAnsi="Arial" w:cs="Arial"/>
          <w:b/>
          <w:sz w:val="28"/>
          <w:szCs w:val="28"/>
        </w:rPr>
      </w:pPr>
      <w:r w:rsidRPr="005A145D">
        <w:rPr>
          <w:rFonts w:ascii="Arial" w:hAnsi="Arial" w:cs="Arial"/>
          <w:b/>
          <w:sz w:val="28"/>
          <w:szCs w:val="28"/>
        </w:rPr>
        <w:t>FRANCA</w:t>
      </w:r>
    </w:p>
    <w:p w14:paraId="460556B4" w14:textId="5F04976B" w:rsidR="005A145D" w:rsidRPr="005A145D" w:rsidRDefault="0003073B" w:rsidP="005A145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2018</w:t>
      </w:r>
    </w:p>
    <w:p w14:paraId="55DC0970" w14:textId="2927E701" w:rsidR="005A145D" w:rsidRDefault="005A145D" w:rsidP="005A145D">
      <w:pPr>
        <w:rPr>
          <w:b/>
          <w:sz w:val="24"/>
          <w:szCs w:val="24"/>
        </w:rPr>
      </w:pPr>
    </w:p>
    <w:p w14:paraId="26A8EBFF" w14:textId="77777777" w:rsidR="008A2680" w:rsidRPr="005A145D" w:rsidRDefault="008A2680" w:rsidP="008A26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 </w:t>
      </w:r>
      <w:r w:rsidRPr="005A145D">
        <w:rPr>
          <w:rFonts w:ascii="Arial" w:hAnsi="Arial" w:cs="Arial"/>
          <w:b/>
          <w:sz w:val="28"/>
          <w:szCs w:val="28"/>
        </w:rPr>
        <w:t>TEMA</w:t>
      </w:r>
      <w:r>
        <w:rPr>
          <w:rFonts w:ascii="Arial" w:hAnsi="Arial" w:cs="Arial"/>
          <w:b/>
          <w:sz w:val="28"/>
          <w:szCs w:val="28"/>
        </w:rPr>
        <w:t xml:space="preserve"> E SUA DELIMITAÇÃO</w:t>
      </w:r>
    </w:p>
    <w:p w14:paraId="397253E7" w14:textId="1AF0AB73" w:rsidR="008A2680" w:rsidRPr="005A145D" w:rsidRDefault="008A2680" w:rsidP="008A268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96B42">
        <w:rPr>
          <w:rFonts w:ascii="Arial" w:hAnsi="Arial" w:cs="Arial"/>
          <w:sz w:val="24"/>
          <w:szCs w:val="24"/>
        </w:rPr>
        <w:t>O projeto a ser desenvolvido abrangerá o público empresarial no ramo da beleza, com o intuito de facilitar a comunicação entre clientes e empresas, será desenvolvido um aplicativo para a plataforma Android</w:t>
      </w:r>
      <w:r w:rsidR="002564BD">
        <w:rPr>
          <w:rFonts w:ascii="Arial" w:hAnsi="Arial" w:cs="Arial"/>
          <w:sz w:val="24"/>
          <w:szCs w:val="24"/>
        </w:rPr>
        <w:t>,</w:t>
      </w:r>
      <w:r w:rsidRPr="00396B42">
        <w:rPr>
          <w:rFonts w:ascii="Arial" w:hAnsi="Arial" w:cs="Arial"/>
          <w:sz w:val="24"/>
          <w:szCs w:val="24"/>
        </w:rPr>
        <w:t xml:space="preserve"> podendo promover comodidade em buscas e agendamentos online</w:t>
      </w:r>
      <w:r w:rsidR="002564BD">
        <w:rPr>
          <w:rFonts w:ascii="Arial" w:hAnsi="Arial" w:cs="Arial"/>
          <w:sz w:val="24"/>
          <w:szCs w:val="24"/>
        </w:rPr>
        <w:t>, proporcionando um</w:t>
      </w:r>
      <w:r w:rsidR="00920C32">
        <w:rPr>
          <w:rFonts w:ascii="Arial" w:hAnsi="Arial" w:cs="Arial"/>
          <w:sz w:val="24"/>
          <w:szCs w:val="24"/>
        </w:rPr>
        <w:t>a</w:t>
      </w:r>
      <w:r w:rsidR="002564BD">
        <w:rPr>
          <w:rFonts w:ascii="Arial" w:hAnsi="Arial" w:cs="Arial"/>
          <w:sz w:val="24"/>
          <w:szCs w:val="24"/>
        </w:rPr>
        <w:t xml:space="preserve"> </w:t>
      </w:r>
      <w:r w:rsidR="00046DF9">
        <w:rPr>
          <w:rFonts w:ascii="Arial" w:hAnsi="Arial" w:cs="Arial"/>
          <w:sz w:val="24"/>
          <w:szCs w:val="24"/>
        </w:rPr>
        <w:t>gestão</w:t>
      </w:r>
      <w:r w:rsidR="002564BD">
        <w:rPr>
          <w:rFonts w:ascii="Arial" w:hAnsi="Arial" w:cs="Arial"/>
          <w:sz w:val="24"/>
          <w:szCs w:val="24"/>
        </w:rPr>
        <w:t xml:space="preserve"> por parte das empresas sobre serviços agendados.</w:t>
      </w:r>
      <w:r w:rsidRPr="00396B42">
        <w:rPr>
          <w:rFonts w:ascii="Arial" w:hAnsi="Arial" w:cs="Arial"/>
          <w:sz w:val="24"/>
          <w:szCs w:val="24"/>
        </w:rPr>
        <w:t xml:space="preserve"> </w:t>
      </w:r>
    </w:p>
    <w:p w14:paraId="72099C95" w14:textId="77777777" w:rsidR="008A2680" w:rsidRPr="005A145D" w:rsidRDefault="008A2680" w:rsidP="008A2680">
      <w:pPr>
        <w:jc w:val="both"/>
        <w:rPr>
          <w:rFonts w:ascii="Arial" w:hAnsi="Arial" w:cs="Arial"/>
          <w:sz w:val="24"/>
          <w:szCs w:val="24"/>
        </w:rPr>
      </w:pPr>
    </w:p>
    <w:p w14:paraId="75C8EDE5" w14:textId="77777777" w:rsidR="008A2680" w:rsidRPr="005A145D" w:rsidRDefault="008A2680" w:rsidP="008A26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 </w:t>
      </w:r>
      <w:r w:rsidRPr="005A145D">
        <w:rPr>
          <w:rFonts w:ascii="Arial" w:hAnsi="Arial" w:cs="Arial"/>
          <w:b/>
          <w:sz w:val="28"/>
          <w:szCs w:val="28"/>
        </w:rPr>
        <w:t>JUSTIFICATIVA</w:t>
      </w:r>
    </w:p>
    <w:p w14:paraId="385B6E71" w14:textId="0D031E87" w:rsidR="008A2680" w:rsidRPr="005A145D" w:rsidRDefault="008A2680" w:rsidP="008A268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96B42">
        <w:t xml:space="preserve"> </w:t>
      </w:r>
      <w:r w:rsidRPr="00396B42">
        <w:rPr>
          <w:rFonts w:ascii="Arial" w:hAnsi="Arial" w:cs="Arial"/>
          <w:sz w:val="24"/>
          <w:szCs w:val="24"/>
        </w:rPr>
        <w:t xml:space="preserve">Com o avanço da internet e dispositivos móveis, tomando como base em que grande parte das pessoas usam um smartphone para se comunicar, e que “85% de usuários no mundo utilizam a plataforma Android” (International Data Corporation, 2017). </w:t>
      </w:r>
      <w:r w:rsidRPr="002564BD">
        <w:rPr>
          <w:rFonts w:ascii="Arial" w:hAnsi="Arial" w:cs="Arial"/>
          <w:sz w:val="24"/>
          <w:szCs w:val="24"/>
        </w:rPr>
        <w:t>Será desenvolvido o aplicativo de busca fácil e rápido, para usuários que não possuem disponibilidade de tempo para realizar o agendamento nos estabelecimentos, assim como falta de conhecimento sobre os serviços a qu</w:t>
      </w:r>
      <w:r w:rsidR="009D7203">
        <w:rPr>
          <w:rFonts w:ascii="Arial" w:hAnsi="Arial" w:cs="Arial"/>
          <w:sz w:val="24"/>
          <w:szCs w:val="24"/>
        </w:rPr>
        <w:t>al</w:t>
      </w:r>
      <w:r w:rsidRPr="002564BD">
        <w:rPr>
          <w:rFonts w:ascii="Arial" w:hAnsi="Arial" w:cs="Arial"/>
          <w:sz w:val="24"/>
          <w:szCs w:val="24"/>
        </w:rPr>
        <w:t xml:space="preserve"> se procura, tendo como público alvo a cidade de</w:t>
      </w:r>
      <w:r w:rsidR="00920C32">
        <w:rPr>
          <w:rFonts w:ascii="Arial" w:hAnsi="Arial" w:cs="Arial"/>
          <w:sz w:val="24"/>
          <w:szCs w:val="24"/>
        </w:rPr>
        <w:t xml:space="preserve"> Franca</w:t>
      </w:r>
      <w:r w:rsidRPr="002564BD">
        <w:rPr>
          <w:rFonts w:ascii="Arial" w:hAnsi="Arial" w:cs="Arial"/>
          <w:sz w:val="24"/>
          <w:szCs w:val="24"/>
        </w:rPr>
        <w:t xml:space="preserve"> </w:t>
      </w:r>
      <w:r w:rsidR="002564BD" w:rsidRPr="00396B42">
        <w:rPr>
          <w:rFonts w:ascii="Arial" w:hAnsi="Arial" w:cs="Arial"/>
          <w:sz w:val="24"/>
          <w:szCs w:val="24"/>
        </w:rPr>
        <w:t>no qual vem apresentando um grande crescimento nesta área</w:t>
      </w:r>
      <w:r w:rsidR="002564BD">
        <w:rPr>
          <w:rFonts w:ascii="Arial" w:hAnsi="Arial" w:cs="Arial"/>
          <w:sz w:val="24"/>
          <w:szCs w:val="24"/>
        </w:rPr>
        <w:t>.</w:t>
      </w:r>
    </w:p>
    <w:p w14:paraId="26A8AF75" w14:textId="77777777" w:rsidR="008A2680" w:rsidRPr="005A145D" w:rsidRDefault="008A2680" w:rsidP="008A2680">
      <w:pPr>
        <w:jc w:val="both"/>
        <w:rPr>
          <w:rFonts w:ascii="Arial" w:hAnsi="Arial" w:cs="Arial"/>
          <w:sz w:val="24"/>
          <w:szCs w:val="24"/>
        </w:rPr>
      </w:pPr>
    </w:p>
    <w:p w14:paraId="305FDD24" w14:textId="7DC12754" w:rsidR="008A2680" w:rsidRPr="005A145D" w:rsidRDefault="008A2680" w:rsidP="008A26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 </w:t>
      </w:r>
      <w:r w:rsidRPr="005A145D">
        <w:rPr>
          <w:rFonts w:ascii="Arial" w:hAnsi="Arial" w:cs="Arial"/>
          <w:b/>
          <w:sz w:val="28"/>
          <w:szCs w:val="28"/>
        </w:rPr>
        <w:t>OBJETIVO</w:t>
      </w:r>
    </w:p>
    <w:p w14:paraId="68B38C69" w14:textId="2A32365E" w:rsidR="008A2680" w:rsidRPr="00396B42" w:rsidRDefault="008A2680" w:rsidP="008A2680">
      <w:pPr>
        <w:rPr>
          <w:rFonts w:ascii="Arial" w:hAnsi="Arial" w:cs="Arial"/>
          <w:sz w:val="24"/>
          <w:szCs w:val="24"/>
        </w:rPr>
      </w:pPr>
      <w:r w:rsidRPr="00396B42">
        <w:rPr>
          <w:rFonts w:ascii="Arial" w:hAnsi="Arial" w:cs="Arial"/>
          <w:sz w:val="24"/>
          <w:szCs w:val="24"/>
        </w:rPr>
        <w:t xml:space="preserve">O principal objetivo do aplicativo será a busca e o agendamento de serviços, onde o cliente fará a busca da empresa e, por meio de seu cadastro no </w:t>
      </w:r>
      <w:r w:rsidR="009D7203">
        <w:rPr>
          <w:rFonts w:ascii="Arial" w:hAnsi="Arial" w:cs="Arial"/>
          <w:sz w:val="24"/>
          <w:szCs w:val="24"/>
        </w:rPr>
        <w:t>aplicativo</w:t>
      </w:r>
      <w:r w:rsidRPr="00396B42">
        <w:rPr>
          <w:rFonts w:ascii="Arial" w:hAnsi="Arial" w:cs="Arial"/>
          <w:sz w:val="24"/>
          <w:szCs w:val="24"/>
        </w:rPr>
        <w:t>, escolherá o serviço desejado, a data e horário pretendido, efetuando assim o próprio agendamento.</w:t>
      </w:r>
    </w:p>
    <w:p w14:paraId="4B1E8C48" w14:textId="703F9896" w:rsidR="008A2680" w:rsidRDefault="008A2680" w:rsidP="008A2680">
      <w:pPr>
        <w:rPr>
          <w:rFonts w:ascii="Arial" w:hAnsi="Arial" w:cs="Arial"/>
          <w:sz w:val="24"/>
          <w:szCs w:val="24"/>
        </w:rPr>
      </w:pPr>
      <w:r w:rsidRPr="00396B42">
        <w:rPr>
          <w:rFonts w:ascii="Arial" w:hAnsi="Arial" w:cs="Arial"/>
          <w:sz w:val="24"/>
          <w:szCs w:val="24"/>
        </w:rPr>
        <w:t>As empresas poderão divulgar seu estabelecimento, bem como divulgar seus serviços</w:t>
      </w:r>
      <w:r w:rsidR="00920C32">
        <w:rPr>
          <w:rFonts w:ascii="Arial" w:hAnsi="Arial" w:cs="Arial"/>
          <w:sz w:val="24"/>
          <w:szCs w:val="24"/>
        </w:rPr>
        <w:t xml:space="preserve"> por meio de um catalogo de imagens</w:t>
      </w:r>
      <w:r w:rsidR="008432CD">
        <w:rPr>
          <w:rFonts w:ascii="Arial" w:hAnsi="Arial" w:cs="Arial"/>
          <w:sz w:val="24"/>
          <w:szCs w:val="24"/>
        </w:rPr>
        <w:t>,</w:t>
      </w:r>
      <w:r w:rsidRPr="00396B42">
        <w:rPr>
          <w:rFonts w:ascii="Arial" w:hAnsi="Arial" w:cs="Arial"/>
          <w:sz w:val="24"/>
          <w:szCs w:val="24"/>
        </w:rPr>
        <w:t xml:space="preserve"> suas informações de localização e comunicação, e enviar para seus clientes notificações. O usuário poderá buscar os serviços por meio de filtros personalizados de busca, tais como: localização mais próxima, categoria de serviço, palavra específica e reputação.</w:t>
      </w:r>
    </w:p>
    <w:p w14:paraId="4C21054A" w14:textId="77777777" w:rsidR="00880331" w:rsidRPr="005A145D" w:rsidRDefault="00880331" w:rsidP="008A2680">
      <w:pPr>
        <w:rPr>
          <w:rFonts w:ascii="Arial" w:hAnsi="Arial" w:cs="Arial"/>
          <w:sz w:val="24"/>
          <w:szCs w:val="24"/>
        </w:rPr>
      </w:pPr>
    </w:p>
    <w:p w14:paraId="6DF894D3" w14:textId="77777777" w:rsidR="008A2680" w:rsidRPr="005A145D" w:rsidRDefault="008A2680" w:rsidP="008A26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 </w:t>
      </w:r>
      <w:r w:rsidRPr="005A145D">
        <w:rPr>
          <w:rFonts w:ascii="Arial" w:hAnsi="Arial" w:cs="Arial"/>
          <w:b/>
          <w:sz w:val="28"/>
          <w:szCs w:val="28"/>
        </w:rPr>
        <w:t>METODOLOGIA</w:t>
      </w:r>
    </w:p>
    <w:p w14:paraId="7472475A" w14:textId="72AAA803" w:rsidR="008A2680" w:rsidRPr="00396B42" w:rsidRDefault="008A2680" w:rsidP="008A2680">
      <w:pPr>
        <w:rPr>
          <w:rFonts w:ascii="Arial" w:hAnsi="Arial" w:cs="Arial"/>
          <w:sz w:val="24"/>
          <w:szCs w:val="24"/>
        </w:rPr>
      </w:pPr>
      <w:bookmarkStart w:id="0" w:name="_Hlk501020284"/>
      <w:r w:rsidRPr="00396B42">
        <w:rPr>
          <w:rFonts w:ascii="Arial" w:hAnsi="Arial" w:cs="Arial"/>
          <w:sz w:val="24"/>
          <w:szCs w:val="24"/>
        </w:rPr>
        <w:t>Para o desenvolvimento do software, pretende-se aplicar uma metodologia</w:t>
      </w:r>
      <w:r w:rsidR="00DA04A2">
        <w:rPr>
          <w:rFonts w:ascii="Arial" w:hAnsi="Arial" w:cs="Arial"/>
          <w:sz w:val="24"/>
          <w:szCs w:val="24"/>
        </w:rPr>
        <w:t xml:space="preserve"> iterativo incremental</w:t>
      </w:r>
      <w:r w:rsidRPr="00396B42">
        <w:rPr>
          <w:rFonts w:ascii="Arial" w:hAnsi="Arial" w:cs="Arial"/>
          <w:sz w:val="24"/>
          <w:szCs w:val="24"/>
        </w:rPr>
        <w:t>, onde cada parte da aplicação será desenvolvida</w:t>
      </w:r>
      <w:r w:rsidR="00EA0AED">
        <w:rPr>
          <w:rFonts w:ascii="Arial" w:hAnsi="Arial" w:cs="Arial"/>
          <w:sz w:val="24"/>
          <w:szCs w:val="24"/>
        </w:rPr>
        <w:t>,</w:t>
      </w:r>
      <w:r w:rsidRPr="00396B42">
        <w:rPr>
          <w:rFonts w:ascii="Arial" w:hAnsi="Arial" w:cs="Arial"/>
          <w:sz w:val="24"/>
          <w:szCs w:val="24"/>
        </w:rPr>
        <w:t xml:space="preserve"> testada</w:t>
      </w:r>
      <w:r w:rsidR="00EA0AED">
        <w:rPr>
          <w:rFonts w:ascii="Arial" w:hAnsi="Arial" w:cs="Arial"/>
          <w:sz w:val="24"/>
          <w:szCs w:val="24"/>
        </w:rPr>
        <w:t xml:space="preserve">  gerando uma nova versão a cada ciclo do desenvolvimento, </w:t>
      </w:r>
      <w:r w:rsidRPr="00396B42">
        <w:rPr>
          <w:rFonts w:ascii="Arial" w:hAnsi="Arial" w:cs="Arial"/>
          <w:sz w:val="24"/>
          <w:szCs w:val="24"/>
        </w:rPr>
        <w:t xml:space="preserve">garantindo a integridade e segurança da aplicação, permitindo também que todas as etapas durante o desenvolvimento se adequem com as necessidades dos usuários, mantendo o aplicativo competitivo no mercado. </w:t>
      </w:r>
    </w:p>
    <w:p w14:paraId="5F284CB1" w14:textId="5EE8FA23" w:rsidR="008A2680" w:rsidRPr="00396B42" w:rsidRDefault="008A2680" w:rsidP="008A2680">
      <w:pPr>
        <w:rPr>
          <w:rFonts w:ascii="Arial" w:hAnsi="Arial" w:cs="Arial"/>
          <w:sz w:val="24"/>
          <w:szCs w:val="24"/>
        </w:rPr>
      </w:pPr>
      <w:r w:rsidRPr="00396B42">
        <w:rPr>
          <w:rFonts w:ascii="Arial" w:hAnsi="Arial" w:cs="Arial"/>
          <w:sz w:val="24"/>
          <w:szCs w:val="24"/>
        </w:rPr>
        <w:lastRenderedPageBreak/>
        <w:t>o sistema será modelado, utilizando-se a linguagem de modelagem UML (Unified Modeling Language – Linguagem de Modelagem Unificada).</w:t>
      </w:r>
    </w:p>
    <w:p w14:paraId="3D26259D" w14:textId="77777777" w:rsidR="00AC25E4" w:rsidRDefault="008A2680" w:rsidP="0086066E">
      <w:pPr>
        <w:ind w:firstLine="708"/>
        <w:rPr>
          <w:rFonts w:ascii="Arial" w:hAnsi="Arial" w:cs="Arial"/>
          <w:sz w:val="24"/>
          <w:szCs w:val="24"/>
        </w:rPr>
      </w:pPr>
      <w:r w:rsidRPr="00396B42">
        <w:rPr>
          <w:rFonts w:ascii="Arial" w:hAnsi="Arial" w:cs="Arial"/>
          <w:sz w:val="24"/>
          <w:szCs w:val="24"/>
        </w:rPr>
        <w:t xml:space="preserve">Para a implementação, </w:t>
      </w:r>
      <w:r w:rsidR="00A60DEA">
        <w:rPr>
          <w:rFonts w:ascii="Arial" w:hAnsi="Arial" w:cs="Arial"/>
          <w:sz w:val="24"/>
          <w:szCs w:val="24"/>
        </w:rPr>
        <w:t>utilizaremos</w:t>
      </w:r>
      <w:r w:rsidRPr="00396B42">
        <w:rPr>
          <w:rFonts w:ascii="Arial" w:hAnsi="Arial" w:cs="Arial"/>
          <w:sz w:val="24"/>
          <w:szCs w:val="24"/>
        </w:rPr>
        <w:t xml:space="preserve"> a IDE Android Studio, juntamente com a</w:t>
      </w:r>
      <w:r w:rsidR="00A60DEA">
        <w:rPr>
          <w:rFonts w:ascii="Arial" w:hAnsi="Arial" w:cs="Arial"/>
          <w:sz w:val="24"/>
          <w:szCs w:val="24"/>
        </w:rPr>
        <w:t>s</w:t>
      </w:r>
      <w:r w:rsidRPr="00396B42">
        <w:rPr>
          <w:rFonts w:ascii="Arial" w:hAnsi="Arial" w:cs="Arial"/>
          <w:sz w:val="24"/>
          <w:szCs w:val="24"/>
        </w:rPr>
        <w:t xml:space="preserve"> biblioteca</w:t>
      </w:r>
      <w:r w:rsidR="00A60DEA">
        <w:rPr>
          <w:rFonts w:ascii="Arial" w:hAnsi="Arial" w:cs="Arial"/>
          <w:sz w:val="24"/>
          <w:szCs w:val="24"/>
        </w:rPr>
        <w:t xml:space="preserve">s, </w:t>
      </w:r>
      <w:r w:rsidRPr="00396B42">
        <w:rPr>
          <w:rFonts w:ascii="Arial" w:hAnsi="Arial" w:cs="Arial"/>
          <w:sz w:val="24"/>
          <w:szCs w:val="24"/>
        </w:rPr>
        <w:t>Retrofit</w:t>
      </w:r>
      <w:r w:rsidR="0086066E">
        <w:rPr>
          <w:rFonts w:ascii="Arial" w:hAnsi="Arial" w:cs="Arial"/>
          <w:sz w:val="24"/>
          <w:szCs w:val="24"/>
        </w:rPr>
        <w:t>, utilizada para fazer requisições HTTP,</w:t>
      </w:r>
      <w:r w:rsidR="00A60DEA">
        <w:rPr>
          <w:rFonts w:ascii="Arial" w:hAnsi="Arial" w:cs="Arial"/>
          <w:sz w:val="24"/>
          <w:szCs w:val="24"/>
        </w:rPr>
        <w:t xml:space="preserve"> Gson</w:t>
      </w:r>
      <w:r w:rsidR="0086066E">
        <w:rPr>
          <w:rFonts w:ascii="Arial" w:hAnsi="Arial" w:cs="Arial"/>
          <w:sz w:val="24"/>
          <w:szCs w:val="24"/>
        </w:rPr>
        <w:t xml:space="preserve"> utilizada para converter Json em Objetos,</w:t>
      </w:r>
      <w:r w:rsidR="00A60DEA">
        <w:rPr>
          <w:rFonts w:ascii="Arial" w:hAnsi="Arial" w:cs="Arial"/>
          <w:sz w:val="24"/>
          <w:szCs w:val="24"/>
        </w:rPr>
        <w:t xml:space="preserve"> Picasso</w:t>
      </w:r>
      <w:r w:rsidR="0086066E">
        <w:rPr>
          <w:rFonts w:ascii="Arial" w:hAnsi="Arial" w:cs="Arial"/>
          <w:sz w:val="24"/>
          <w:szCs w:val="24"/>
        </w:rPr>
        <w:t xml:space="preserve"> utilizado para carregar imagens do servidor,</w:t>
      </w:r>
      <w:r w:rsidRPr="00396B42">
        <w:rPr>
          <w:rFonts w:ascii="Arial" w:hAnsi="Arial" w:cs="Arial"/>
          <w:sz w:val="24"/>
          <w:szCs w:val="24"/>
        </w:rPr>
        <w:t xml:space="preserve"> </w:t>
      </w:r>
      <w:r w:rsidR="00AC25E4">
        <w:rPr>
          <w:rFonts w:ascii="Arial" w:hAnsi="Arial" w:cs="Arial"/>
          <w:sz w:val="24"/>
          <w:szCs w:val="24"/>
        </w:rPr>
        <w:t>Firebase CloudMessage para enviar notificações.</w:t>
      </w:r>
    </w:p>
    <w:p w14:paraId="34E0868A" w14:textId="21C19464" w:rsidR="0086066E" w:rsidRDefault="00AC25E4" w:rsidP="0086066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</w:t>
      </w:r>
      <w:r w:rsidR="0086066E">
        <w:rPr>
          <w:rFonts w:ascii="Arial" w:hAnsi="Arial" w:cs="Arial"/>
          <w:sz w:val="24"/>
          <w:szCs w:val="24"/>
        </w:rPr>
        <w:t xml:space="preserve">ara o armazenamento das informações será desenvolvida uma API em PHP </w:t>
      </w:r>
      <w:r w:rsidR="0086066E" w:rsidRPr="00396B42">
        <w:rPr>
          <w:rFonts w:ascii="Arial" w:hAnsi="Arial" w:cs="Arial"/>
          <w:sz w:val="24"/>
          <w:szCs w:val="24"/>
        </w:rPr>
        <w:t xml:space="preserve">que fará a comunicação com banco de dados MySql, e </w:t>
      </w:r>
      <w:r w:rsidR="0086066E">
        <w:rPr>
          <w:rFonts w:ascii="Arial" w:hAnsi="Arial" w:cs="Arial"/>
          <w:sz w:val="24"/>
          <w:szCs w:val="24"/>
        </w:rPr>
        <w:t>como</w:t>
      </w:r>
      <w:r w:rsidR="0086066E" w:rsidRPr="00396B42">
        <w:rPr>
          <w:rFonts w:ascii="Arial" w:hAnsi="Arial" w:cs="Arial"/>
          <w:sz w:val="24"/>
          <w:szCs w:val="24"/>
        </w:rPr>
        <w:t xml:space="preserve"> SGBD </w:t>
      </w:r>
      <w:r w:rsidR="0086066E">
        <w:rPr>
          <w:rFonts w:ascii="Arial" w:hAnsi="Arial" w:cs="Arial"/>
          <w:sz w:val="24"/>
          <w:szCs w:val="24"/>
        </w:rPr>
        <w:t>será utilizado phpM</w:t>
      </w:r>
      <w:r w:rsidR="0086066E" w:rsidRPr="00396B42">
        <w:rPr>
          <w:rFonts w:ascii="Arial" w:hAnsi="Arial" w:cs="Arial"/>
          <w:sz w:val="24"/>
          <w:szCs w:val="24"/>
        </w:rPr>
        <w:t>yAdmin para gerenciar o banco de dados.</w:t>
      </w:r>
      <w:r w:rsidR="0086066E">
        <w:rPr>
          <w:rFonts w:ascii="Arial" w:hAnsi="Arial" w:cs="Arial"/>
          <w:sz w:val="24"/>
          <w:szCs w:val="24"/>
        </w:rPr>
        <w:t xml:space="preserve"> </w:t>
      </w:r>
    </w:p>
    <w:bookmarkEnd w:id="0"/>
    <w:p w14:paraId="7AD5CF2D" w14:textId="77777777" w:rsidR="008A2680" w:rsidRDefault="008A2680" w:rsidP="005A145D">
      <w:pPr>
        <w:rPr>
          <w:b/>
          <w:sz w:val="24"/>
          <w:szCs w:val="24"/>
        </w:rPr>
      </w:pPr>
    </w:p>
    <w:p w14:paraId="22C2BF0E" w14:textId="074F7F6D" w:rsidR="00A36794" w:rsidRDefault="00A36794" w:rsidP="008A2680">
      <w:pPr>
        <w:ind w:firstLine="708"/>
        <w:rPr>
          <w:rFonts w:ascii="Arial" w:hAnsi="Arial" w:cs="Arial"/>
          <w:b/>
          <w:sz w:val="24"/>
          <w:szCs w:val="24"/>
        </w:rPr>
        <w:sectPr w:rsidR="00A36794" w:rsidSect="00865101">
          <w:pgSz w:w="11906" w:h="16838" w:code="9"/>
          <w:pgMar w:top="1701" w:right="1134" w:bottom="1701" w:left="1701" w:header="1134" w:footer="1134" w:gutter="0"/>
          <w:cols w:space="708"/>
          <w:docGrid w:linePitch="360"/>
        </w:sectPr>
      </w:pPr>
    </w:p>
    <w:p w14:paraId="242832F8" w14:textId="77777777" w:rsidR="00C214C4" w:rsidRPr="005A145D" w:rsidRDefault="00C214C4" w:rsidP="009D55B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5A145D">
        <w:rPr>
          <w:rFonts w:ascii="Arial" w:hAnsi="Arial" w:cs="Arial"/>
          <w:b/>
          <w:sz w:val="28"/>
          <w:szCs w:val="28"/>
        </w:rPr>
        <w:lastRenderedPageBreak/>
        <w:t>5 CRONOGRAMA</w:t>
      </w:r>
      <w:r w:rsidR="00400E23" w:rsidRPr="005A145D">
        <w:rPr>
          <w:rFonts w:ascii="Arial" w:hAnsi="Arial" w:cs="Arial"/>
          <w:b/>
          <w:sz w:val="28"/>
          <w:szCs w:val="28"/>
        </w:rPr>
        <w:t xml:space="preserve"> DE EXECUÇÃO</w:t>
      </w:r>
    </w:p>
    <w:tbl>
      <w:tblPr>
        <w:tblStyle w:val="Tabelacomgrade"/>
        <w:tblW w:w="14039" w:type="dxa"/>
        <w:jc w:val="center"/>
        <w:tblLayout w:type="fixed"/>
        <w:tblLook w:val="04A0" w:firstRow="1" w:lastRow="0" w:firstColumn="1" w:lastColumn="0" w:noHBand="0" w:noVBand="1"/>
      </w:tblPr>
      <w:tblGrid>
        <w:gridCol w:w="6987"/>
        <w:gridCol w:w="705"/>
        <w:gridCol w:w="705"/>
        <w:gridCol w:w="705"/>
        <w:gridCol w:w="705"/>
        <w:gridCol w:w="705"/>
        <w:gridCol w:w="705"/>
        <w:gridCol w:w="705"/>
        <w:gridCol w:w="705"/>
        <w:gridCol w:w="706"/>
        <w:gridCol w:w="706"/>
      </w:tblGrid>
      <w:tr w:rsidR="008B250F" w:rsidRPr="00C214C4" w14:paraId="6D080FEE" w14:textId="6FDFD944" w:rsidTr="008B250F">
        <w:trPr>
          <w:trHeight w:val="432"/>
          <w:jc w:val="center"/>
        </w:trPr>
        <w:tc>
          <w:tcPr>
            <w:tcW w:w="6987" w:type="dxa"/>
            <w:shd w:val="clear" w:color="auto" w:fill="000000" w:themeFill="text1"/>
            <w:vAlign w:val="center"/>
          </w:tcPr>
          <w:p w14:paraId="35382C19" w14:textId="77777777" w:rsidR="008B250F" w:rsidRPr="00C214C4" w:rsidRDefault="008B250F" w:rsidP="006B711E">
            <w:pPr>
              <w:ind w:left="40" w:hanging="40"/>
              <w:jc w:val="center"/>
              <w:rPr>
                <w:rFonts w:ascii="Calibri" w:eastAsia="Calibri" w:hAnsi="Calibri" w:cs="Times New Roman"/>
                <w:color w:val="FFFFFF" w:themeColor="background1"/>
              </w:rPr>
            </w:pPr>
            <w:r w:rsidRPr="00C214C4">
              <w:rPr>
                <w:rFonts w:ascii="Calibri" w:eastAsia="Calibri" w:hAnsi="Calibri" w:cs="Times New Roman"/>
                <w:color w:val="FFFFFF" w:themeColor="background1"/>
              </w:rPr>
              <w:t>ETAPAS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28A9CB5E" w14:textId="3C990F38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JAN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14EB8CC0" w14:textId="45E8F8DF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FEV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2B834CAF" w14:textId="7B49B120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MAR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6721B27C" w14:textId="57097D73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ABR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12C921E1" w14:textId="53BDC794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MAI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49257E9E" w14:textId="44E1DE11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JUN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3E7750FC" w14:textId="48FCA312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JUL</w:t>
            </w:r>
          </w:p>
        </w:tc>
        <w:tc>
          <w:tcPr>
            <w:tcW w:w="705" w:type="dxa"/>
            <w:shd w:val="clear" w:color="auto" w:fill="000000" w:themeFill="text1"/>
            <w:vAlign w:val="center"/>
          </w:tcPr>
          <w:p w14:paraId="026AA85F" w14:textId="4B25F347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AGO</w:t>
            </w:r>
          </w:p>
        </w:tc>
        <w:tc>
          <w:tcPr>
            <w:tcW w:w="706" w:type="dxa"/>
            <w:shd w:val="clear" w:color="auto" w:fill="000000" w:themeFill="text1"/>
            <w:vAlign w:val="center"/>
          </w:tcPr>
          <w:p w14:paraId="50C9E94D" w14:textId="111515D4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SET</w:t>
            </w:r>
          </w:p>
        </w:tc>
        <w:tc>
          <w:tcPr>
            <w:tcW w:w="706" w:type="dxa"/>
            <w:shd w:val="clear" w:color="auto" w:fill="000000" w:themeFill="text1"/>
            <w:vAlign w:val="center"/>
          </w:tcPr>
          <w:p w14:paraId="4CA33BDF" w14:textId="51A31038" w:rsidR="008B250F" w:rsidRPr="004C2A38" w:rsidRDefault="008B250F" w:rsidP="004C2A38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</w:rPr>
            </w:pPr>
            <w:bookmarkStart w:id="1" w:name="_GoBack"/>
            <w:bookmarkEnd w:id="1"/>
            <w:r w:rsidRPr="004C2A38">
              <w:rPr>
                <w:rFonts w:ascii="Calibri" w:eastAsia="Calibri" w:hAnsi="Calibri" w:cs="Times New Roman"/>
                <w:b/>
                <w:color w:val="FFFFFF" w:themeColor="background1"/>
              </w:rPr>
              <w:t>OUT</w:t>
            </w:r>
          </w:p>
        </w:tc>
      </w:tr>
      <w:tr w:rsidR="008B250F" w:rsidRPr="00C214C4" w14:paraId="4E42F407" w14:textId="651422A1" w:rsidTr="008B250F">
        <w:trPr>
          <w:jc w:val="center"/>
        </w:trPr>
        <w:tc>
          <w:tcPr>
            <w:tcW w:w="6987" w:type="dxa"/>
          </w:tcPr>
          <w:p w14:paraId="69580FF3" w14:textId="77777777" w:rsidR="008B250F" w:rsidRPr="00C214C4" w:rsidRDefault="008B250F" w:rsidP="00C214C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Definição do tema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527FB7B4" w14:textId="56146A95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08B7434B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99D51FC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35F242A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3FB1D3A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39CF5D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790F72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F6755A8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6A4E05D7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104BEB9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70FE239D" w14:textId="0F8989CA" w:rsidTr="008B250F">
        <w:trPr>
          <w:jc w:val="center"/>
        </w:trPr>
        <w:tc>
          <w:tcPr>
            <w:tcW w:w="6987" w:type="dxa"/>
          </w:tcPr>
          <w:p w14:paraId="79989219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Levantamento de requisitos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0BCAA78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88A8F0E" w14:textId="6849CB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769F0D2F" w14:textId="77777777" w:rsidR="008B250F" w:rsidRPr="00B739DF" w:rsidRDefault="008B250F" w:rsidP="00C214C4">
            <w:pPr>
              <w:jc w:val="center"/>
              <w:rPr>
                <w:rFonts w:ascii="Calibri" w:eastAsia="Calibri" w:hAnsi="Calibri" w:cs="Times New Roman"/>
                <w:u w:val="single"/>
              </w:rPr>
            </w:pPr>
          </w:p>
        </w:tc>
        <w:tc>
          <w:tcPr>
            <w:tcW w:w="705" w:type="dxa"/>
          </w:tcPr>
          <w:p w14:paraId="4EC9C314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D4DAB9C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7BD553E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57BEFA2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EA4F7F7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69C9779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140BDAF8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3819BC8A" w14:textId="511CD72D" w:rsidTr="008B250F">
        <w:trPr>
          <w:jc w:val="center"/>
        </w:trPr>
        <w:tc>
          <w:tcPr>
            <w:tcW w:w="6987" w:type="dxa"/>
          </w:tcPr>
          <w:p w14:paraId="47DE7BA2" w14:textId="077C3B7F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Projeto: definição da arquitetura do sistema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3D39DE87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01AB15D" w14:textId="4403352D" w:rsidR="008B250F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4B133233" w14:textId="77777777" w:rsidR="008B250F" w:rsidRPr="00B739DF" w:rsidRDefault="008B250F" w:rsidP="00C214C4">
            <w:pPr>
              <w:jc w:val="center"/>
              <w:rPr>
                <w:rFonts w:ascii="Calibri" w:eastAsia="Calibri" w:hAnsi="Calibri" w:cs="Times New Roman"/>
                <w:u w:val="single"/>
              </w:rPr>
            </w:pPr>
          </w:p>
        </w:tc>
        <w:tc>
          <w:tcPr>
            <w:tcW w:w="705" w:type="dxa"/>
          </w:tcPr>
          <w:p w14:paraId="3A799A48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6208822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913613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47860F51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D066C11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7A6CB99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068D62D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78B3FCCF" w14:textId="3E5E3BE2" w:rsidTr="008B250F">
        <w:trPr>
          <w:jc w:val="center"/>
        </w:trPr>
        <w:tc>
          <w:tcPr>
            <w:tcW w:w="6987" w:type="dxa"/>
          </w:tcPr>
          <w:p w14:paraId="60A9219D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Análise: especificação dos requisitos funcionais, não funcionais e regras de negócio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5FF59ABE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C3E6095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300C341C" w14:textId="25DE809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5F37D2F0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BA426F0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376B8A6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C96B50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CACEADA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30BA5DFA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75887DE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55A7807E" w14:textId="79DBB1D7" w:rsidTr="008B250F">
        <w:trPr>
          <w:jc w:val="center"/>
        </w:trPr>
        <w:tc>
          <w:tcPr>
            <w:tcW w:w="6987" w:type="dxa"/>
          </w:tcPr>
          <w:p w14:paraId="2BF68BDC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Análise: Elaboração</w:t>
            </w:r>
            <w:r w:rsidRPr="00C214C4">
              <w:rPr>
                <w:rFonts w:ascii="Calibri" w:eastAsia="Calibri" w:hAnsi="Calibri" w:cs="Times New Roman"/>
              </w:rPr>
              <w:t xml:space="preserve"> dos casos de uso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5A4F83B0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377BCCBB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369FAF3" w14:textId="720F7F4D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33CD0E06" w14:textId="31E0C5ED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5C9FDC8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BDC643C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0FE444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458E9357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09B73CE3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659116E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0ACAF4B8" w14:textId="1C54D83A" w:rsidTr="008B250F">
        <w:trPr>
          <w:jc w:val="center"/>
        </w:trPr>
        <w:tc>
          <w:tcPr>
            <w:tcW w:w="6987" w:type="dxa"/>
          </w:tcPr>
          <w:p w14:paraId="15F94C2D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Análise: modelagem do sistema (UML)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0AC4116D" w14:textId="68A2C500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EDD33AE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7144CB7" w14:textId="3DB6134B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0CFCC4A" w14:textId="0D0EFC9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4EDD1B7B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3742D68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AFE9B96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44A3BB2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584FDC80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710368FC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683428EF" w14:textId="2D1347A6" w:rsidTr="008B250F">
        <w:trPr>
          <w:jc w:val="center"/>
        </w:trPr>
        <w:tc>
          <w:tcPr>
            <w:tcW w:w="6987" w:type="dxa"/>
          </w:tcPr>
          <w:p w14:paraId="721C182D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Implementação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24E953AA" w14:textId="130E2E2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63B7787" w14:textId="72683F6E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265368E" w14:textId="3952DF21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0FEACE7D" w14:textId="78E84648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3E005047" w14:textId="01DD404E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2D14767B" w14:textId="4A1BE879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0512197D" w14:textId="5CD02CC8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22688ADB" w14:textId="0113E912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1FA3C11D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5AE78E9B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42D9E092" w14:textId="266456FB" w:rsidTr="008B250F">
        <w:trPr>
          <w:jc w:val="center"/>
        </w:trPr>
        <w:tc>
          <w:tcPr>
            <w:tcW w:w="6987" w:type="dxa"/>
          </w:tcPr>
          <w:p w14:paraId="341349E4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Testes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7E67DDD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1B7B962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304FCABB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0213198" w14:textId="0E088BCF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478368A" w14:textId="6FF6E541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2D106F4" w14:textId="3B46D319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0804970B" w14:textId="4C26A6DF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332322DD" w14:textId="28F90919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65FD5605" w14:textId="4D516218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183A6070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6433AC4A" w14:textId="5BF0BD3F" w:rsidTr="008B250F">
        <w:trPr>
          <w:jc w:val="center"/>
        </w:trPr>
        <w:tc>
          <w:tcPr>
            <w:tcW w:w="6987" w:type="dxa"/>
          </w:tcPr>
          <w:p w14:paraId="3B892A50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Escrita do artigo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1F21158E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344A9D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C34CBB1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60770151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07A6D3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3BCF3A9" w14:textId="1E6BC1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2DC469B" w14:textId="74DEC14C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5" w:type="dxa"/>
          </w:tcPr>
          <w:p w14:paraId="578D623A" w14:textId="6EAEC998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6" w:type="dxa"/>
          </w:tcPr>
          <w:p w14:paraId="65FE3492" w14:textId="26E9B418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706" w:type="dxa"/>
          </w:tcPr>
          <w:p w14:paraId="12BE849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B250F" w:rsidRPr="00C214C4" w14:paraId="57B8E4B4" w14:textId="3379CDD3" w:rsidTr="008B250F">
        <w:trPr>
          <w:jc w:val="center"/>
        </w:trPr>
        <w:tc>
          <w:tcPr>
            <w:tcW w:w="6987" w:type="dxa"/>
          </w:tcPr>
          <w:p w14:paraId="2D657843" w14:textId="77777777" w:rsidR="008B250F" w:rsidRPr="00C214C4" w:rsidRDefault="008B250F" w:rsidP="00C214C4">
            <w:pPr>
              <w:numPr>
                <w:ilvl w:val="0"/>
                <w:numId w:val="2"/>
              </w:numPr>
              <w:contextualSpacing/>
              <w:jc w:val="both"/>
              <w:rPr>
                <w:rFonts w:ascii="Calibri" w:eastAsia="Calibri" w:hAnsi="Calibri" w:cs="Times New Roman"/>
              </w:rPr>
            </w:pPr>
            <w:r w:rsidRPr="00C214C4">
              <w:rPr>
                <w:rFonts w:ascii="Calibri" w:eastAsia="Calibri" w:hAnsi="Calibri" w:cs="Times New Roman"/>
              </w:rPr>
              <w:t>Entrega do artigo e apresentação do trabalho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705" w:type="dxa"/>
          </w:tcPr>
          <w:p w14:paraId="47420FB5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4C61779B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523661E1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B55D626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7705285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BEACA09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1955891F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5" w:type="dxa"/>
          </w:tcPr>
          <w:p w14:paraId="017A398A" w14:textId="77777777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48FE1D5A" w14:textId="2B9E0725" w:rsidR="008B250F" w:rsidRPr="00C214C4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6" w:type="dxa"/>
          </w:tcPr>
          <w:p w14:paraId="3F316412" w14:textId="6884D12F" w:rsidR="008B250F" w:rsidRDefault="008B250F" w:rsidP="00C214C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</w:tr>
    </w:tbl>
    <w:p w14:paraId="6B2ABEFB" w14:textId="17A5D81C" w:rsidR="00C214C4" w:rsidRDefault="00C214C4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6061D8" w14:textId="42BF4F38" w:rsidR="0046651F" w:rsidRDefault="0046651F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04EFD8C" w14:textId="3161B469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52DDBD" w14:textId="62115AF9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EDBEEF4" w14:textId="666AE114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D499F53" w14:textId="7C71EB92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96737A0" w14:textId="47CDCB11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F43221" w14:textId="7F33E57D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4F7F3E2" w14:textId="3753E82A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8FE5C8A" w14:textId="4130E656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0140AB" w14:textId="77777777" w:rsidR="003B5E10" w:rsidRDefault="003B5E10" w:rsidP="00C214C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C8BB94A" w14:textId="77777777" w:rsidR="008B250F" w:rsidRDefault="008B250F" w:rsidP="0046651F">
      <w:pPr>
        <w:rPr>
          <w:rFonts w:ascii="Arial" w:hAnsi="Arial" w:cs="Arial"/>
          <w:b/>
          <w:sz w:val="28"/>
          <w:szCs w:val="28"/>
        </w:rPr>
      </w:pPr>
    </w:p>
    <w:p w14:paraId="202D47A2" w14:textId="7478E23A" w:rsidR="0046651F" w:rsidRPr="00396B42" w:rsidRDefault="00487D5C" w:rsidP="004665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6 </w:t>
      </w:r>
      <w:r w:rsidR="00541A21">
        <w:rPr>
          <w:rFonts w:ascii="Arial" w:hAnsi="Arial" w:cs="Arial"/>
          <w:b/>
          <w:sz w:val="28"/>
          <w:szCs w:val="28"/>
        </w:rPr>
        <w:t>REFERÊNCIAS</w:t>
      </w:r>
    </w:p>
    <w:p w14:paraId="401F1583" w14:textId="68EA9BC9" w:rsidR="004501C9" w:rsidRDefault="0046651F" w:rsidP="0046651F">
      <w:pPr>
        <w:rPr>
          <w:rFonts w:ascii="Arial" w:hAnsi="Arial" w:cs="Arial"/>
          <w:sz w:val="24"/>
          <w:szCs w:val="24"/>
        </w:rPr>
      </w:pPr>
      <w:r w:rsidRPr="00541A21">
        <w:rPr>
          <w:rFonts w:ascii="Arial" w:hAnsi="Arial" w:cs="Arial"/>
          <w:sz w:val="24"/>
          <w:szCs w:val="24"/>
        </w:rPr>
        <w:t>INTERNATIONAL DATA CORPORATION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 w:rsidRPr="00541A21">
        <w:rPr>
          <w:rFonts w:ascii="Arial" w:hAnsi="Arial" w:cs="Arial"/>
          <w:sz w:val="24"/>
          <w:szCs w:val="24"/>
        </w:rPr>
        <w:t xml:space="preserve">&lt; </w:t>
      </w:r>
      <w:hyperlink r:id="rId8" w:history="1">
        <w:r w:rsidRPr="00541A21">
          <w:rPr>
            <w:rStyle w:val="Hyperlink"/>
            <w:rFonts w:ascii="Arial" w:hAnsi="Arial" w:cs="Arial"/>
            <w:sz w:val="24"/>
            <w:szCs w:val="24"/>
          </w:rPr>
          <w:t>https://www.idc.com/promo/smartphone-market-share/os</w:t>
        </w:r>
      </w:hyperlink>
      <w:r w:rsidRPr="00541A21">
        <w:rPr>
          <w:rFonts w:ascii="Arial" w:hAnsi="Arial" w:cs="Arial"/>
          <w:sz w:val="24"/>
          <w:szCs w:val="24"/>
        </w:rPr>
        <w:t xml:space="preserve"> &gt;. Acesso em: 13 de </w:t>
      </w:r>
      <w:r w:rsidR="004501C9">
        <w:rPr>
          <w:rFonts w:ascii="Arial" w:hAnsi="Arial" w:cs="Arial"/>
          <w:sz w:val="24"/>
          <w:szCs w:val="24"/>
        </w:rPr>
        <w:t>dez.</w:t>
      </w:r>
      <w:r w:rsidRPr="00541A21">
        <w:rPr>
          <w:rFonts w:ascii="Arial" w:hAnsi="Arial" w:cs="Arial"/>
          <w:sz w:val="24"/>
          <w:szCs w:val="24"/>
        </w:rPr>
        <w:t xml:space="preserve"> 2017.</w:t>
      </w:r>
    </w:p>
    <w:p w14:paraId="50F2BCF9" w14:textId="150E6B28" w:rsidR="004501C9" w:rsidRDefault="004501C9" w:rsidP="00450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FIREBASE CLOUD MESSAGING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9" w:history="1">
        <w:r w:rsidRPr="00A0599B">
          <w:rPr>
            <w:rStyle w:val="Hyperlink"/>
            <w:rFonts w:ascii="Arial" w:hAnsi="Arial" w:cs="Arial"/>
            <w:sz w:val="24"/>
            <w:szCs w:val="24"/>
          </w:rPr>
          <w:t>https://firebase.google.com/docs/cloud-messaging/</w:t>
        </w:r>
      </w:hyperlink>
      <w:r>
        <w:rPr>
          <w:rFonts w:ascii="Arial" w:hAnsi="Arial" w:cs="Arial"/>
          <w:sz w:val="24"/>
          <w:szCs w:val="24"/>
        </w:rPr>
        <w:t xml:space="preserve"> &gt;. Acesso em 28 de fev. 2018.</w:t>
      </w:r>
    </w:p>
    <w:p w14:paraId="3A6C61B3" w14:textId="22249565" w:rsidR="004501C9" w:rsidRDefault="004501C9" w:rsidP="00450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RETROFIT SQUERE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10" w:history="1">
        <w:r w:rsidRPr="003B5E10">
          <w:rPr>
            <w:rStyle w:val="Hyperlink"/>
            <w:rFonts w:ascii="Arial" w:hAnsi="Arial" w:cs="Arial"/>
            <w:sz w:val="24"/>
            <w:szCs w:val="24"/>
          </w:rPr>
          <w:t>https://square.github.io/retrofit/</w:t>
        </w:r>
      </w:hyperlink>
      <w:r>
        <w:rPr>
          <w:rFonts w:ascii="Arial" w:hAnsi="Arial" w:cs="Arial"/>
          <w:sz w:val="24"/>
          <w:szCs w:val="24"/>
        </w:rPr>
        <w:t xml:space="preserve"> &gt;. Acesso em 28 de fev. 2018.</w:t>
      </w:r>
      <w:r w:rsidR="003B5E10">
        <w:rPr>
          <w:rFonts w:ascii="Arial" w:hAnsi="Arial" w:cs="Arial"/>
          <w:sz w:val="24"/>
          <w:szCs w:val="24"/>
        </w:rPr>
        <w:t xml:space="preserve"> </w:t>
      </w:r>
    </w:p>
    <w:p w14:paraId="7B718F73" w14:textId="6D163DA5" w:rsidR="003B5E10" w:rsidRDefault="003B5E10" w:rsidP="003B5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PICASSO SQUERE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11" w:history="1">
        <w:r w:rsidRPr="003B5E10">
          <w:rPr>
            <w:rStyle w:val="Hyperlink"/>
            <w:rFonts w:ascii="Arial" w:hAnsi="Arial" w:cs="Arial"/>
            <w:sz w:val="24"/>
            <w:szCs w:val="24"/>
          </w:rPr>
          <w:t>http://square.github.io/picasso/</w:t>
        </w:r>
      </w:hyperlink>
      <w:r>
        <w:rPr>
          <w:rFonts w:ascii="Arial" w:hAnsi="Arial" w:cs="Arial"/>
          <w:sz w:val="24"/>
          <w:szCs w:val="24"/>
        </w:rPr>
        <w:t xml:space="preserve"> &gt;. Acesso em 28 de fev. 2018.</w:t>
      </w:r>
    </w:p>
    <w:p w14:paraId="6187946F" w14:textId="77777777" w:rsidR="003B5E10" w:rsidRDefault="003B5E10" w:rsidP="003B5E10">
      <w:r>
        <w:rPr>
          <w:rFonts w:ascii="Arial" w:hAnsi="Arial" w:cs="Arial"/>
          <w:sz w:val="24"/>
          <w:szCs w:val="24"/>
        </w:rPr>
        <w:t>GSON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12" w:history="1">
        <w:r w:rsidRPr="003B5E10">
          <w:rPr>
            <w:rStyle w:val="Hyperlink"/>
            <w:rFonts w:ascii="Arial" w:hAnsi="Arial" w:cs="Arial"/>
            <w:sz w:val="24"/>
            <w:szCs w:val="24"/>
          </w:rPr>
          <w:t>https://sites.google.com/site/gson/gson-user-guide</w:t>
        </w:r>
      </w:hyperlink>
      <w:r>
        <w:rPr>
          <w:rFonts w:ascii="Arial" w:hAnsi="Arial" w:cs="Arial"/>
          <w:sz w:val="24"/>
          <w:szCs w:val="24"/>
        </w:rPr>
        <w:t xml:space="preserve"> &gt;. Acesso em 28 de fev. 2018.</w:t>
      </w:r>
      <w:r w:rsidRPr="003B5E10">
        <w:t xml:space="preserve"> </w:t>
      </w:r>
    </w:p>
    <w:p w14:paraId="532AC46A" w14:textId="477557AC" w:rsidR="003B5E10" w:rsidRDefault="003B5E10" w:rsidP="003B5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STUDIO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13" w:history="1">
        <w:r w:rsidRPr="003B5E10">
          <w:rPr>
            <w:rStyle w:val="Hyperlink"/>
            <w:rFonts w:ascii="Arial" w:hAnsi="Arial" w:cs="Arial"/>
            <w:sz w:val="24"/>
            <w:szCs w:val="24"/>
          </w:rPr>
          <w:t>https://developer.android.com/studio/</w:t>
        </w:r>
      </w:hyperlink>
      <w:r>
        <w:rPr>
          <w:rFonts w:ascii="Arial" w:hAnsi="Arial" w:cs="Arial"/>
          <w:sz w:val="24"/>
          <w:szCs w:val="24"/>
        </w:rPr>
        <w:t xml:space="preserve"> &gt;. Acesso em 28 de fev. 2018.</w:t>
      </w:r>
    </w:p>
    <w:p w14:paraId="7BB14835" w14:textId="3F8C1F68" w:rsidR="00E57881" w:rsidRDefault="00E57881" w:rsidP="003B5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14" w:history="1">
        <w:r w:rsidRPr="00E57881">
          <w:rPr>
            <w:rStyle w:val="Hyperlink"/>
            <w:rFonts w:ascii="Arial" w:hAnsi="Arial" w:cs="Arial"/>
            <w:sz w:val="24"/>
            <w:szCs w:val="24"/>
          </w:rPr>
          <w:t>https://pt.wikipedia.org/wiki/UML</w:t>
        </w:r>
      </w:hyperlink>
      <w:r w:rsidRPr="00E578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&gt;. Acesso em 1 de mar. 2018.</w:t>
      </w:r>
    </w:p>
    <w:p w14:paraId="3FA2EF0A" w14:textId="35415900" w:rsidR="003B5E10" w:rsidRDefault="003B5E10" w:rsidP="003B5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</w:t>
      </w:r>
      <w:r w:rsidRPr="00541A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541A21">
        <w:rPr>
          <w:rFonts w:ascii="Arial" w:hAnsi="Arial" w:cs="Arial"/>
          <w:sz w:val="24"/>
          <w:szCs w:val="24"/>
        </w:rPr>
        <w:t>Disponível 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&lt;</w:t>
      </w:r>
      <w:r w:rsidRPr="003B5E10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3B5E10">
          <w:rPr>
            <w:rStyle w:val="Hyperlink"/>
            <w:rFonts w:ascii="Arial" w:hAnsi="Arial" w:cs="Arial"/>
            <w:sz w:val="24"/>
            <w:szCs w:val="24"/>
          </w:rPr>
          <w:t>https://pt.wikipedia.org/wiki/Interface_de_programa%C3%A7%C3%A3o_de_aplica%C3%A7%C3%B5es</w:t>
        </w:r>
      </w:hyperlink>
    </w:p>
    <w:p w14:paraId="365DEBED" w14:textId="01A5DB16" w:rsidR="003B5E10" w:rsidRDefault="003B5E10" w:rsidP="003B5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&gt;. Acesso em </w:t>
      </w:r>
      <w:r w:rsidR="002A208B">
        <w:rPr>
          <w:rFonts w:ascii="Arial" w:hAnsi="Arial" w:cs="Arial"/>
          <w:sz w:val="24"/>
          <w:szCs w:val="24"/>
        </w:rPr>
        <w:t>1 de mar</w:t>
      </w:r>
      <w:r>
        <w:rPr>
          <w:rFonts w:ascii="Arial" w:hAnsi="Arial" w:cs="Arial"/>
          <w:sz w:val="24"/>
          <w:szCs w:val="24"/>
        </w:rPr>
        <w:t>. 2018.</w:t>
      </w:r>
    </w:p>
    <w:p w14:paraId="0407589B" w14:textId="0422D61C" w:rsidR="00F42DB9" w:rsidRDefault="00F42DB9" w:rsidP="00F42DB9">
      <w:pPr>
        <w:rPr>
          <w:rFonts w:ascii="Arial" w:hAnsi="Arial" w:cs="Arial"/>
          <w:sz w:val="24"/>
          <w:szCs w:val="24"/>
        </w:rPr>
      </w:pPr>
      <w:r w:rsidRPr="00F42DB9">
        <w:rPr>
          <w:rFonts w:ascii="Arial" w:hAnsi="Arial" w:cs="Arial"/>
          <w:sz w:val="24"/>
          <w:szCs w:val="24"/>
        </w:rPr>
        <w:t>NORMAS PARA ELEBORAÇÃO E APRESENTAÇÃO DE TRABALHOS ACADEMICOS</w:t>
      </w:r>
      <w:r>
        <w:t xml:space="preserve"> </w:t>
      </w:r>
      <w:r w:rsidRPr="00541A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Disponível </w:t>
      </w:r>
      <w:r w:rsidRPr="00541A21">
        <w:rPr>
          <w:rFonts w:ascii="Arial" w:hAnsi="Arial" w:cs="Arial"/>
          <w:sz w:val="24"/>
          <w:szCs w:val="24"/>
        </w:rPr>
        <w:t>em:</w:t>
      </w:r>
      <w:r w:rsidRPr="00541A21">
        <w:rPr>
          <w:rFonts w:ascii="Arial" w:hAnsi="Arial" w:cs="Arial"/>
          <w:color w:val="333333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 </w:t>
      </w:r>
      <w:hyperlink r:id="rId16" w:history="1">
        <w:r w:rsidRPr="00F42DB9">
          <w:rPr>
            <w:rStyle w:val="Hyperlink"/>
            <w:rFonts w:ascii="Arial" w:hAnsi="Arial" w:cs="Arial"/>
            <w:sz w:val="24"/>
            <w:szCs w:val="24"/>
          </w:rPr>
          <w:t>https://www.unifran.edu.br/wp-content/uploads/2014/10/MANUAL-DE-NORMAS-ABNT-Stricto-Sensu.pdf</w:t>
        </w:r>
      </w:hyperlink>
      <w:r>
        <w:rPr>
          <w:rFonts w:ascii="Arial" w:hAnsi="Arial" w:cs="Arial"/>
          <w:sz w:val="24"/>
          <w:szCs w:val="24"/>
        </w:rPr>
        <w:t xml:space="preserve"> &gt;. Acesso em 1 de mar. 2018.</w:t>
      </w:r>
    </w:p>
    <w:p w14:paraId="49BA1D6A" w14:textId="77777777" w:rsidR="00F42DB9" w:rsidRDefault="00F42DB9" w:rsidP="003B5E10">
      <w:pPr>
        <w:rPr>
          <w:rFonts w:ascii="Arial" w:hAnsi="Arial" w:cs="Arial"/>
          <w:sz w:val="24"/>
          <w:szCs w:val="24"/>
        </w:rPr>
      </w:pPr>
    </w:p>
    <w:sectPr w:rsidR="00F42DB9" w:rsidSect="006B711E">
      <w:pgSz w:w="16838" w:h="11906" w:orient="landscape" w:code="9"/>
      <w:pgMar w:top="1701" w:right="170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2D3FE" w14:textId="77777777" w:rsidR="00A06839" w:rsidRDefault="00A06839" w:rsidP="00372898">
      <w:pPr>
        <w:spacing w:after="0" w:line="240" w:lineRule="auto"/>
      </w:pPr>
      <w:r>
        <w:separator/>
      </w:r>
    </w:p>
  </w:endnote>
  <w:endnote w:type="continuationSeparator" w:id="0">
    <w:p w14:paraId="7250A780" w14:textId="77777777" w:rsidR="00A06839" w:rsidRDefault="00A06839" w:rsidP="0037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TLArgo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32037" w14:textId="77777777" w:rsidR="00A06839" w:rsidRDefault="00A06839" w:rsidP="00372898">
      <w:pPr>
        <w:spacing w:after="0" w:line="240" w:lineRule="auto"/>
      </w:pPr>
      <w:r>
        <w:separator/>
      </w:r>
    </w:p>
  </w:footnote>
  <w:footnote w:type="continuationSeparator" w:id="0">
    <w:p w14:paraId="60324B92" w14:textId="77777777" w:rsidR="00A06839" w:rsidRDefault="00A06839" w:rsidP="0037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59E2"/>
    <w:multiLevelType w:val="hybridMultilevel"/>
    <w:tmpl w:val="477E0D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1CFD"/>
    <w:multiLevelType w:val="hybridMultilevel"/>
    <w:tmpl w:val="AE5CB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5A"/>
    <w:rsid w:val="00013693"/>
    <w:rsid w:val="000153C3"/>
    <w:rsid w:val="0003073B"/>
    <w:rsid w:val="00037D17"/>
    <w:rsid w:val="00046DF9"/>
    <w:rsid w:val="00063F42"/>
    <w:rsid w:val="000F0E84"/>
    <w:rsid w:val="001A4F1A"/>
    <w:rsid w:val="001B33C1"/>
    <w:rsid w:val="001B7896"/>
    <w:rsid w:val="001E7B47"/>
    <w:rsid w:val="001F1FCC"/>
    <w:rsid w:val="002564BD"/>
    <w:rsid w:val="00266AF7"/>
    <w:rsid w:val="0027230F"/>
    <w:rsid w:val="00287521"/>
    <w:rsid w:val="00293494"/>
    <w:rsid w:val="00297324"/>
    <w:rsid w:val="002A208B"/>
    <w:rsid w:val="002A4B05"/>
    <w:rsid w:val="002D1C10"/>
    <w:rsid w:val="003225B5"/>
    <w:rsid w:val="0034283B"/>
    <w:rsid w:val="0034415A"/>
    <w:rsid w:val="00345ECB"/>
    <w:rsid w:val="00352CE6"/>
    <w:rsid w:val="00372898"/>
    <w:rsid w:val="0037535E"/>
    <w:rsid w:val="00376C31"/>
    <w:rsid w:val="003B342E"/>
    <w:rsid w:val="003B5251"/>
    <w:rsid w:val="003B5E10"/>
    <w:rsid w:val="003C60F2"/>
    <w:rsid w:val="003C7672"/>
    <w:rsid w:val="003D5B52"/>
    <w:rsid w:val="003D65CE"/>
    <w:rsid w:val="00400E23"/>
    <w:rsid w:val="00406695"/>
    <w:rsid w:val="00412E65"/>
    <w:rsid w:val="00422C1F"/>
    <w:rsid w:val="00441F60"/>
    <w:rsid w:val="00442F98"/>
    <w:rsid w:val="004501C9"/>
    <w:rsid w:val="00453BB1"/>
    <w:rsid w:val="0046651F"/>
    <w:rsid w:val="0048182F"/>
    <w:rsid w:val="00483D3E"/>
    <w:rsid w:val="00487D5C"/>
    <w:rsid w:val="004C263C"/>
    <w:rsid w:val="004C2A38"/>
    <w:rsid w:val="004C552C"/>
    <w:rsid w:val="004D30A4"/>
    <w:rsid w:val="005052F2"/>
    <w:rsid w:val="00531879"/>
    <w:rsid w:val="00541A21"/>
    <w:rsid w:val="005428FB"/>
    <w:rsid w:val="005730CB"/>
    <w:rsid w:val="005A145D"/>
    <w:rsid w:val="005D5238"/>
    <w:rsid w:val="005E2A1F"/>
    <w:rsid w:val="005E31D2"/>
    <w:rsid w:val="005F7E59"/>
    <w:rsid w:val="006230F8"/>
    <w:rsid w:val="006235FD"/>
    <w:rsid w:val="00627798"/>
    <w:rsid w:val="00651842"/>
    <w:rsid w:val="00662F23"/>
    <w:rsid w:val="00664067"/>
    <w:rsid w:val="00690CD6"/>
    <w:rsid w:val="00693CC5"/>
    <w:rsid w:val="006B286C"/>
    <w:rsid w:val="006B3AE2"/>
    <w:rsid w:val="006B4003"/>
    <w:rsid w:val="006B711E"/>
    <w:rsid w:val="006C4437"/>
    <w:rsid w:val="006D0818"/>
    <w:rsid w:val="006D78DE"/>
    <w:rsid w:val="006E4071"/>
    <w:rsid w:val="006E52C5"/>
    <w:rsid w:val="006F4E31"/>
    <w:rsid w:val="00733F9C"/>
    <w:rsid w:val="007472BC"/>
    <w:rsid w:val="0075296F"/>
    <w:rsid w:val="00755631"/>
    <w:rsid w:val="0076178D"/>
    <w:rsid w:val="007D6725"/>
    <w:rsid w:val="008324EC"/>
    <w:rsid w:val="008432CD"/>
    <w:rsid w:val="0086066E"/>
    <w:rsid w:val="00865101"/>
    <w:rsid w:val="00880331"/>
    <w:rsid w:val="00893D59"/>
    <w:rsid w:val="008A2680"/>
    <w:rsid w:val="008B250F"/>
    <w:rsid w:val="008E0C68"/>
    <w:rsid w:val="008E6BD4"/>
    <w:rsid w:val="009021DA"/>
    <w:rsid w:val="00905134"/>
    <w:rsid w:val="009118E7"/>
    <w:rsid w:val="00920C32"/>
    <w:rsid w:val="009350C0"/>
    <w:rsid w:val="009735F0"/>
    <w:rsid w:val="0099335B"/>
    <w:rsid w:val="009C01AD"/>
    <w:rsid w:val="009D55BC"/>
    <w:rsid w:val="009D7203"/>
    <w:rsid w:val="009D7BAD"/>
    <w:rsid w:val="009E797F"/>
    <w:rsid w:val="00A06839"/>
    <w:rsid w:val="00A22888"/>
    <w:rsid w:val="00A23BCA"/>
    <w:rsid w:val="00A36794"/>
    <w:rsid w:val="00A41965"/>
    <w:rsid w:val="00A51118"/>
    <w:rsid w:val="00A60DEA"/>
    <w:rsid w:val="00A750AE"/>
    <w:rsid w:val="00A879E0"/>
    <w:rsid w:val="00AC25E4"/>
    <w:rsid w:val="00AE11B7"/>
    <w:rsid w:val="00B03131"/>
    <w:rsid w:val="00B21C51"/>
    <w:rsid w:val="00B233B2"/>
    <w:rsid w:val="00B55A70"/>
    <w:rsid w:val="00B659FD"/>
    <w:rsid w:val="00B739DF"/>
    <w:rsid w:val="00B7733A"/>
    <w:rsid w:val="00B85C59"/>
    <w:rsid w:val="00B902F5"/>
    <w:rsid w:val="00BE2A81"/>
    <w:rsid w:val="00BE6101"/>
    <w:rsid w:val="00BF6F9D"/>
    <w:rsid w:val="00C116CD"/>
    <w:rsid w:val="00C214C4"/>
    <w:rsid w:val="00C338BE"/>
    <w:rsid w:val="00C56A7A"/>
    <w:rsid w:val="00C63606"/>
    <w:rsid w:val="00C6686F"/>
    <w:rsid w:val="00C7065A"/>
    <w:rsid w:val="00CA0490"/>
    <w:rsid w:val="00CB2D0D"/>
    <w:rsid w:val="00CE64F0"/>
    <w:rsid w:val="00D108FA"/>
    <w:rsid w:val="00D14D43"/>
    <w:rsid w:val="00D20CAE"/>
    <w:rsid w:val="00D3383F"/>
    <w:rsid w:val="00D42567"/>
    <w:rsid w:val="00D652E0"/>
    <w:rsid w:val="00D7533D"/>
    <w:rsid w:val="00D806AD"/>
    <w:rsid w:val="00DA04A2"/>
    <w:rsid w:val="00DB08D2"/>
    <w:rsid w:val="00DB3DCE"/>
    <w:rsid w:val="00DE3E4E"/>
    <w:rsid w:val="00E3486A"/>
    <w:rsid w:val="00E57881"/>
    <w:rsid w:val="00E613B6"/>
    <w:rsid w:val="00E725AE"/>
    <w:rsid w:val="00E804AD"/>
    <w:rsid w:val="00EA0AED"/>
    <w:rsid w:val="00EB3BEE"/>
    <w:rsid w:val="00EC3B3E"/>
    <w:rsid w:val="00EF14F8"/>
    <w:rsid w:val="00F10813"/>
    <w:rsid w:val="00F33B07"/>
    <w:rsid w:val="00F35270"/>
    <w:rsid w:val="00F42DB9"/>
    <w:rsid w:val="00F47CD9"/>
    <w:rsid w:val="00F61207"/>
    <w:rsid w:val="00F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A7F6"/>
  <w15:docId w15:val="{1B39B3F6-1C0E-48C0-90D4-96274D6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32">
    <w:name w:val="Pa32"/>
    <w:basedOn w:val="Normal"/>
    <w:next w:val="Normal"/>
    <w:uiPriority w:val="99"/>
    <w:rsid w:val="0034415A"/>
    <w:pPr>
      <w:autoSpaceDE w:val="0"/>
      <w:autoSpaceDN w:val="0"/>
      <w:adjustRightInd w:val="0"/>
      <w:spacing w:after="0" w:line="181" w:lineRule="atLeast"/>
    </w:pPr>
    <w:rPr>
      <w:rFonts w:ascii="DTLArgoT" w:hAnsi="DTLArgoT"/>
      <w:sz w:val="24"/>
      <w:szCs w:val="24"/>
    </w:rPr>
  </w:style>
  <w:style w:type="paragraph" w:customStyle="1" w:styleId="Pa20">
    <w:name w:val="Pa20"/>
    <w:basedOn w:val="Normal"/>
    <w:next w:val="Normal"/>
    <w:uiPriority w:val="99"/>
    <w:rsid w:val="0034415A"/>
    <w:pPr>
      <w:autoSpaceDE w:val="0"/>
      <w:autoSpaceDN w:val="0"/>
      <w:adjustRightInd w:val="0"/>
      <w:spacing w:after="0" w:line="181" w:lineRule="atLeast"/>
    </w:pPr>
    <w:rPr>
      <w:rFonts w:ascii="DTLArgoT" w:hAnsi="DTLArgoT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1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82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818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18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18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18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182F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72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898"/>
  </w:style>
  <w:style w:type="paragraph" w:styleId="Rodap">
    <w:name w:val="footer"/>
    <w:basedOn w:val="Normal"/>
    <w:link w:val="RodapChar"/>
    <w:uiPriority w:val="99"/>
    <w:unhideWhenUsed/>
    <w:rsid w:val="00372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898"/>
  </w:style>
  <w:style w:type="table" w:styleId="Tabelacomgrade">
    <w:name w:val="Table Grid"/>
    <w:basedOn w:val="Tabelanormal"/>
    <w:uiPriority w:val="39"/>
    <w:rsid w:val="0044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4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651F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501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c.com/promo/smartphone-market-share/os" TargetMode="External"/><Relationship Id="rId13" Type="http://schemas.openxmlformats.org/officeDocument/2006/relationships/hyperlink" Target="https://developer.android.com/studio/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gson/gson-user-guide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nifran.edu.br/wp-content/uploads/2014/10/MANUAL-DE-NORMAS-ABNT-Stricto-Sensu.pdf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uare.github.io/picasso/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Interface_de_programa%C3%A7%C3%A3o_de_aplica%C3%A7%C3%B5es" TargetMode="External"/><Relationship Id="rId10" Type="http://schemas.openxmlformats.org/officeDocument/2006/relationships/hyperlink" Target="https://square.github.io/retrofit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cloud-messaging/" TargetMode="External"/><Relationship Id="rId14" Type="http://schemas.openxmlformats.org/officeDocument/2006/relationships/hyperlink" Target="https://pt.wikipedia.org/wiki/UML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7B11C-8B20-484E-8AE2-4B25D74D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15199134</cp:lastModifiedBy>
  <cp:revision>15</cp:revision>
  <dcterms:created xsi:type="dcterms:W3CDTF">2017-12-11T11:49:00Z</dcterms:created>
  <dcterms:modified xsi:type="dcterms:W3CDTF">2018-03-13T23:43:00Z</dcterms:modified>
</cp:coreProperties>
</file>