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158E76" w14:textId="77777777" w:rsidR="000F4FEA" w:rsidRPr="000F4FEA" w:rsidRDefault="000F4FEA" w:rsidP="000F4FEA">
      <w:pPr>
        <w:widowControl/>
        <w:shd w:val="clear" w:color="auto" w:fill="FFFFFF"/>
        <w:jc w:val="center"/>
        <w:outlineLvl w:val="0"/>
        <w:rPr>
          <w:rFonts w:ascii="微软雅黑" w:eastAsia="微软雅黑" w:hAnsi="微软雅黑" w:cs="宋体"/>
          <w:b/>
          <w:bCs/>
          <w:color w:val="000000"/>
          <w:kern w:val="36"/>
          <w:sz w:val="50"/>
          <w:szCs w:val="50"/>
        </w:rPr>
      </w:pPr>
      <w:r w:rsidRPr="000F4FEA">
        <w:rPr>
          <w:rFonts w:ascii="微软雅黑" w:eastAsia="微软雅黑" w:hAnsi="微软雅黑" w:cs="宋体" w:hint="eastAsia"/>
          <w:b/>
          <w:bCs/>
          <w:color w:val="000000"/>
          <w:kern w:val="36"/>
          <w:sz w:val="50"/>
          <w:szCs w:val="50"/>
        </w:rPr>
        <w:t>芝罘区城镇燃气突发事件应急预案</w:t>
      </w:r>
    </w:p>
    <w:p w14:paraId="38068634"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color w:val="000000"/>
          <w:sz w:val="21"/>
          <w:szCs w:val="21"/>
        </w:rPr>
      </w:pPr>
      <w:r>
        <w:rPr>
          <w:rFonts w:ascii="Times New Roman" w:eastAsia="微软雅黑" w:hAnsi="Times New Roman" w:cs="Times New Roman"/>
          <w:color w:val="000000"/>
          <w:sz w:val="32"/>
          <w:szCs w:val="32"/>
        </w:rPr>
        <w:t>1.</w:t>
      </w:r>
      <w:r>
        <w:rPr>
          <w:rFonts w:ascii="黑体" w:eastAsia="黑体" w:hAnsi="黑体" w:cs="Times New Roman" w:hint="eastAsia"/>
          <w:color w:val="000000"/>
          <w:sz w:val="32"/>
          <w:szCs w:val="32"/>
        </w:rPr>
        <w:t>总则</w:t>
      </w:r>
    </w:p>
    <w:p w14:paraId="6D573AA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1.1</w:t>
      </w:r>
      <w:r>
        <w:rPr>
          <w:rFonts w:ascii="楷体" w:eastAsia="楷体" w:hAnsi="楷体" w:cs="Times New Roman" w:hint="eastAsia"/>
          <w:color w:val="000000"/>
          <w:sz w:val="32"/>
          <w:szCs w:val="32"/>
        </w:rPr>
        <w:t>目的</w:t>
      </w:r>
    </w:p>
    <w:p w14:paraId="4672EB1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为了及时、有序、高效、妥善地处置有可能发生在城市供气系统的重大事故，保护公众生命财产安全和社会公共安全，最大限度地减轻损失，维护社会稳定，支持和保障经济发展，特制定本预案。</w:t>
      </w:r>
    </w:p>
    <w:p w14:paraId="41B2C9D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1.2</w:t>
      </w:r>
      <w:r>
        <w:rPr>
          <w:rFonts w:ascii="楷体" w:eastAsia="楷体" w:hAnsi="楷体" w:cs="Times New Roman" w:hint="eastAsia"/>
          <w:color w:val="000000"/>
          <w:sz w:val="32"/>
          <w:szCs w:val="32"/>
        </w:rPr>
        <w:t>工作原则</w:t>
      </w:r>
    </w:p>
    <w:p w14:paraId="02F7400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统一领导，分工协作。在区政府统一领导下，明确政府各部门、街道办事处、供气企业、咨询机构等职责，依法确定应急工作程序，有效地处置燃气突发事件和紧急情况。统筹安排各部门、街道、企业应急工作任务，在明确职责的基础上，加强协调、密切配合、信息共享、形成合力。</w:t>
      </w:r>
    </w:p>
    <w:p w14:paraId="626072C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1.3</w:t>
      </w:r>
      <w:r>
        <w:rPr>
          <w:rFonts w:ascii="楷体" w:eastAsia="楷体" w:hAnsi="楷体" w:cs="Times New Roman" w:hint="eastAsia"/>
          <w:color w:val="000000"/>
          <w:sz w:val="32"/>
          <w:szCs w:val="32"/>
        </w:rPr>
        <w:t>编制依据</w:t>
      </w:r>
    </w:p>
    <w:p w14:paraId="29214B5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依据《中华人民共和国安全生产法》《中华人民共和国消防法》《石油天然气管道保护条例》《城镇燃气管理条例》《关于特大安全事故行政责任追究的规定》《山东省应急管理条例》《生产安全事故报告和调查处理条例》《生产安全事故应急预案编制导则》《山东省安全生产条例》《山东省燃气管理条例》</w:t>
      </w:r>
      <w:r>
        <w:rPr>
          <w:rFonts w:ascii="仿宋_GB2312" w:eastAsia="仿宋_GB2312" w:hAnsi="微软雅黑" w:hint="eastAsia"/>
          <w:color w:val="000000"/>
          <w:sz w:val="32"/>
          <w:szCs w:val="32"/>
        </w:rPr>
        <w:t>《山东省消防条例》</w:t>
      </w:r>
      <w:r>
        <w:rPr>
          <w:rFonts w:ascii="仿宋_GB2312" w:eastAsia="仿宋_GB2312" w:hAnsi="Times New Roman" w:cs="Times New Roman" w:hint="eastAsia"/>
          <w:color w:val="000000"/>
          <w:sz w:val="32"/>
          <w:szCs w:val="32"/>
        </w:rPr>
        <w:t>《国家特别重大、重大突发公共事件分级标准（试行）》《生产</w:t>
      </w:r>
      <w:r>
        <w:rPr>
          <w:rFonts w:ascii="仿宋_GB2312" w:eastAsia="仿宋_GB2312" w:hAnsi="Times New Roman" w:cs="Times New Roman" w:hint="eastAsia"/>
          <w:color w:val="000000"/>
          <w:sz w:val="32"/>
          <w:szCs w:val="32"/>
        </w:rPr>
        <w:lastRenderedPageBreak/>
        <w:t>安全事故应急预案管理办法》（应急管理部令第</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号）《生产安全事故报告和调查处理条例》（国务院令第</w:t>
      </w:r>
      <w:r>
        <w:rPr>
          <w:rFonts w:ascii="Times New Roman" w:eastAsia="微软雅黑" w:hAnsi="Times New Roman" w:cs="Times New Roman"/>
          <w:color w:val="000000"/>
          <w:sz w:val="32"/>
          <w:szCs w:val="32"/>
        </w:rPr>
        <w:t>493</w:t>
      </w:r>
      <w:r>
        <w:rPr>
          <w:rFonts w:ascii="仿宋_GB2312" w:eastAsia="仿宋_GB2312" w:hAnsi="Times New Roman" w:cs="Times New Roman" w:hint="eastAsia"/>
          <w:color w:val="000000"/>
          <w:sz w:val="32"/>
          <w:szCs w:val="32"/>
        </w:rPr>
        <w:t>号）《生产经营单位安全生产事故应急预案编制导则》（</w:t>
      </w:r>
      <w:r>
        <w:rPr>
          <w:rFonts w:ascii="Times New Roman" w:eastAsia="微软雅黑" w:hAnsi="Times New Roman" w:cs="Times New Roman"/>
          <w:color w:val="000000"/>
          <w:sz w:val="32"/>
          <w:szCs w:val="32"/>
        </w:rPr>
        <w:t>GB/T 29639</w:t>
      </w:r>
      <w:r>
        <w:rPr>
          <w:rFonts w:ascii="仿宋_GB2312" w:eastAsia="仿宋_GB2312" w:hAnsi="Times New Roman" w:cs="Times New Roman" w:hint="eastAsia"/>
          <w:color w:val="000000"/>
          <w:sz w:val="32"/>
          <w:szCs w:val="32"/>
        </w:rPr>
        <w:t>）《烟台市突发事件总体应急预案》《烟台市区城镇燃气突发事件应急预案》等法律、法规和规章编制本预案。</w:t>
      </w:r>
    </w:p>
    <w:p w14:paraId="7D55094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1.4</w:t>
      </w:r>
      <w:r>
        <w:rPr>
          <w:rFonts w:ascii="楷体" w:eastAsia="楷体" w:hAnsi="楷体" w:cs="Times New Roman" w:hint="eastAsia"/>
          <w:color w:val="000000"/>
          <w:sz w:val="32"/>
          <w:szCs w:val="32"/>
        </w:rPr>
        <w:t>适用范围</w:t>
      </w:r>
    </w:p>
    <w:p w14:paraId="425292A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本预案适用于蓝色预警突发情况，芝罘区内城市供气系统燃气设施发生故障或气源供应不足；发生重大燃气事故，在启动本预案处置的同时，要立即汇报市级，提请山东省住房和建设厅的《山东省城市供气系统重大安全事故应急预案》；发生较大燃气事故时，提请烟台市燃气应急指挥部启动《烟台市市区城镇燃气突发事件处置预案》；发生一般燃气安全事故时，以启动本预案为主。必要时提请市燃气应急工作指挥部、启动市级预案进行应急支援。</w:t>
      </w:r>
    </w:p>
    <w:p w14:paraId="74D02B96"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w:t>
      </w:r>
      <w:r>
        <w:rPr>
          <w:rFonts w:ascii="黑体" w:eastAsia="黑体" w:hAnsi="黑体" w:cs="Times New Roman" w:hint="eastAsia"/>
          <w:color w:val="000000"/>
          <w:sz w:val="32"/>
          <w:szCs w:val="32"/>
        </w:rPr>
        <w:t>组织指挥体系及职责任务</w:t>
      </w:r>
    </w:p>
    <w:p w14:paraId="7125186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2.1</w:t>
      </w:r>
      <w:r>
        <w:rPr>
          <w:rFonts w:ascii="楷体" w:eastAsia="楷体" w:hAnsi="楷体" w:cs="Times New Roman" w:hint="eastAsia"/>
          <w:color w:val="000000"/>
          <w:sz w:val="32"/>
          <w:szCs w:val="32"/>
        </w:rPr>
        <w:t>领导机构及职责</w:t>
      </w:r>
    </w:p>
    <w:p w14:paraId="3726B5A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2.1.1</w:t>
      </w:r>
      <w:r>
        <w:rPr>
          <w:rFonts w:ascii="仿宋_GB2312" w:eastAsia="仿宋_GB2312" w:hAnsi="Times New Roman" w:cs="Times New Roman" w:hint="eastAsia"/>
          <w:color w:val="000000"/>
          <w:sz w:val="32"/>
          <w:szCs w:val="32"/>
        </w:rPr>
        <w:t>区政府成立区燃气突发事件应急工作指挥部（以下简称区指挥部），由分管副区长任第一主任、总指挥，区综合行政执法局局长任常务主任。区委宣传部、区工信局、区住建局、区公安分局、区应急管理局、区生态环境局、市交通运输局、区卫健局、区市场监管局、区综合行</w:t>
      </w:r>
      <w:r>
        <w:rPr>
          <w:rFonts w:ascii="仿宋_GB2312" w:eastAsia="仿宋_GB2312" w:hAnsi="Times New Roman" w:cs="Times New Roman" w:hint="eastAsia"/>
          <w:color w:val="000000"/>
          <w:sz w:val="32"/>
          <w:szCs w:val="32"/>
        </w:rPr>
        <w:lastRenderedPageBreak/>
        <w:t>政执法局、区财政局、区消防大队、烟台新奥燃气发展有限公司、烟台新奥实业有限公司、山东汇通能源利用集团有限公司等为成员单位。</w:t>
      </w:r>
    </w:p>
    <w:p w14:paraId="6314DB4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2.1.2</w:t>
      </w:r>
      <w:r>
        <w:rPr>
          <w:rFonts w:ascii="楷体" w:eastAsia="楷体" w:hAnsi="楷体" w:cs="Times New Roman" w:hint="eastAsia"/>
          <w:color w:val="000000"/>
          <w:sz w:val="32"/>
          <w:szCs w:val="32"/>
        </w:rPr>
        <w:t>区指挥部职责</w:t>
      </w:r>
    </w:p>
    <w:p w14:paraId="322E2C4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负责贯彻实施有关燃气安全工作的法律、法规和政策、标准等，研究制定应对城市燃气突发事件的实施意见。</w:t>
      </w:r>
    </w:p>
    <w:p w14:paraId="3065A40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负责决策和部署城市燃气突发事件的应急管理工作。</w:t>
      </w:r>
    </w:p>
    <w:p w14:paraId="46530453"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负责全区燃气突发事件应急管理体系和机制建设。</w:t>
      </w:r>
    </w:p>
    <w:p w14:paraId="79D9C52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2.1.3</w:t>
      </w:r>
      <w:r>
        <w:rPr>
          <w:rFonts w:ascii="楷体" w:eastAsia="楷体" w:hAnsi="楷体" w:cs="Times New Roman" w:hint="eastAsia"/>
          <w:color w:val="000000"/>
          <w:sz w:val="32"/>
          <w:szCs w:val="32"/>
        </w:rPr>
        <w:t>成员单位职责</w:t>
      </w:r>
    </w:p>
    <w:p w14:paraId="326E7E8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区工信局：负责协调落实处置城市燃气突发事件的电力、通信保障等，协调电信企业支持信息发布工作。</w:t>
      </w:r>
    </w:p>
    <w:p w14:paraId="53F8F4F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区住建局：负责城市燃气突发事件涉及的建筑物质量安全评估，根据需要调用相关建筑物资、机械参与应急抢险救援。</w:t>
      </w:r>
    </w:p>
    <w:p w14:paraId="10DA34C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区公安局：负责城市燃气突发事件影响区域的安全警戒，疏散警戒区域人员，维护现场秩序；按照现场指挥部确定的警戒范围实施交通管制；对妨碍抢险抢修的行为依法采取强制措施等。</w:t>
      </w:r>
    </w:p>
    <w:p w14:paraId="1E27344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区应急管理局：根据区政府的授权或委托组织事故调查组进行城市燃气生产安全事故调查工作。</w:t>
      </w:r>
    </w:p>
    <w:p w14:paraId="610D1893"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区消防大队：负责实施险情控制、救助被困人员、协助有关部门做好受灾群众的转移安置和事件发生区域稀释、冷却、灭火等工作。</w:t>
      </w:r>
    </w:p>
    <w:p w14:paraId="4E74B39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区生态环境局：开展城市燃气突发事件发生地周边环境污染状况的应急监测和跟踪监测，确定污染物种类、浓度及污染范围，指导、协助有关部门、单位做好涉及环境保护的相关工作。</w:t>
      </w:r>
    </w:p>
    <w:p w14:paraId="6E1B83A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区卫健局</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负责救治现场受伤人员，保障应急医疗需求。</w:t>
      </w:r>
    </w:p>
    <w:p w14:paraId="30973E1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区市场监管局：负责指导、城市燃气突发事件中有关压力容器、压力管道等特种设备的抢险与处置。</w:t>
      </w:r>
    </w:p>
    <w:p w14:paraId="3534F143"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区财政局：负责应急处置过程中的物资和财力保障。</w:t>
      </w:r>
    </w:p>
    <w:p w14:paraId="4B185E1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区综合行政执法局：负责收集、报送城市燃气突发事件预警信息，为抢险救援工作提供专业技术支持，会同区应急、公安、消防等部门调查处理城市燃气突发事件等。</w:t>
      </w:r>
    </w:p>
    <w:p w14:paraId="00DDC45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区委宣传部：负责组织新闻媒体按照区政府确定的统一口径发布城市燃气突发事件相关信息，按照有关规定开展宣传报道。</w:t>
      </w:r>
    </w:p>
    <w:p w14:paraId="56C2E5D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各街道办事处：协助和配合有关部门实施辖区内燃气突发事件的应急处置，开展疏散、安全转移、安抚劝导、救助安置等工作，保障社会稳定。</w:t>
      </w:r>
    </w:p>
    <w:p w14:paraId="0DF97DC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微软雅黑" w:hint="eastAsia"/>
          <w:color w:val="000000"/>
          <w:sz w:val="32"/>
          <w:szCs w:val="32"/>
        </w:rPr>
        <w:lastRenderedPageBreak/>
        <w:t>芝罘供电中心</w:t>
      </w:r>
      <w:r>
        <w:rPr>
          <w:rFonts w:ascii="仿宋_GB2312" w:eastAsia="仿宋_GB2312" w:hAnsi="Times New Roman" w:cs="Times New Roman" w:hint="eastAsia"/>
          <w:color w:val="000000"/>
          <w:sz w:val="32"/>
          <w:szCs w:val="32"/>
        </w:rPr>
        <w:t>：负责</w:t>
      </w:r>
      <w:r>
        <w:rPr>
          <w:rFonts w:ascii="仿宋_GB2312" w:eastAsia="仿宋_GB2312" w:hAnsi="微软雅黑" w:hint="eastAsia"/>
          <w:color w:val="000000"/>
          <w:sz w:val="32"/>
          <w:szCs w:val="32"/>
        </w:rPr>
        <w:t>管辖范围内</w:t>
      </w:r>
      <w:r>
        <w:rPr>
          <w:rFonts w:ascii="仿宋_GB2312" w:eastAsia="仿宋_GB2312" w:hAnsi="Times New Roman" w:cs="Times New Roman" w:hint="eastAsia"/>
          <w:color w:val="000000"/>
          <w:sz w:val="32"/>
          <w:szCs w:val="32"/>
        </w:rPr>
        <w:t>城市燃气突发事件影响区域电力系统安全控制、电力设施抢修、恢复供电等，为抢险救援提供用电保障，配合做好城市燃气突发事件应急处置相关工作。</w:t>
      </w:r>
    </w:p>
    <w:p w14:paraId="375BBBA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燃气企业：制订本企业燃气突发事件应急预案</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与燃气突发事件应急预案相衔接，负责实施专业处置；配合有关部门支援同行业内相关企业的燃气应急抢险抢修工作，负责区域内所属燃气管线的安全运行、维护和应急抢险，同时配合相关部门和单位维护燃气管网安全并提供抢险抢修技术支持，做好液化石油气管线突发事件应急处置工作。</w:t>
      </w:r>
    </w:p>
    <w:p w14:paraId="5539ABA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2.2</w:t>
      </w:r>
      <w:r>
        <w:rPr>
          <w:rFonts w:ascii="楷体" w:eastAsia="楷体" w:hAnsi="楷体" w:cs="Times New Roman" w:hint="eastAsia"/>
          <w:color w:val="000000"/>
          <w:sz w:val="32"/>
          <w:szCs w:val="32"/>
        </w:rPr>
        <w:t>办事机构及职责</w:t>
      </w:r>
    </w:p>
    <w:p w14:paraId="207B57A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指挥部下设办公室，办公室设在区综合行政执法局。</w:t>
      </w:r>
    </w:p>
    <w:p w14:paraId="36DD57D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主要职责：</w:t>
      </w:r>
    </w:p>
    <w:p w14:paraId="647E935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）落实区指挥部的决策部署，研究制定加强应急能力建设的措施，组织开展城市燃气突发事件应急演练、宣传教育和培训。</w:t>
      </w:r>
    </w:p>
    <w:p w14:paraId="66E8379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）组织制订、修订芝罘区城市燃气突发事件应急预案，指导区指挥部成员单位制订完善本级预案。</w:t>
      </w:r>
    </w:p>
    <w:p w14:paraId="75A98FC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）收集、分析、上报有关燃气突发事件信息。</w:t>
      </w:r>
    </w:p>
    <w:p w14:paraId="04FD525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）负责发布、调整和解除蓝色预警，向区指挥部提出发布和解除其他预警的建议。</w:t>
      </w:r>
    </w:p>
    <w:p w14:paraId="054C51B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）调动各类应急资源，协调、指导成员单位实施城市燃气突发事件应急处置。</w:t>
      </w:r>
    </w:p>
    <w:p w14:paraId="5BE85E6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6</w:t>
      </w:r>
      <w:r>
        <w:rPr>
          <w:rFonts w:ascii="仿宋_GB2312" w:eastAsia="仿宋_GB2312" w:hAnsi="Times New Roman" w:cs="Times New Roman" w:hint="eastAsia"/>
          <w:color w:val="000000"/>
          <w:sz w:val="32"/>
          <w:szCs w:val="32"/>
        </w:rPr>
        <w:t>）指挥部根据需要，设立专家工作组，作为指挥部的咨询机构。</w:t>
      </w:r>
    </w:p>
    <w:p w14:paraId="7C799B3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2.3</w:t>
      </w:r>
      <w:r>
        <w:rPr>
          <w:rFonts w:ascii="楷体" w:eastAsia="楷体" w:hAnsi="楷体" w:cs="Times New Roman" w:hint="eastAsia"/>
          <w:color w:val="000000"/>
          <w:sz w:val="32"/>
          <w:szCs w:val="32"/>
        </w:rPr>
        <w:t>现场指挥部</w:t>
      </w:r>
    </w:p>
    <w:p w14:paraId="604436A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根据燃气突发事件发展态势和实际处置需要，成立现场指挥部，在区指挥部的统一领导下，组织协调现场各方力量实施应急处置。</w:t>
      </w:r>
    </w:p>
    <w:p w14:paraId="33F10B1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2.4</w:t>
      </w:r>
      <w:r>
        <w:rPr>
          <w:rFonts w:ascii="楷体" w:eastAsia="楷体" w:hAnsi="楷体" w:cs="Times New Roman" w:hint="eastAsia"/>
          <w:color w:val="000000"/>
          <w:sz w:val="32"/>
          <w:szCs w:val="32"/>
        </w:rPr>
        <w:t>指挥部专家工作组及主要职责</w:t>
      </w:r>
    </w:p>
    <w:p w14:paraId="41445A0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2.4.1</w:t>
      </w:r>
      <w:r>
        <w:rPr>
          <w:rFonts w:ascii="仿宋_GB2312" w:eastAsia="仿宋_GB2312" w:hAnsi="Times New Roman" w:cs="Times New Roman" w:hint="eastAsia"/>
          <w:color w:val="000000"/>
          <w:sz w:val="32"/>
          <w:szCs w:val="32"/>
        </w:rPr>
        <w:t>指挥部专家工作组由供气设施的设计、施工、运营以及消防和电力工程等方面的专家组成，必要时可以外聘专家。</w:t>
      </w:r>
    </w:p>
    <w:p w14:paraId="763FDB5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2.4.2</w:t>
      </w:r>
      <w:r>
        <w:rPr>
          <w:rFonts w:ascii="仿宋_GB2312" w:eastAsia="仿宋_GB2312" w:hAnsi="Times New Roman" w:cs="Times New Roman" w:hint="eastAsia"/>
          <w:color w:val="000000"/>
          <w:sz w:val="32"/>
          <w:szCs w:val="32"/>
        </w:rPr>
        <w:t>指挥部专家工作组的主要职责是：</w:t>
      </w:r>
    </w:p>
    <w:p w14:paraId="0ACDCBE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）参加指挥部统一组织的活动及专题研究；</w:t>
      </w:r>
    </w:p>
    <w:p w14:paraId="1413509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）应急响应时，按照指挥小组的要求研究分析事故信息和有关情况，为应急决策提供咨询或建议；</w:t>
      </w:r>
    </w:p>
    <w:p w14:paraId="44070F7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）参与事故调查，对事故处理提出咨询意见；</w:t>
      </w:r>
    </w:p>
    <w:p w14:paraId="5DE81513"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）受指挥小组的指派，给予技术支持。</w:t>
      </w:r>
    </w:p>
    <w:p w14:paraId="2B7D6E7E"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w:t>
      </w:r>
      <w:r>
        <w:rPr>
          <w:rFonts w:ascii="黑体" w:eastAsia="黑体" w:hAnsi="黑体" w:cs="Times New Roman" w:hint="eastAsia"/>
          <w:color w:val="000000"/>
          <w:sz w:val="32"/>
          <w:szCs w:val="32"/>
        </w:rPr>
        <w:t>预警和预防机制</w:t>
      </w:r>
    </w:p>
    <w:p w14:paraId="0604A38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3.1</w:t>
      </w:r>
      <w:r>
        <w:rPr>
          <w:rFonts w:ascii="楷体" w:eastAsia="楷体" w:hAnsi="楷体" w:cs="Times New Roman" w:hint="eastAsia"/>
          <w:color w:val="000000"/>
          <w:sz w:val="32"/>
          <w:szCs w:val="32"/>
        </w:rPr>
        <w:t>预警与信息监测</w:t>
      </w:r>
    </w:p>
    <w:p w14:paraId="7B023E0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由区燃气突发事件应急指挥部办公室牵头，城市燃气系统突发事件应急指挥部组织相关成员单位建立信息监测体系，健全我区燃气安全运行监测预报和信息共享机制。</w:t>
      </w:r>
    </w:p>
    <w:p w14:paraId="201226B3"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）及时掌握地震、地质、气象等部门预测的可能影响城市燃气管线安全运行的自然灾害信息。</w:t>
      </w:r>
    </w:p>
    <w:p w14:paraId="7363759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）区政府有关部门与各街道办事处、燃气企业建立信息交流制度，了解掌握燃气供应和需求情况，及时监测大型机械施工作业可能危害燃气管线安全运行的信息。</w:t>
      </w:r>
    </w:p>
    <w:p w14:paraId="49A4315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）利用</w:t>
      </w:r>
      <w:r>
        <w:rPr>
          <w:rFonts w:ascii="Times New Roman" w:eastAsia="微软雅黑" w:hAnsi="Times New Roman" w:cs="Times New Roman"/>
          <w:color w:val="000000"/>
          <w:sz w:val="32"/>
          <w:szCs w:val="32"/>
        </w:rPr>
        <w:t>“110”“119”</w:t>
      </w:r>
      <w:r>
        <w:rPr>
          <w:rFonts w:ascii="仿宋_GB2312" w:eastAsia="仿宋_GB2312" w:hAnsi="Times New Roman" w:cs="Times New Roman" w:hint="eastAsia"/>
          <w:color w:val="000000"/>
          <w:sz w:val="32"/>
          <w:szCs w:val="32"/>
        </w:rPr>
        <w:t>报警电话和</w:t>
      </w:r>
      <w:r>
        <w:rPr>
          <w:rFonts w:ascii="Times New Roman" w:eastAsia="微软雅黑" w:hAnsi="Times New Roman" w:cs="Times New Roman"/>
          <w:color w:val="000000"/>
          <w:sz w:val="32"/>
          <w:szCs w:val="32"/>
        </w:rPr>
        <w:t>12345</w:t>
      </w:r>
      <w:r>
        <w:rPr>
          <w:rFonts w:ascii="仿宋_GB2312" w:eastAsia="仿宋_GB2312" w:hAnsi="Times New Roman" w:cs="Times New Roman" w:hint="eastAsia"/>
          <w:color w:val="000000"/>
          <w:sz w:val="32"/>
          <w:szCs w:val="32"/>
        </w:rPr>
        <w:t>市长公开电话服务热线等及时收集社会公众报警信息。</w:t>
      </w:r>
    </w:p>
    <w:p w14:paraId="3B06F6D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）燃气供应企业对上游供气量、气质、压力等变化情况和供气设施发生故障等信息实施全面监测。</w:t>
      </w:r>
    </w:p>
    <w:p w14:paraId="153823B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3.2</w:t>
      </w:r>
      <w:r>
        <w:rPr>
          <w:rFonts w:ascii="楷体" w:eastAsia="楷体" w:hAnsi="楷体" w:cs="Times New Roman" w:hint="eastAsia"/>
          <w:color w:val="000000"/>
          <w:sz w:val="32"/>
          <w:szCs w:val="32"/>
        </w:rPr>
        <w:t>信息报告</w:t>
      </w:r>
    </w:p>
    <w:p w14:paraId="25C00C1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3.2.1</w:t>
      </w:r>
      <w:r>
        <w:rPr>
          <w:rFonts w:ascii="仿宋_GB2312" w:eastAsia="仿宋_GB2312" w:hAnsi="Times New Roman" w:cs="Times New Roman" w:hint="eastAsia"/>
          <w:color w:val="000000"/>
          <w:sz w:val="32"/>
          <w:szCs w:val="32"/>
        </w:rPr>
        <w:t>建立信息报告体系。居民和单位发现燃气安全隐患和燃气突发事件应立即报警或报告。区应急指挥部各成员单位接到预警信息并核实情况后，按照有关规定向区城镇燃气突发事件指挥部办公室</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设在区综合行政执法局</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报告。报告内容主要包括</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事件发生时间、地点、人员伤亡情况；简要经过；事件发生原因的初步判断情况、可能发生的后果及已经采取的控制措施等。</w:t>
      </w:r>
    </w:p>
    <w:p w14:paraId="539D711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3.2.2</w:t>
      </w:r>
      <w:r>
        <w:rPr>
          <w:rFonts w:ascii="仿宋_GB2312" w:eastAsia="仿宋_GB2312" w:hAnsi="Times New Roman" w:cs="Times New Roman" w:hint="eastAsia"/>
          <w:color w:val="000000"/>
          <w:sz w:val="32"/>
          <w:szCs w:val="32"/>
        </w:rPr>
        <w:t>接到报警后，燃气供应企业迅速到达现场核实情况，启动企业应急预案，立即实施专业处置，对现场情况</w:t>
      </w:r>
      <w:r>
        <w:rPr>
          <w:rFonts w:ascii="仿宋_GB2312" w:eastAsia="仿宋_GB2312" w:hAnsi="Times New Roman" w:cs="Times New Roman" w:hint="eastAsia"/>
          <w:color w:val="000000"/>
          <w:sz w:val="32"/>
          <w:szCs w:val="32"/>
        </w:rPr>
        <w:lastRenderedPageBreak/>
        <w:t>进行研判后，分别向区指挥部办公室和属地街道报告情况。</w:t>
      </w:r>
    </w:p>
    <w:p w14:paraId="5A07DD1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3.2.3</w:t>
      </w:r>
      <w:r>
        <w:rPr>
          <w:rFonts w:ascii="仿宋_GB2312" w:eastAsia="仿宋_GB2312" w:hAnsi="Times New Roman" w:cs="Times New Roman" w:hint="eastAsia"/>
          <w:color w:val="000000"/>
          <w:sz w:val="32"/>
          <w:szCs w:val="32"/>
        </w:rPr>
        <w:t>因施工造成燃气设施损坏，施工单位要在第一时间采取应急防护措施，立即报警并向建设单位和燃气供应企业报告。</w:t>
      </w:r>
    </w:p>
    <w:p w14:paraId="7ABA7AF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3.3</w:t>
      </w:r>
      <w:r>
        <w:rPr>
          <w:rFonts w:ascii="楷体" w:eastAsia="楷体" w:hAnsi="楷体" w:cs="Times New Roman" w:hint="eastAsia"/>
          <w:color w:val="000000"/>
          <w:sz w:val="32"/>
          <w:szCs w:val="32"/>
        </w:rPr>
        <w:t>信息分析</w:t>
      </w:r>
    </w:p>
    <w:p w14:paraId="5F0D843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区指挥部办公室接到信息报告后，立即对各类信息进行汇总分析，综合评价燃气突发事件对城市公共安全的影响程度和范围，迅速提出预警及应急意见，经区指挥部批准后启动本预案。</w:t>
      </w:r>
    </w:p>
    <w:p w14:paraId="249539D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3.4</w:t>
      </w:r>
      <w:r>
        <w:rPr>
          <w:rFonts w:ascii="楷体" w:eastAsia="楷体" w:hAnsi="楷体" w:cs="Times New Roman" w:hint="eastAsia"/>
          <w:color w:val="000000"/>
          <w:sz w:val="32"/>
          <w:szCs w:val="32"/>
        </w:rPr>
        <w:t>预警分级</w:t>
      </w:r>
    </w:p>
    <w:p w14:paraId="0BD9F35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城市燃气突发事件预警级别由高到低划分为特别重大、重大、较大、一般</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个级别，依次用红色、橙色、黄色、蓝色表示。重大节日、重大活动期间或重点区域发生燃气突发事件，可视情况提高预警级别。</w:t>
      </w:r>
    </w:p>
    <w:p w14:paraId="4358DD1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3.4.1</w:t>
      </w:r>
      <w:r>
        <w:rPr>
          <w:rFonts w:ascii="仿宋_GB2312" w:eastAsia="仿宋_GB2312" w:hAnsi="Times New Roman" w:cs="Times New Roman" w:hint="eastAsia"/>
          <w:color w:val="000000"/>
          <w:sz w:val="32"/>
          <w:szCs w:val="32"/>
        </w:rPr>
        <w:t>红色预警</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特别重大级别</w:t>
      </w:r>
      <w:r>
        <w:rPr>
          <w:rFonts w:ascii="Times New Roman" w:eastAsia="微软雅黑" w:hAnsi="Times New Roman" w:cs="Times New Roman"/>
          <w:color w:val="000000"/>
          <w:sz w:val="32"/>
          <w:szCs w:val="32"/>
        </w:rPr>
        <w:t>)</w:t>
      </w:r>
    </w:p>
    <w:p w14:paraId="4327AE8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发生下列情况之一，可发布红色预警。</w:t>
      </w:r>
    </w:p>
    <w:p w14:paraId="64602B3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）造成</w:t>
      </w:r>
      <w:r>
        <w:rPr>
          <w:rFonts w:ascii="Times New Roman" w:eastAsia="微软雅黑" w:hAnsi="Times New Roman" w:cs="Times New Roman"/>
          <w:color w:val="000000"/>
          <w:sz w:val="32"/>
          <w:szCs w:val="32"/>
        </w:rPr>
        <w:t>30</w:t>
      </w:r>
      <w:r>
        <w:rPr>
          <w:rFonts w:ascii="仿宋_GB2312" w:eastAsia="仿宋_GB2312" w:hAnsi="Times New Roman" w:cs="Times New Roman" w:hint="eastAsia"/>
          <w:color w:val="000000"/>
          <w:sz w:val="32"/>
          <w:szCs w:val="32"/>
        </w:rPr>
        <w:t>人以上死亡</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含失踪</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，或危及</w:t>
      </w:r>
      <w:r>
        <w:rPr>
          <w:rFonts w:ascii="Times New Roman" w:eastAsia="微软雅黑" w:hAnsi="Times New Roman" w:cs="Times New Roman"/>
          <w:color w:val="000000"/>
          <w:sz w:val="32"/>
          <w:szCs w:val="32"/>
        </w:rPr>
        <w:t>30</w:t>
      </w:r>
      <w:r>
        <w:rPr>
          <w:rFonts w:ascii="仿宋_GB2312" w:eastAsia="仿宋_GB2312" w:hAnsi="Times New Roman" w:cs="Times New Roman" w:hint="eastAsia"/>
          <w:color w:val="000000"/>
          <w:sz w:val="32"/>
          <w:szCs w:val="32"/>
        </w:rPr>
        <w:t>人以上生命安全，或</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亿元以上直接经济损失，或</w:t>
      </w:r>
      <w:r>
        <w:rPr>
          <w:rFonts w:ascii="Times New Roman" w:eastAsia="微软雅黑" w:hAnsi="Times New Roman" w:cs="Times New Roman"/>
          <w:color w:val="000000"/>
          <w:sz w:val="32"/>
          <w:szCs w:val="32"/>
        </w:rPr>
        <w:t>100</w:t>
      </w:r>
      <w:r>
        <w:rPr>
          <w:rFonts w:ascii="仿宋_GB2312" w:eastAsia="仿宋_GB2312" w:hAnsi="Times New Roman" w:cs="Times New Roman" w:hint="eastAsia"/>
          <w:color w:val="000000"/>
          <w:sz w:val="32"/>
          <w:szCs w:val="32"/>
        </w:rPr>
        <w:t>人以上中毒</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重伤</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或需要紧急转移安置</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万人以上的安全事故；</w:t>
      </w:r>
    </w:p>
    <w:p w14:paraId="5866CE9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）天然气门站、储配站、加气</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母</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站等重点设施附近发生大面积燃气泄漏，未能有效控制，燃气泄漏直接影</w:t>
      </w:r>
      <w:r>
        <w:rPr>
          <w:rFonts w:ascii="仿宋_GB2312" w:eastAsia="仿宋_GB2312" w:hAnsi="Times New Roman" w:cs="Times New Roman" w:hint="eastAsia"/>
          <w:color w:val="000000"/>
          <w:sz w:val="32"/>
          <w:szCs w:val="32"/>
        </w:rPr>
        <w:lastRenderedPageBreak/>
        <w:t>响区域内燃气浓度达到爆炸下限的</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且有进一步增加趋势。</w:t>
      </w:r>
    </w:p>
    <w:p w14:paraId="7B0F9EF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）燃气高压、次高压管线等干线管网及辅助设施发生大面积燃气泄漏，未能有效控制，燃气泄漏直接影响区域内的燃气浓度达到爆炸下限的</w:t>
      </w:r>
      <w:r>
        <w:rPr>
          <w:rFonts w:ascii="Times New Roman" w:eastAsia="微软雅黑" w:hAnsi="Times New Roman" w:cs="Times New Roman"/>
          <w:color w:val="000000"/>
          <w:sz w:val="32"/>
          <w:szCs w:val="32"/>
        </w:rPr>
        <w:t>20%,</w:t>
      </w:r>
      <w:r>
        <w:rPr>
          <w:rFonts w:ascii="仿宋_GB2312" w:eastAsia="仿宋_GB2312" w:hAnsi="Times New Roman" w:cs="Times New Roman" w:hint="eastAsia"/>
          <w:color w:val="000000"/>
          <w:sz w:val="32"/>
          <w:szCs w:val="32"/>
        </w:rPr>
        <w:t>且有快速增加趋势。</w:t>
      </w:r>
    </w:p>
    <w:p w14:paraId="2152411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）液化气灌装站、储配站、运输槽车倾覆等造成液化石油气大量泄漏，未能有效控制。</w:t>
      </w:r>
    </w:p>
    <w:p w14:paraId="6B982E2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）在主城区同时发生多点、大面积燃气泄漏，且燃气泄漏量持续增加。</w:t>
      </w:r>
    </w:p>
    <w:p w14:paraId="482E7DD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6</w:t>
      </w:r>
      <w:r>
        <w:rPr>
          <w:rFonts w:ascii="仿宋_GB2312" w:eastAsia="仿宋_GB2312" w:hAnsi="Times New Roman" w:cs="Times New Roman" w:hint="eastAsia"/>
          <w:color w:val="000000"/>
          <w:sz w:val="32"/>
          <w:szCs w:val="32"/>
        </w:rPr>
        <w:t>）地震部门发布我区发生</w:t>
      </w:r>
      <w:r>
        <w:rPr>
          <w:rFonts w:ascii="Times New Roman" w:eastAsia="微软雅黑" w:hAnsi="Times New Roman" w:cs="Times New Roman"/>
          <w:color w:val="000000"/>
          <w:sz w:val="32"/>
          <w:szCs w:val="32"/>
        </w:rPr>
        <w:t>6</w:t>
      </w:r>
      <w:r>
        <w:rPr>
          <w:rFonts w:ascii="仿宋_GB2312" w:eastAsia="仿宋_GB2312" w:hAnsi="Times New Roman" w:cs="Times New Roman" w:hint="eastAsia"/>
          <w:color w:val="000000"/>
          <w:sz w:val="32"/>
          <w:szCs w:val="32"/>
        </w:rPr>
        <w:t>级</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含</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以上地震灾害信息；地质、气象部门发布我区发生可能影响燃气安全运行的特别重大自然灾害信息。</w:t>
      </w:r>
    </w:p>
    <w:p w14:paraId="3A9F1AB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7</w:t>
      </w:r>
      <w:r>
        <w:rPr>
          <w:rFonts w:ascii="仿宋_GB2312" w:eastAsia="仿宋_GB2312" w:hAnsi="Times New Roman" w:cs="Times New Roman" w:hint="eastAsia"/>
          <w:color w:val="000000"/>
          <w:sz w:val="32"/>
          <w:szCs w:val="32"/>
        </w:rPr>
        <w:t>）燃气设施发生故障或气源供应不足，可能影响到</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万户以上居民连续</w:t>
      </w:r>
      <w:r>
        <w:rPr>
          <w:rFonts w:ascii="Times New Roman" w:eastAsia="微软雅黑" w:hAnsi="Times New Roman" w:cs="Times New Roman"/>
          <w:color w:val="000000"/>
          <w:sz w:val="32"/>
          <w:szCs w:val="32"/>
        </w:rPr>
        <w:t>48</w:t>
      </w:r>
      <w:r>
        <w:rPr>
          <w:rFonts w:ascii="仿宋_GB2312" w:eastAsia="仿宋_GB2312" w:hAnsi="Times New Roman" w:cs="Times New Roman" w:hint="eastAsia"/>
          <w:color w:val="000000"/>
          <w:sz w:val="32"/>
          <w:szCs w:val="32"/>
        </w:rPr>
        <w:t>小时以上供气。</w:t>
      </w:r>
    </w:p>
    <w:p w14:paraId="04CFD3D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3.4.2</w:t>
      </w:r>
      <w:r>
        <w:rPr>
          <w:rFonts w:ascii="仿宋_GB2312" w:eastAsia="仿宋_GB2312" w:hAnsi="Times New Roman" w:cs="Times New Roman" w:hint="eastAsia"/>
          <w:color w:val="000000"/>
          <w:sz w:val="32"/>
          <w:szCs w:val="32"/>
        </w:rPr>
        <w:t>橙色预警</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重大级别</w:t>
      </w:r>
      <w:r>
        <w:rPr>
          <w:rFonts w:ascii="Times New Roman" w:eastAsia="微软雅黑" w:hAnsi="Times New Roman" w:cs="Times New Roman"/>
          <w:color w:val="000000"/>
          <w:sz w:val="32"/>
          <w:szCs w:val="32"/>
        </w:rPr>
        <w:t>)</w:t>
      </w:r>
    </w:p>
    <w:p w14:paraId="33FF9DC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发生下列情况之一，可发布橙色预警。</w:t>
      </w:r>
    </w:p>
    <w:p w14:paraId="7054A29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）造成</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人以上、</w:t>
      </w:r>
      <w:r>
        <w:rPr>
          <w:rFonts w:ascii="Times New Roman" w:eastAsia="微软雅黑" w:hAnsi="Times New Roman" w:cs="Times New Roman"/>
          <w:color w:val="000000"/>
          <w:sz w:val="32"/>
          <w:szCs w:val="32"/>
        </w:rPr>
        <w:t>30</w:t>
      </w:r>
      <w:r>
        <w:rPr>
          <w:rFonts w:ascii="仿宋_GB2312" w:eastAsia="仿宋_GB2312" w:hAnsi="Times New Roman" w:cs="Times New Roman" w:hint="eastAsia"/>
          <w:color w:val="000000"/>
          <w:sz w:val="32"/>
          <w:szCs w:val="32"/>
        </w:rPr>
        <w:t>人以下死亡</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含失踪</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，或危及</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人以上、</w:t>
      </w:r>
      <w:r>
        <w:rPr>
          <w:rFonts w:ascii="Times New Roman" w:eastAsia="微软雅黑" w:hAnsi="Times New Roman" w:cs="Times New Roman"/>
          <w:color w:val="000000"/>
          <w:sz w:val="32"/>
          <w:szCs w:val="32"/>
        </w:rPr>
        <w:t>30</w:t>
      </w:r>
      <w:r>
        <w:rPr>
          <w:rFonts w:ascii="仿宋_GB2312" w:eastAsia="仿宋_GB2312" w:hAnsi="Times New Roman" w:cs="Times New Roman" w:hint="eastAsia"/>
          <w:color w:val="000000"/>
          <w:sz w:val="32"/>
          <w:szCs w:val="32"/>
        </w:rPr>
        <w:t>人以下生命安全，或直接经济损失</w:t>
      </w:r>
      <w:r>
        <w:rPr>
          <w:rFonts w:ascii="Times New Roman" w:eastAsia="微软雅黑" w:hAnsi="Times New Roman" w:cs="Times New Roman"/>
          <w:color w:val="000000"/>
          <w:sz w:val="32"/>
          <w:szCs w:val="32"/>
        </w:rPr>
        <w:t>5000</w:t>
      </w:r>
      <w:r>
        <w:rPr>
          <w:rFonts w:ascii="仿宋_GB2312" w:eastAsia="仿宋_GB2312" w:hAnsi="Times New Roman" w:cs="Times New Roman" w:hint="eastAsia"/>
          <w:color w:val="000000"/>
          <w:sz w:val="32"/>
          <w:szCs w:val="32"/>
        </w:rPr>
        <w:t>万元以上、</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亿元以下的事故，或</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人以上、</w:t>
      </w:r>
      <w:r>
        <w:rPr>
          <w:rFonts w:ascii="Times New Roman" w:eastAsia="微软雅黑" w:hAnsi="Times New Roman" w:cs="Times New Roman"/>
          <w:color w:val="000000"/>
          <w:sz w:val="32"/>
          <w:szCs w:val="32"/>
        </w:rPr>
        <w:t>100</w:t>
      </w:r>
      <w:r>
        <w:rPr>
          <w:rFonts w:ascii="仿宋_GB2312" w:eastAsia="仿宋_GB2312" w:hAnsi="Times New Roman" w:cs="Times New Roman" w:hint="eastAsia"/>
          <w:color w:val="000000"/>
          <w:sz w:val="32"/>
          <w:szCs w:val="32"/>
        </w:rPr>
        <w:t>人以下中毒</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重伤</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，或需紧急转移安置</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万人以上、</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万人以下事故；</w:t>
      </w:r>
    </w:p>
    <w:p w14:paraId="79EFAAF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）城市区域调压站、</w:t>
      </w:r>
      <w:r>
        <w:rPr>
          <w:rFonts w:ascii="Times New Roman" w:eastAsia="微软雅黑" w:hAnsi="Times New Roman" w:cs="Times New Roman"/>
          <w:color w:val="000000"/>
          <w:sz w:val="32"/>
          <w:szCs w:val="32"/>
        </w:rPr>
        <w:t>CNG(</w:t>
      </w:r>
      <w:r>
        <w:rPr>
          <w:rFonts w:ascii="仿宋_GB2312" w:eastAsia="仿宋_GB2312" w:hAnsi="Times New Roman" w:cs="Times New Roman" w:hint="eastAsia"/>
          <w:color w:val="000000"/>
          <w:sz w:val="32"/>
          <w:szCs w:val="32"/>
        </w:rPr>
        <w:t>压缩天然气</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加气站、</w:t>
      </w:r>
      <w:r>
        <w:rPr>
          <w:rFonts w:ascii="Times New Roman" w:eastAsia="微软雅黑" w:hAnsi="Times New Roman" w:cs="Times New Roman"/>
          <w:color w:val="000000"/>
          <w:sz w:val="32"/>
          <w:szCs w:val="32"/>
        </w:rPr>
        <w:t>LNG(</w:t>
      </w:r>
      <w:r>
        <w:rPr>
          <w:rFonts w:ascii="仿宋_GB2312" w:eastAsia="仿宋_GB2312" w:hAnsi="Times New Roman" w:cs="Times New Roman" w:hint="eastAsia"/>
          <w:color w:val="000000"/>
          <w:sz w:val="32"/>
          <w:szCs w:val="32"/>
        </w:rPr>
        <w:t>液化天然气</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站、液化气瓶组站、液化气瓶装供应站、小区液化气管线、城市高层建筑内多个住户的燃气设施、城市主干道路下埋地燃气管线等发生燃气泄漏，未能有效控制，燃气泄漏直接影响区域内燃气浓度达到爆炸下限的</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且有进一步增加趋势。</w:t>
      </w:r>
    </w:p>
    <w:p w14:paraId="7A7EB3A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）城市大型公共建筑地下空间或大型商场等人员密集场所和我区主次道路下电缆沟、电信沟、城市污水管、雨水管等发现泄漏燃气，未能有效控制，燃气浓度达到爆炸下限的</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且有进一步增加趋势。</w:t>
      </w:r>
    </w:p>
    <w:p w14:paraId="69BED32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）全区液化石油气出现脱销状况。</w:t>
      </w:r>
    </w:p>
    <w:p w14:paraId="58B65B2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）燃气设施发生故障或气源供应不足，可能影响到</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万户以上居民连续停止</w:t>
      </w:r>
      <w:r>
        <w:rPr>
          <w:rFonts w:ascii="Times New Roman" w:eastAsia="微软雅黑" w:hAnsi="Times New Roman" w:cs="Times New Roman"/>
          <w:color w:val="000000"/>
          <w:sz w:val="32"/>
          <w:szCs w:val="32"/>
        </w:rPr>
        <w:t>24</w:t>
      </w:r>
      <w:r>
        <w:rPr>
          <w:rFonts w:ascii="仿宋_GB2312" w:eastAsia="仿宋_GB2312" w:hAnsi="Times New Roman" w:cs="Times New Roman" w:hint="eastAsia"/>
          <w:color w:val="000000"/>
          <w:sz w:val="32"/>
          <w:szCs w:val="32"/>
        </w:rPr>
        <w:t>小时以上供气。</w:t>
      </w:r>
    </w:p>
    <w:p w14:paraId="66D3A98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6</w:t>
      </w:r>
      <w:r>
        <w:rPr>
          <w:rFonts w:ascii="仿宋_GB2312" w:eastAsia="仿宋_GB2312" w:hAnsi="Times New Roman" w:cs="Times New Roman" w:hint="eastAsia"/>
          <w:color w:val="000000"/>
          <w:sz w:val="32"/>
          <w:szCs w:val="32"/>
        </w:rPr>
        <w:t>）地震部门发布我区发生</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级</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含</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以上地震灾害信息，地质、气象部门发布我区发生可能影响燃气安全运行的重大自然灾害信息。</w:t>
      </w:r>
    </w:p>
    <w:p w14:paraId="611C83E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3.4.3</w:t>
      </w:r>
      <w:r>
        <w:rPr>
          <w:rFonts w:ascii="仿宋_GB2312" w:eastAsia="仿宋_GB2312" w:hAnsi="Times New Roman" w:cs="Times New Roman" w:hint="eastAsia"/>
          <w:color w:val="000000"/>
          <w:sz w:val="32"/>
          <w:szCs w:val="32"/>
        </w:rPr>
        <w:t>黄色预警</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较大级别</w:t>
      </w:r>
      <w:r>
        <w:rPr>
          <w:rFonts w:ascii="Times New Roman" w:eastAsia="微软雅黑" w:hAnsi="Times New Roman" w:cs="Times New Roman"/>
          <w:color w:val="000000"/>
          <w:sz w:val="32"/>
          <w:szCs w:val="32"/>
        </w:rPr>
        <w:t>)</w:t>
      </w:r>
    </w:p>
    <w:p w14:paraId="1DFC19A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发生下列情况之一，可发布黄色预警。</w:t>
      </w:r>
    </w:p>
    <w:p w14:paraId="6B71812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）造成</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人以上</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人以下死亡，或者</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人以上</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人以下重伤，或者</w:t>
      </w:r>
      <w:r>
        <w:rPr>
          <w:rFonts w:ascii="Times New Roman" w:eastAsia="微软雅黑" w:hAnsi="Times New Roman" w:cs="Times New Roman"/>
          <w:color w:val="000000"/>
          <w:sz w:val="32"/>
          <w:szCs w:val="32"/>
        </w:rPr>
        <w:t>1000</w:t>
      </w:r>
      <w:r>
        <w:rPr>
          <w:rFonts w:ascii="仿宋_GB2312" w:eastAsia="仿宋_GB2312" w:hAnsi="Times New Roman" w:cs="Times New Roman" w:hint="eastAsia"/>
          <w:color w:val="000000"/>
          <w:sz w:val="32"/>
          <w:szCs w:val="32"/>
        </w:rPr>
        <w:t>万元以上</w:t>
      </w:r>
      <w:r>
        <w:rPr>
          <w:rFonts w:ascii="Times New Roman" w:eastAsia="微软雅黑" w:hAnsi="Times New Roman" w:cs="Times New Roman"/>
          <w:color w:val="000000"/>
          <w:sz w:val="32"/>
          <w:szCs w:val="32"/>
        </w:rPr>
        <w:t>5000</w:t>
      </w:r>
      <w:r>
        <w:rPr>
          <w:rFonts w:ascii="仿宋_GB2312" w:eastAsia="仿宋_GB2312" w:hAnsi="Times New Roman" w:cs="Times New Roman" w:hint="eastAsia"/>
          <w:color w:val="000000"/>
          <w:sz w:val="32"/>
          <w:szCs w:val="32"/>
        </w:rPr>
        <w:t>万元以下直接经济损失的事故。</w:t>
      </w:r>
    </w:p>
    <w:p w14:paraId="7C755CD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）城市次要道路、小区道路下埋地燃气管道，架空燃气管线或城市多层建筑内燃气设施，居民住宅区楼栋调压箱、小型调压站等发生燃气泄漏，未能有效控制，燃气泄漏直接影响区域内燃气浓度达到爆炸下限的</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且有进一步增加趋势。</w:t>
      </w:r>
    </w:p>
    <w:p w14:paraId="3D774E4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）城市居民住宅区的大型地下停车场等地下空间发现燃气积聚现象，浓度已达到爆炸下限的</w:t>
      </w:r>
      <w:r>
        <w:rPr>
          <w:rFonts w:ascii="Times New Roman" w:eastAsia="微软雅黑" w:hAnsi="Times New Roman" w:cs="Times New Roman"/>
          <w:color w:val="000000"/>
          <w:sz w:val="32"/>
          <w:szCs w:val="32"/>
        </w:rPr>
        <w:t>50%</w:t>
      </w:r>
      <w:r>
        <w:rPr>
          <w:rFonts w:ascii="仿宋_GB2312" w:eastAsia="仿宋_GB2312" w:hAnsi="Times New Roman" w:cs="Times New Roman" w:hint="eastAsia"/>
          <w:color w:val="000000"/>
          <w:sz w:val="32"/>
          <w:szCs w:val="32"/>
        </w:rPr>
        <w:t>，且未能有效控制。</w:t>
      </w:r>
    </w:p>
    <w:p w14:paraId="250350E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）燃气管线及设施因外力破坏造成燃气泄漏扩散，威胁到周边居民安全。</w:t>
      </w:r>
    </w:p>
    <w:p w14:paraId="0B43E74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）燃气设施发生故障或气源供应不足，可能影响到</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万户以上居民连续停止</w:t>
      </w:r>
      <w:r>
        <w:rPr>
          <w:rFonts w:ascii="Times New Roman" w:eastAsia="微软雅黑" w:hAnsi="Times New Roman" w:cs="Times New Roman"/>
          <w:color w:val="000000"/>
          <w:sz w:val="32"/>
          <w:szCs w:val="32"/>
        </w:rPr>
        <w:t>24</w:t>
      </w:r>
      <w:r>
        <w:rPr>
          <w:rFonts w:ascii="仿宋_GB2312" w:eastAsia="仿宋_GB2312" w:hAnsi="Times New Roman" w:cs="Times New Roman" w:hint="eastAsia"/>
          <w:color w:val="000000"/>
          <w:sz w:val="32"/>
          <w:szCs w:val="32"/>
        </w:rPr>
        <w:t>小时供气。</w:t>
      </w:r>
    </w:p>
    <w:p w14:paraId="470CEA4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3.4.4</w:t>
      </w:r>
      <w:r>
        <w:rPr>
          <w:rFonts w:ascii="仿宋_GB2312" w:eastAsia="仿宋_GB2312" w:hAnsi="Times New Roman" w:cs="Times New Roman" w:hint="eastAsia"/>
          <w:color w:val="000000"/>
          <w:sz w:val="32"/>
          <w:szCs w:val="32"/>
        </w:rPr>
        <w:t>蓝色预警</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一般级别</w:t>
      </w:r>
      <w:r>
        <w:rPr>
          <w:rFonts w:ascii="Times New Roman" w:eastAsia="微软雅黑" w:hAnsi="Times New Roman" w:cs="Times New Roman"/>
          <w:color w:val="000000"/>
          <w:sz w:val="32"/>
          <w:szCs w:val="32"/>
        </w:rPr>
        <w:t>)</w:t>
      </w:r>
    </w:p>
    <w:p w14:paraId="5583C0C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发生下列情况之一，可发布蓝色预警。</w:t>
      </w:r>
    </w:p>
    <w:p w14:paraId="3A87E4E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）造成</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人以下死亡，或者</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人以下重伤，或者</w:t>
      </w:r>
      <w:r>
        <w:rPr>
          <w:rFonts w:ascii="Times New Roman" w:eastAsia="微软雅黑" w:hAnsi="Times New Roman" w:cs="Times New Roman"/>
          <w:color w:val="000000"/>
          <w:sz w:val="32"/>
          <w:szCs w:val="32"/>
        </w:rPr>
        <w:t>1000</w:t>
      </w:r>
      <w:r>
        <w:rPr>
          <w:rFonts w:ascii="仿宋_GB2312" w:eastAsia="仿宋_GB2312" w:hAnsi="Times New Roman" w:cs="Times New Roman" w:hint="eastAsia"/>
          <w:color w:val="000000"/>
          <w:sz w:val="32"/>
          <w:szCs w:val="32"/>
        </w:rPr>
        <w:t>万元以下直接经济损失的事故。</w:t>
      </w:r>
    </w:p>
    <w:p w14:paraId="0A65D58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）发生燃气泄漏事件，燃气泄漏直接影响区域内燃气浓度已达到爆炸下限的</w:t>
      </w:r>
      <w:r>
        <w:rPr>
          <w:rFonts w:ascii="Times New Roman" w:eastAsia="微软雅黑" w:hAnsi="Times New Roman" w:cs="Times New Roman"/>
          <w:color w:val="000000"/>
          <w:sz w:val="32"/>
          <w:szCs w:val="32"/>
        </w:rPr>
        <w:t>20%</w:t>
      </w:r>
      <w:r>
        <w:rPr>
          <w:rFonts w:ascii="仿宋_GB2312" w:eastAsia="仿宋_GB2312" w:hAnsi="Times New Roman" w:cs="Times New Roman" w:hint="eastAsia"/>
          <w:color w:val="000000"/>
          <w:sz w:val="32"/>
          <w:szCs w:val="32"/>
        </w:rPr>
        <w:t>。</w:t>
      </w:r>
    </w:p>
    <w:p w14:paraId="7FBE555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）预测未来</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天内燃气日用气负荷均高于上游单位日指定供气计划的</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至</w:t>
      </w:r>
      <w:r>
        <w:rPr>
          <w:rFonts w:ascii="Times New Roman" w:eastAsia="微软雅黑" w:hAnsi="Times New Roman" w:cs="Times New Roman"/>
          <w:color w:val="000000"/>
          <w:sz w:val="32"/>
          <w:szCs w:val="32"/>
        </w:rPr>
        <w:t>10%</w:t>
      </w:r>
      <w:r>
        <w:rPr>
          <w:rFonts w:ascii="仿宋_GB2312" w:eastAsia="仿宋_GB2312" w:hAnsi="Times New Roman" w:cs="Times New Roman" w:hint="eastAsia"/>
          <w:color w:val="000000"/>
          <w:sz w:val="32"/>
          <w:szCs w:val="32"/>
        </w:rPr>
        <w:t>。</w:t>
      </w:r>
    </w:p>
    <w:p w14:paraId="43DBEF2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）在燃气设施保护范围内组织施工，可能危及燃气设施安全运行。</w:t>
      </w:r>
    </w:p>
    <w:p w14:paraId="67716B4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）燃气设施发生故障或气源供应不足，可能影响到</w:t>
      </w:r>
      <w:r>
        <w:rPr>
          <w:rFonts w:ascii="Times New Roman" w:eastAsia="微软雅黑" w:hAnsi="Times New Roman" w:cs="Times New Roman"/>
          <w:color w:val="000000"/>
          <w:sz w:val="32"/>
          <w:szCs w:val="32"/>
        </w:rPr>
        <w:t>5000</w:t>
      </w:r>
      <w:r>
        <w:rPr>
          <w:rFonts w:ascii="仿宋_GB2312" w:eastAsia="仿宋_GB2312" w:hAnsi="Times New Roman" w:cs="Times New Roman" w:hint="eastAsia"/>
          <w:color w:val="000000"/>
          <w:sz w:val="32"/>
          <w:szCs w:val="32"/>
        </w:rPr>
        <w:t>户以上居民连续</w:t>
      </w:r>
      <w:r>
        <w:rPr>
          <w:rFonts w:ascii="Times New Roman" w:eastAsia="微软雅黑" w:hAnsi="Times New Roman" w:cs="Times New Roman"/>
          <w:color w:val="000000"/>
          <w:sz w:val="32"/>
          <w:szCs w:val="32"/>
        </w:rPr>
        <w:t>24</w:t>
      </w:r>
      <w:r>
        <w:rPr>
          <w:rFonts w:ascii="仿宋_GB2312" w:eastAsia="仿宋_GB2312" w:hAnsi="Times New Roman" w:cs="Times New Roman" w:hint="eastAsia"/>
          <w:color w:val="000000"/>
          <w:sz w:val="32"/>
          <w:szCs w:val="32"/>
        </w:rPr>
        <w:t>小时停止供气。</w:t>
      </w:r>
    </w:p>
    <w:p w14:paraId="052D55A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3.5</w:t>
      </w:r>
      <w:r>
        <w:rPr>
          <w:rFonts w:ascii="楷体" w:eastAsia="楷体" w:hAnsi="楷体" w:cs="Times New Roman" w:hint="eastAsia"/>
          <w:color w:val="000000"/>
          <w:sz w:val="32"/>
          <w:szCs w:val="32"/>
        </w:rPr>
        <w:t>预警发布</w:t>
      </w:r>
    </w:p>
    <w:p w14:paraId="373C308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本预案只在发生较大事故以上事故时进行预警发布，当发生重大以上事故时，根据事故级别发布红色和橙色预警，由区指挥部负责报市政府发布、调整和解除。预警发布、调整和解除可通过广播电台、电视、通信、信息网络或组织人员逐户通知等方式实施，对老、幼、病、残等特殊人群和警报盲区、学校等特殊场所应采取有针对性的公告方式。</w:t>
      </w:r>
    </w:p>
    <w:p w14:paraId="1B1F6A3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3.6</w:t>
      </w:r>
      <w:r>
        <w:rPr>
          <w:rFonts w:ascii="楷体" w:eastAsia="楷体" w:hAnsi="楷体" w:cs="Times New Roman" w:hint="eastAsia"/>
          <w:color w:val="000000"/>
          <w:sz w:val="32"/>
          <w:szCs w:val="32"/>
        </w:rPr>
        <w:t>预警行动</w:t>
      </w:r>
    </w:p>
    <w:p w14:paraId="1F3B77E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城市供气系统发生重大事故并发布燃气突发事件预警后</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公安、消防等部门和辖区街道有关人员迅速到达现场，确定警戒范围，实施交通管制，疏散现场人员。供气单位和燃气管理部门立即到达现场进行先期处置，控制事态发展。</w:t>
      </w:r>
    </w:p>
    <w:p w14:paraId="4773DFA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区指挥部其他成员单位根据职责做好应急抢险各项准备工作。</w:t>
      </w:r>
    </w:p>
    <w:p w14:paraId="435760AF"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w:t>
      </w:r>
      <w:r>
        <w:rPr>
          <w:rFonts w:ascii="黑体" w:eastAsia="黑体" w:hAnsi="黑体" w:cs="Times New Roman" w:hint="eastAsia"/>
          <w:color w:val="000000"/>
          <w:sz w:val="32"/>
          <w:szCs w:val="32"/>
        </w:rPr>
        <w:t>应急响应</w:t>
      </w:r>
    </w:p>
    <w:p w14:paraId="0A24E5B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4.1</w:t>
      </w:r>
      <w:r>
        <w:rPr>
          <w:rFonts w:ascii="楷体" w:eastAsia="楷体" w:hAnsi="楷体" w:cs="Times New Roman" w:hint="eastAsia"/>
          <w:color w:val="000000"/>
          <w:sz w:val="32"/>
          <w:szCs w:val="32"/>
        </w:rPr>
        <w:t>事件分级</w:t>
      </w:r>
    </w:p>
    <w:p w14:paraId="448CF2D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按城镇供气系统事故严重程度、影响范围和时间，应急响应分为</w:t>
      </w:r>
      <w:r>
        <w:rPr>
          <w:rFonts w:ascii="Times New Roman" w:eastAsia="微软雅黑" w:hAnsi="Times New Roman" w:cs="Times New Roman"/>
          <w:color w:val="000000"/>
          <w:sz w:val="32"/>
          <w:szCs w:val="32"/>
        </w:rPr>
        <w:t>I</w:t>
      </w: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II</w:t>
      </w: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IIL IV</w:t>
      </w:r>
      <w:r>
        <w:rPr>
          <w:rFonts w:ascii="仿宋_GB2312" w:eastAsia="仿宋_GB2312" w:hAnsi="Times New Roman" w:cs="Times New Roman" w:hint="eastAsia"/>
          <w:color w:val="000000"/>
          <w:sz w:val="32"/>
          <w:szCs w:val="32"/>
        </w:rPr>
        <w:t>四级。</w:t>
      </w:r>
    </w:p>
    <w:p w14:paraId="6E4D3B1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lastRenderedPageBreak/>
        <w:t>4.1.1</w:t>
      </w:r>
      <w:r>
        <w:rPr>
          <w:rFonts w:ascii="仿宋_GB2312" w:eastAsia="仿宋_GB2312" w:hAnsi="Times New Roman" w:cs="Times New Roman" w:hint="eastAsia"/>
          <w:color w:val="000000"/>
          <w:sz w:val="32"/>
          <w:szCs w:val="32"/>
        </w:rPr>
        <w:t>特别重大事件</w:t>
      </w:r>
      <w:r>
        <w:rPr>
          <w:rFonts w:ascii="Times New Roman" w:eastAsia="微软雅黑" w:hAnsi="Times New Roman" w:cs="Times New Roman"/>
          <w:color w:val="000000"/>
          <w:sz w:val="32"/>
          <w:szCs w:val="32"/>
        </w:rPr>
        <w:t>(I</w:t>
      </w:r>
      <w:r>
        <w:rPr>
          <w:rFonts w:ascii="仿宋_GB2312" w:eastAsia="仿宋_GB2312" w:hAnsi="Times New Roman" w:cs="Times New Roman" w:hint="eastAsia"/>
          <w:color w:val="000000"/>
          <w:sz w:val="32"/>
          <w:szCs w:val="32"/>
        </w:rPr>
        <w:t>级</w:t>
      </w:r>
      <w:r>
        <w:rPr>
          <w:rFonts w:ascii="Times New Roman" w:eastAsia="微软雅黑" w:hAnsi="Times New Roman" w:cs="Times New Roman"/>
          <w:color w:val="000000"/>
          <w:sz w:val="32"/>
          <w:szCs w:val="32"/>
        </w:rPr>
        <w:t>)</w:t>
      </w:r>
    </w:p>
    <w:p w14:paraId="23E1779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发生下列情况之一，为特别重大事件，可启动</w:t>
      </w:r>
      <w:r>
        <w:rPr>
          <w:rFonts w:ascii="Times New Roman" w:eastAsia="微软雅黑" w:hAnsi="Times New Roman" w:cs="Times New Roman"/>
          <w:color w:val="000000"/>
          <w:sz w:val="32"/>
          <w:szCs w:val="32"/>
        </w:rPr>
        <w:t>I</w:t>
      </w:r>
      <w:r>
        <w:rPr>
          <w:rFonts w:ascii="仿宋_GB2312" w:eastAsia="仿宋_GB2312" w:hAnsi="Times New Roman" w:cs="Times New Roman" w:hint="eastAsia"/>
          <w:color w:val="000000"/>
          <w:sz w:val="32"/>
          <w:szCs w:val="32"/>
        </w:rPr>
        <w:t>级应急响应。</w:t>
      </w:r>
    </w:p>
    <w:p w14:paraId="1BB4B9C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）高压</w:t>
      </w:r>
      <w:r>
        <w:rPr>
          <w:rFonts w:ascii="Times New Roman" w:eastAsia="微软雅黑" w:hAnsi="Times New Roman" w:cs="Times New Roman"/>
          <w:color w:val="000000"/>
          <w:sz w:val="32"/>
          <w:szCs w:val="32"/>
        </w:rPr>
        <w:t>(P&gt;1.6MPa)</w:t>
      </w:r>
      <w:r>
        <w:rPr>
          <w:rFonts w:ascii="仿宋_GB2312" w:eastAsia="仿宋_GB2312" w:hAnsi="Times New Roman" w:cs="Times New Roman" w:hint="eastAsia"/>
          <w:color w:val="000000"/>
          <w:sz w:val="32"/>
          <w:szCs w:val="32"/>
        </w:rPr>
        <w:t>以上级别的天然气供应系统及城市天然气门站、液化天然气生产储备场站、液化石油气储备场站等发生燃气火灾、爆炸，或发生非可控重大燃气泄漏</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且燃气泄漏直接影响区域的燃气浓度已达到爆炸下限的</w:t>
      </w:r>
      <w:r>
        <w:rPr>
          <w:rFonts w:ascii="Times New Roman" w:eastAsia="微软雅黑" w:hAnsi="Times New Roman" w:cs="Times New Roman"/>
          <w:color w:val="000000"/>
          <w:sz w:val="32"/>
          <w:szCs w:val="32"/>
        </w:rPr>
        <w:t>80%,</w:t>
      </w:r>
      <w:r>
        <w:rPr>
          <w:rFonts w:ascii="仿宋_GB2312" w:eastAsia="仿宋_GB2312" w:hAnsi="Times New Roman" w:cs="Times New Roman" w:hint="eastAsia"/>
          <w:color w:val="000000"/>
          <w:sz w:val="32"/>
          <w:szCs w:val="32"/>
        </w:rPr>
        <w:t>人员伤亡及财产损失达到国家有关特别重大事故等级划分标准，严重影响全区燃气供应和危及社会公共安全。</w:t>
      </w:r>
    </w:p>
    <w:p w14:paraId="7F483220"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）城市供气系统突发事故，造成</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万户以上居民连续停用燃气</w:t>
      </w:r>
      <w:r>
        <w:rPr>
          <w:rFonts w:ascii="Times New Roman" w:eastAsia="微软雅黑" w:hAnsi="Times New Roman" w:cs="Times New Roman"/>
          <w:color w:val="000000"/>
          <w:sz w:val="32"/>
          <w:szCs w:val="32"/>
        </w:rPr>
        <w:t>48</w:t>
      </w:r>
      <w:r>
        <w:rPr>
          <w:rFonts w:ascii="仿宋_GB2312" w:eastAsia="仿宋_GB2312" w:hAnsi="Times New Roman" w:cs="Times New Roman" w:hint="eastAsia"/>
          <w:color w:val="000000"/>
          <w:sz w:val="32"/>
          <w:szCs w:val="32"/>
        </w:rPr>
        <w:t>小时以上。</w:t>
      </w:r>
    </w:p>
    <w:p w14:paraId="0FB7FB3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）城市燃气突发事件引发次生灾害，造成铁路、高速公路运输长时间中断，或造成供电、通信、供水、供热等系统不能正常运转，城市基础设施处于瘫痪状态。</w:t>
      </w:r>
    </w:p>
    <w:p w14:paraId="202D8E7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4.1.2</w:t>
      </w:r>
      <w:r>
        <w:rPr>
          <w:rFonts w:ascii="仿宋_GB2312" w:eastAsia="仿宋_GB2312" w:hAnsi="Times New Roman" w:cs="Times New Roman" w:hint="eastAsia"/>
          <w:color w:val="000000"/>
          <w:sz w:val="32"/>
          <w:szCs w:val="32"/>
        </w:rPr>
        <w:t>重大事件</w:t>
      </w:r>
      <w:r>
        <w:rPr>
          <w:rFonts w:ascii="Times New Roman" w:eastAsia="微软雅黑" w:hAnsi="Times New Roman" w:cs="Times New Roman"/>
          <w:color w:val="000000"/>
          <w:sz w:val="32"/>
          <w:szCs w:val="32"/>
        </w:rPr>
        <w:t>(II</w:t>
      </w:r>
      <w:r>
        <w:rPr>
          <w:rFonts w:ascii="仿宋_GB2312" w:eastAsia="仿宋_GB2312" w:hAnsi="Times New Roman" w:cs="Times New Roman" w:hint="eastAsia"/>
          <w:color w:val="000000"/>
          <w:sz w:val="32"/>
          <w:szCs w:val="32"/>
        </w:rPr>
        <w:t>级</w:t>
      </w:r>
      <w:r>
        <w:rPr>
          <w:rFonts w:ascii="Times New Roman" w:eastAsia="微软雅黑" w:hAnsi="Times New Roman" w:cs="Times New Roman"/>
          <w:color w:val="000000"/>
          <w:sz w:val="32"/>
          <w:szCs w:val="32"/>
        </w:rPr>
        <w:t>)</w:t>
      </w:r>
    </w:p>
    <w:p w14:paraId="0EBEBC5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发生下列情况之一，为重大事件，可启动</w:t>
      </w:r>
      <w:r>
        <w:rPr>
          <w:rFonts w:ascii="Times New Roman" w:eastAsia="微软雅黑" w:hAnsi="Times New Roman" w:cs="Times New Roman"/>
          <w:color w:val="000000"/>
          <w:sz w:val="32"/>
          <w:szCs w:val="32"/>
        </w:rPr>
        <w:t>II</w:t>
      </w:r>
      <w:r>
        <w:rPr>
          <w:rFonts w:ascii="仿宋_GB2312" w:eastAsia="仿宋_GB2312" w:hAnsi="Times New Roman" w:cs="Times New Roman" w:hint="eastAsia"/>
          <w:color w:val="000000"/>
          <w:sz w:val="32"/>
          <w:szCs w:val="32"/>
        </w:rPr>
        <w:t>级应急响应。</w:t>
      </w:r>
    </w:p>
    <w:p w14:paraId="464BA13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）城市次高压</w:t>
      </w:r>
      <w:r>
        <w:rPr>
          <w:rFonts w:ascii="Times New Roman" w:eastAsia="微软雅黑" w:hAnsi="Times New Roman" w:cs="Times New Roman"/>
          <w:color w:val="000000"/>
          <w:sz w:val="32"/>
          <w:szCs w:val="32"/>
        </w:rPr>
        <w:t>(1.6MPa&gt;P&gt;0.4MPa)</w:t>
      </w:r>
      <w:r>
        <w:rPr>
          <w:rFonts w:ascii="仿宋_GB2312" w:eastAsia="仿宋_GB2312" w:hAnsi="Times New Roman" w:cs="Times New Roman" w:hint="eastAsia"/>
          <w:color w:val="000000"/>
          <w:sz w:val="32"/>
          <w:szCs w:val="32"/>
        </w:rPr>
        <w:t>以上级别的天然气供应系统、压缩天然气母站、液化天然气储配站、液化石油气储灌站、液化石油气管网、瓶装液化气供应站、车用燃气加气站</w:t>
      </w:r>
      <w:r>
        <w:rPr>
          <w:rFonts w:ascii="Times New Roman" w:eastAsia="微软雅黑" w:hAnsi="Times New Roman" w:cs="Times New Roman"/>
          <w:color w:val="000000"/>
          <w:sz w:val="32"/>
          <w:szCs w:val="32"/>
        </w:rPr>
        <w:t>(</w:t>
      </w:r>
      <w:r>
        <w:rPr>
          <w:rFonts w:ascii="仿宋_GB2312" w:eastAsia="仿宋_GB2312" w:hAnsi="Times New Roman" w:cs="Times New Roman" w:hint="eastAsia"/>
          <w:color w:val="000000"/>
          <w:sz w:val="32"/>
          <w:szCs w:val="32"/>
        </w:rPr>
        <w:t>包括</w:t>
      </w:r>
      <w:r>
        <w:rPr>
          <w:rFonts w:ascii="Times New Roman" w:eastAsia="微软雅黑" w:hAnsi="Times New Roman" w:cs="Times New Roman"/>
          <w:color w:val="000000"/>
          <w:sz w:val="32"/>
          <w:szCs w:val="32"/>
        </w:rPr>
        <w:t>CNG</w:t>
      </w:r>
      <w:r>
        <w:rPr>
          <w:rFonts w:ascii="仿宋_GB2312" w:eastAsia="仿宋_GB2312" w:hAnsi="Times New Roman" w:cs="Times New Roman" w:hint="eastAsia"/>
          <w:color w:val="000000"/>
          <w:sz w:val="32"/>
          <w:szCs w:val="32"/>
        </w:rPr>
        <w:t>和</w:t>
      </w:r>
      <w:r>
        <w:rPr>
          <w:rFonts w:ascii="Times New Roman" w:eastAsia="微软雅黑" w:hAnsi="Times New Roman" w:cs="Times New Roman"/>
          <w:color w:val="000000"/>
          <w:sz w:val="32"/>
          <w:szCs w:val="32"/>
        </w:rPr>
        <w:t>LNG)</w:t>
      </w:r>
      <w:r>
        <w:rPr>
          <w:rFonts w:ascii="仿宋_GB2312" w:eastAsia="仿宋_GB2312" w:hAnsi="Times New Roman" w:cs="Times New Roman" w:hint="eastAsia"/>
          <w:color w:val="000000"/>
          <w:sz w:val="32"/>
          <w:szCs w:val="32"/>
        </w:rPr>
        <w:t>等燃气供应系统及用于燃气运输的特种车辆发生火灾、爆炸，或发生非可控重大燃</w:t>
      </w:r>
      <w:r>
        <w:rPr>
          <w:rFonts w:ascii="仿宋_GB2312" w:eastAsia="仿宋_GB2312" w:hAnsi="Times New Roman" w:cs="Times New Roman" w:hint="eastAsia"/>
          <w:color w:val="000000"/>
          <w:sz w:val="32"/>
          <w:szCs w:val="32"/>
        </w:rPr>
        <w:lastRenderedPageBreak/>
        <w:t>气泄漏，且浓度已达到爆炸下限的</w:t>
      </w:r>
      <w:r>
        <w:rPr>
          <w:rFonts w:ascii="Times New Roman" w:eastAsia="微软雅黑" w:hAnsi="Times New Roman" w:cs="Times New Roman"/>
          <w:color w:val="000000"/>
          <w:sz w:val="32"/>
          <w:szCs w:val="32"/>
        </w:rPr>
        <w:t>80%,</w:t>
      </w:r>
      <w:r>
        <w:rPr>
          <w:rFonts w:ascii="仿宋_GB2312" w:eastAsia="仿宋_GB2312" w:hAnsi="Times New Roman" w:cs="Times New Roman" w:hint="eastAsia"/>
          <w:color w:val="000000"/>
          <w:sz w:val="32"/>
          <w:szCs w:val="32"/>
        </w:rPr>
        <w:t>人员伤亡及财产损失达到国家有关重大事故等级划分标准，严重影响部分区域燃气供应和危及社会公共安全。</w:t>
      </w:r>
    </w:p>
    <w:p w14:paraId="5E752F8B"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）城市供气系统突发事故，导致部分区域燃气设施超压运行，严重影响用户用气安全，或造成</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万户以上</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万户以下居民连续停用燃气</w:t>
      </w:r>
      <w:r>
        <w:rPr>
          <w:rFonts w:ascii="Times New Roman" w:eastAsia="微软雅黑" w:hAnsi="Times New Roman" w:cs="Times New Roman"/>
          <w:color w:val="000000"/>
          <w:sz w:val="32"/>
          <w:szCs w:val="32"/>
        </w:rPr>
        <w:t>24</w:t>
      </w:r>
      <w:r>
        <w:rPr>
          <w:rFonts w:ascii="仿宋_GB2312" w:eastAsia="仿宋_GB2312" w:hAnsi="Times New Roman" w:cs="Times New Roman" w:hint="eastAsia"/>
          <w:color w:val="000000"/>
          <w:sz w:val="32"/>
          <w:szCs w:val="32"/>
        </w:rPr>
        <w:t>小时以上。</w:t>
      </w:r>
    </w:p>
    <w:p w14:paraId="50ADE2E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）城市气源或供气系统中燃气组份发生重大变化，导致终端用户用气设备不能正常使用，或城市燃气突发事件引发次生灾害，造成其他市政设施不能正常使用。</w:t>
      </w:r>
    </w:p>
    <w:p w14:paraId="39E697F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）城市燃气突发事件发生在大型公共场所或人群聚集区，如广场、车站、医院、机场、大型商场超市、重要活动现场、重要会议代表驻地等，已造成人员伤亡，并可能造成重大社会影响。</w:t>
      </w:r>
    </w:p>
    <w:p w14:paraId="5E61266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4.1.3</w:t>
      </w:r>
      <w:r>
        <w:rPr>
          <w:rFonts w:ascii="仿宋_GB2312" w:eastAsia="仿宋_GB2312" w:hAnsi="Times New Roman" w:cs="Times New Roman" w:hint="eastAsia"/>
          <w:color w:val="000000"/>
          <w:sz w:val="32"/>
          <w:szCs w:val="32"/>
        </w:rPr>
        <w:t>较大事件</w:t>
      </w:r>
      <w:r>
        <w:rPr>
          <w:rFonts w:ascii="Times New Roman" w:eastAsia="微软雅黑" w:hAnsi="Times New Roman" w:cs="Times New Roman"/>
          <w:color w:val="000000"/>
          <w:sz w:val="32"/>
          <w:szCs w:val="32"/>
        </w:rPr>
        <w:t>(III</w:t>
      </w:r>
      <w:r>
        <w:rPr>
          <w:rFonts w:ascii="仿宋_GB2312" w:eastAsia="仿宋_GB2312" w:hAnsi="Times New Roman" w:cs="Times New Roman" w:hint="eastAsia"/>
          <w:color w:val="000000"/>
          <w:sz w:val="32"/>
          <w:szCs w:val="32"/>
        </w:rPr>
        <w:t>级</w:t>
      </w:r>
      <w:r>
        <w:rPr>
          <w:rFonts w:ascii="Times New Roman" w:eastAsia="微软雅黑" w:hAnsi="Times New Roman" w:cs="Times New Roman"/>
          <w:color w:val="000000"/>
          <w:sz w:val="32"/>
          <w:szCs w:val="32"/>
        </w:rPr>
        <w:t>)</w:t>
      </w:r>
    </w:p>
    <w:p w14:paraId="500B8D1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发生下列情况之一，为较大事件，可启动</w:t>
      </w:r>
      <w:r>
        <w:rPr>
          <w:rFonts w:ascii="Times New Roman" w:eastAsia="微软雅黑" w:hAnsi="Times New Roman" w:cs="Times New Roman"/>
          <w:color w:val="000000"/>
          <w:sz w:val="32"/>
          <w:szCs w:val="32"/>
        </w:rPr>
        <w:t>III</w:t>
      </w:r>
      <w:r>
        <w:rPr>
          <w:rFonts w:ascii="仿宋_GB2312" w:eastAsia="仿宋_GB2312" w:hAnsi="Times New Roman" w:cs="Times New Roman" w:hint="eastAsia"/>
          <w:color w:val="000000"/>
          <w:sz w:val="32"/>
          <w:szCs w:val="32"/>
        </w:rPr>
        <w:t>级应急响应。</w:t>
      </w:r>
    </w:p>
    <w:p w14:paraId="6631A53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）燃气泄漏事件发生在城市主干道、大型公共场所或人群聚集区，如广场、车站、医院、机场、大型商场超市、重要活动现场、重要会议代表驻地等，严重威胁人民群众生命财产安全，可能造成重大社会影响。</w:t>
      </w:r>
    </w:p>
    <w:p w14:paraId="199C2FB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）城市供气系统突发事故，导致局部区域燃气设施超压运行，影响用户用气安全，或造成</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万户以上</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万户以下居民连续停用燃气</w:t>
      </w:r>
      <w:r>
        <w:rPr>
          <w:rFonts w:ascii="Times New Roman" w:eastAsia="微软雅黑" w:hAnsi="Times New Roman" w:cs="Times New Roman"/>
          <w:color w:val="000000"/>
          <w:sz w:val="32"/>
          <w:szCs w:val="32"/>
        </w:rPr>
        <w:t>24</w:t>
      </w:r>
      <w:r>
        <w:rPr>
          <w:rFonts w:ascii="仿宋_GB2312" w:eastAsia="仿宋_GB2312" w:hAnsi="Times New Roman" w:cs="Times New Roman" w:hint="eastAsia"/>
          <w:color w:val="000000"/>
          <w:sz w:val="32"/>
          <w:szCs w:val="32"/>
        </w:rPr>
        <w:t>小时以上。</w:t>
      </w:r>
    </w:p>
    <w:p w14:paraId="17DF0ED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）我区燃气供应系统发生燃气泄漏、火灾、爆炸事件，人员伤亡及财产损失达到国家有关较大事故等级划分标准，影响局部区域燃气供应和危及社会公共安全。</w:t>
      </w:r>
    </w:p>
    <w:p w14:paraId="63493102"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4.1.4</w:t>
      </w:r>
      <w:r>
        <w:rPr>
          <w:rFonts w:ascii="仿宋_GB2312" w:eastAsia="仿宋_GB2312" w:hAnsi="Times New Roman" w:cs="Times New Roman" w:hint="eastAsia"/>
          <w:color w:val="000000"/>
          <w:sz w:val="32"/>
          <w:szCs w:val="32"/>
        </w:rPr>
        <w:t>一般事件</w:t>
      </w:r>
      <w:r>
        <w:rPr>
          <w:rFonts w:ascii="Times New Roman" w:eastAsia="微软雅黑" w:hAnsi="Times New Roman" w:cs="Times New Roman"/>
          <w:color w:val="000000"/>
          <w:sz w:val="32"/>
          <w:szCs w:val="32"/>
        </w:rPr>
        <w:t>(IV</w:t>
      </w:r>
      <w:r>
        <w:rPr>
          <w:rFonts w:ascii="仿宋_GB2312" w:eastAsia="仿宋_GB2312" w:hAnsi="Times New Roman" w:cs="Times New Roman" w:hint="eastAsia"/>
          <w:color w:val="000000"/>
          <w:sz w:val="32"/>
          <w:szCs w:val="32"/>
        </w:rPr>
        <w:t>级</w:t>
      </w:r>
      <w:r>
        <w:rPr>
          <w:rFonts w:ascii="Times New Roman" w:eastAsia="微软雅黑" w:hAnsi="Times New Roman" w:cs="Times New Roman"/>
          <w:color w:val="000000"/>
          <w:sz w:val="32"/>
          <w:szCs w:val="32"/>
        </w:rPr>
        <w:t>)</w:t>
      </w:r>
    </w:p>
    <w:p w14:paraId="09EA10F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发生下列情况之一，为一般事件，可启动</w:t>
      </w:r>
      <w:r>
        <w:rPr>
          <w:rFonts w:ascii="Times New Roman" w:eastAsia="微软雅黑" w:hAnsi="Times New Roman" w:cs="Times New Roman"/>
          <w:color w:val="000000"/>
          <w:sz w:val="32"/>
          <w:szCs w:val="32"/>
        </w:rPr>
        <w:t>IV</w:t>
      </w:r>
      <w:r>
        <w:rPr>
          <w:rFonts w:ascii="仿宋_GB2312" w:eastAsia="仿宋_GB2312" w:hAnsi="Times New Roman" w:cs="Times New Roman" w:hint="eastAsia"/>
          <w:color w:val="000000"/>
          <w:sz w:val="32"/>
          <w:szCs w:val="32"/>
        </w:rPr>
        <w:t>级应急响应。</w:t>
      </w:r>
    </w:p>
    <w:p w14:paraId="7398A0A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）各级燃气供应系统发生燃气泄漏、火灾、爆炸等事件，影响局部燃气供应和危及公共安全。</w:t>
      </w:r>
    </w:p>
    <w:p w14:paraId="4157FBD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）供气系统突发事故，导致局部区域燃气设施超压运行，或造成</w:t>
      </w:r>
      <w:r>
        <w:rPr>
          <w:rFonts w:ascii="Times New Roman" w:eastAsia="微软雅黑" w:hAnsi="Times New Roman" w:cs="Times New Roman"/>
          <w:color w:val="000000"/>
          <w:sz w:val="32"/>
          <w:szCs w:val="32"/>
        </w:rPr>
        <w:t>5000</w:t>
      </w:r>
      <w:r>
        <w:rPr>
          <w:rFonts w:ascii="仿宋_GB2312" w:eastAsia="仿宋_GB2312" w:hAnsi="Times New Roman" w:cs="Times New Roman" w:hint="eastAsia"/>
          <w:color w:val="000000"/>
          <w:sz w:val="32"/>
          <w:szCs w:val="32"/>
        </w:rPr>
        <w:t>户以上</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万户以下居民连续停用燃气</w:t>
      </w:r>
      <w:r>
        <w:rPr>
          <w:rFonts w:ascii="Times New Roman" w:eastAsia="微软雅黑" w:hAnsi="Times New Roman" w:cs="Times New Roman"/>
          <w:color w:val="000000"/>
          <w:sz w:val="32"/>
          <w:szCs w:val="32"/>
        </w:rPr>
        <w:t>24</w:t>
      </w:r>
      <w:r>
        <w:rPr>
          <w:rFonts w:ascii="仿宋_GB2312" w:eastAsia="仿宋_GB2312" w:hAnsi="Times New Roman" w:cs="Times New Roman" w:hint="eastAsia"/>
          <w:color w:val="000000"/>
          <w:sz w:val="32"/>
          <w:szCs w:val="32"/>
        </w:rPr>
        <w:t>小时以上。</w:t>
      </w:r>
    </w:p>
    <w:p w14:paraId="676614F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）燃气泄漏事件发生在城市主干道、大型公共场所或人群聚集区，如广场、车站、医院、机场、大型商场超市、重要活动现场、重要会议代表驻地等，威胁人民群众生命财产安全，可能造成较大社会影响。</w:t>
      </w:r>
    </w:p>
    <w:p w14:paraId="5240279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4.2</w:t>
      </w:r>
      <w:r>
        <w:rPr>
          <w:rFonts w:ascii="楷体" w:eastAsia="楷体" w:hAnsi="楷体" w:cs="Times New Roman" w:hint="eastAsia"/>
          <w:color w:val="000000"/>
          <w:sz w:val="32"/>
          <w:szCs w:val="32"/>
        </w:rPr>
        <w:t>分级响应</w:t>
      </w:r>
    </w:p>
    <w:p w14:paraId="023BCB7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4.2.1</w:t>
      </w:r>
      <w:r>
        <w:rPr>
          <w:rFonts w:ascii="仿宋_GB2312" w:eastAsia="仿宋_GB2312" w:hAnsi="Times New Roman" w:cs="Times New Roman" w:hint="eastAsia"/>
          <w:color w:val="000000"/>
          <w:sz w:val="32"/>
          <w:szCs w:val="32"/>
        </w:rPr>
        <w:t>一般燃气突发事件应急响应</w:t>
      </w:r>
      <w:r>
        <w:rPr>
          <w:rFonts w:ascii="Times New Roman" w:eastAsia="微软雅黑" w:hAnsi="Times New Roman" w:cs="Times New Roman"/>
          <w:color w:val="000000"/>
          <w:sz w:val="32"/>
          <w:szCs w:val="32"/>
        </w:rPr>
        <w:t>(IV</w:t>
      </w:r>
      <w:r>
        <w:rPr>
          <w:rFonts w:ascii="仿宋_GB2312" w:eastAsia="仿宋_GB2312" w:hAnsi="Times New Roman" w:cs="Times New Roman" w:hint="eastAsia"/>
          <w:color w:val="000000"/>
          <w:sz w:val="32"/>
          <w:szCs w:val="32"/>
        </w:rPr>
        <w:t>级响应</w:t>
      </w:r>
      <w:r>
        <w:rPr>
          <w:rFonts w:ascii="Times New Roman" w:eastAsia="微软雅黑" w:hAnsi="Times New Roman" w:cs="Times New Roman"/>
          <w:color w:val="000000"/>
          <w:sz w:val="32"/>
          <w:szCs w:val="32"/>
        </w:rPr>
        <w:t>)</w:t>
      </w:r>
    </w:p>
    <w:p w14:paraId="4AF92E2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发生一般燃气突发事件时，区指挥部负责启动</w:t>
      </w:r>
      <w:r>
        <w:rPr>
          <w:rFonts w:ascii="Times New Roman" w:eastAsia="微软雅黑" w:hAnsi="Times New Roman" w:cs="Times New Roman"/>
          <w:color w:val="000000"/>
          <w:sz w:val="32"/>
          <w:szCs w:val="32"/>
        </w:rPr>
        <w:t>IV</w:t>
      </w:r>
      <w:r>
        <w:rPr>
          <w:rFonts w:ascii="仿宋_GB2312" w:eastAsia="仿宋_GB2312" w:hAnsi="Times New Roman" w:cs="Times New Roman" w:hint="eastAsia"/>
          <w:color w:val="000000"/>
          <w:sz w:val="32"/>
          <w:szCs w:val="32"/>
        </w:rPr>
        <w:t>级响应，按照应急预案进行处置，区指挥部办公室协调公安、</w:t>
      </w:r>
      <w:r>
        <w:rPr>
          <w:rFonts w:ascii="仿宋_GB2312" w:eastAsia="仿宋_GB2312" w:hAnsi="Times New Roman" w:cs="Times New Roman" w:hint="eastAsia"/>
          <w:color w:val="000000"/>
          <w:sz w:val="32"/>
          <w:szCs w:val="32"/>
        </w:rPr>
        <w:lastRenderedPageBreak/>
        <w:t>消防等部门和办事处、社区居委会等开展险情控制、疏散人员、现场警戒等工作，相关燃气供应企业抢修队伍实施现场抢修，燃气供应单位没有能力单独处置和控制时，可请求市城镇燃气事故应急指挥部办公室协调。</w:t>
      </w:r>
    </w:p>
    <w:p w14:paraId="546C888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4.2.2</w:t>
      </w:r>
      <w:r>
        <w:rPr>
          <w:rFonts w:ascii="仿宋_GB2312" w:eastAsia="仿宋_GB2312" w:hAnsi="Times New Roman" w:cs="Times New Roman" w:hint="eastAsia"/>
          <w:color w:val="000000"/>
          <w:sz w:val="32"/>
          <w:szCs w:val="32"/>
        </w:rPr>
        <w:t>较大燃气突发事件应急响应（</w:t>
      </w:r>
      <w:r>
        <w:rPr>
          <w:rFonts w:ascii="Times New Roman" w:eastAsia="微软雅黑" w:hAnsi="Times New Roman" w:cs="Times New Roman"/>
          <w:color w:val="000000"/>
          <w:sz w:val="32"/>
          <w:szCs w:val="32"/>
        </w:rPr>
        <w:t>III</w:t>
      </w:r>
      <w:r>
        <w:rPr>
          <w:rFonts w:ascii="仿宋_GB2312" w:eastAsia="仿宋_GB2312" w:hAnsi="Times New Roman" w:cs="Times New Roman" w:hint="eastAsia"/>
          <w:color w:val="000000"/>
          <w:sz w:val="32"/>
          <w:szCs w:val="32"/>
        </w:rPr>
        <w:t>级响应）</w:t>
      </w:r>
    </w:p>
    <w:p w14:paraId="62BE854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发生较大燃气突发事件时，由区指挥部协调各部门到现场先行处置，立即向市级汇报，市指挥部办公室负责启动</w:t>
      </w:r>
      <w:r>
        <w:rPr>
          <w:rFonts w:ascii="Times New Roman" w:eastAsia="微软雅黑" w:hAnsi="Times New Roman" w:cs="Times New Roman"/>
          <w:color w:val="000000"/>
          <w:sz w:val="32"/>
          <w:szCs w:val="32"/>
        </w:rPr>
        <w:t>III</w:t>
      </w:r>
      <w:r>
        <w:rPr>
          <w:rFonts w:ascii="仿宋_GB2312" w:eastAsia="仿宋_GB2312" w:hAnsi="Times New Roman" w:cs="Times New Roman" w:hint="eastAsia"/>
          <w:color w:val="000000"/>
          <w:sz w:val="32"/>
          <w:szCs w:val="32"/>
        </w:rPr>
        <w:t>级响应，根据市级要求作出相应工作部署，组织有关单位开展抢险救援工作，并向市指挥部报告情况。新奥发展等企业的抢险救援队伍迅速到达现场，紧急实施专业抢险抢修。属于液化石油气泄漏引发的突发事件，山东汇通能源利用集团有限公司等抢险队伍迅速到达现场开展专业抢险抢修工作。区卫健局负责现场组织医疗救护工作。</w:t>
      </w:r>
    </w:p>
    <w:p w14:paraId="420BAD4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4.2.3</w:t>
      </w:r>
      <w:r>
        <w:rPr>
          <w:rFonts w:ascii="仿宋_GB2312" w:eastAsia="仿宋_GB2312" w:hAnsi="Times New Roman" w:cs="Times New Roman" w:hint="eastAsia"/>
          <w:color w:val="000000"/>
          <w:sz w:val="32"/>
          <w:szCs w:val="32"/>
        </w:rPr>
        <w:t>重大燃气突发事件应急响应（</w:t>
      </w:r>
      <w:r>
        <w:rPr>
          <w:rFonts w:ascii="Times New Roman" w:eastAsia="微软雅黑" w:hAnsi="Times New Roman" w:cs="Times New Roman"/>
          <w:color w:val="000000"/>
          <w:sz w:val="32"/>
          <w:szCs w:val="32"/>
        </w:rPr>
        <w:t>II</w:t>
      </w:r>
      <w:r>
        <w:rPr>
          <w:rFonts w:ascii="仿宋_GB2312" w:eastAsia="仿宋_GB2312" w:hAnsi="Times New Roman" w:cs="Times New Roman" w:hint="eastAsia"/>
          <w:color w:val="000000"/>
          <w:sz w:val="32"/>
          <w:szCs w:val="32"/>
        </w:rPr>
        <w:t>级响应）</w:t>
      </w:r>
    </w:p>
    <w:p w14:paraId="5503C813"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发生重大燃气突发事件时，由区指挥部协调各部门到现场先行处置，立即向市级汇报，市指挥部办公室负责启动</w:t>
      </w:r>
      <w:r>
        <w:rPr>
          <w:rFonts w:ascii="Times New Roman" w:eastAsia="微软雅黑" w:hAnsi="Times New Roman" w:cs="Times New Roman"/>
          <w:color w:val="000000"/>
          <w:sz w:val="32"/>
          <w:szCs w:val="32"/>
        </w:rPr>
        <w:t>II</w:t>
      </w:r>
      <w:r>
        <w:rPr>
          <w:rFonts w:ascii="仿宋_GB2312" w:eastAsia="仿宋_GB2312" w:hAnsi="Times New Roman" w:cs="Times New Roman" w:hint="eastAsia"/>
          <w:color w:val="000000"/>
          <w:sz w:val="32"/>
          <w:szCs w:val="32"/>
        </w:rPr>
        <w:t>级响应，根据上级要求作出相应工作部署，组织有关单位开展抢险救援工作，并向市指挥部报告情况。新奥发展等企业的抢险救援队伍迅速到达现场，紧急实施专业抢险抢修。属于液化石油气泄漏引发的突发事件，山东汇通能源利用集团有限公司等抢险队伍迅速到达现场开展专业抢险抢修工作。区卫健局负责现场组织医疗救护工作。</w:t>
      </w:r>
    </w:p>
    <w:p w14:paraId="0D1F52B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lastRenderedPageBreak/>
        <w:t>4.2.4</w:t>
      </w:r>
      <w:r>
        <w:rPr>
          <w:rFonts w:ascii="仿宋_GB2312" w:eastAsia="仿宋_GB2312" w:hAnsi="Times New Roman" w:cs="Times New Roman" w:hint="eastAsia"/>
          <w:color w:val="000000"/>
          <w:sz w:val="32"/>
          <w:szCs w:val="32"/>
        </w:rPr>
        <w:t>特别重大燃气突发事件应急响应（</w:t>
      </w:r>
      <w:r>
        <w:rPr>
          <w:rFonts w:ascii="Times New Roman" w:eastAsia="微软雅黑" w:hAnsi="Times New Roman" w:cs="Times New Roman"/>
          <w:color w:val="000000"/>
          <w:sz w:val="32"/>
          <w:szCs w:val="32"/>
        </w:rPr>
        <w:t>I</w:t>
      </w:r>
      <w:r>
        <w:rPr>
          <w:rFonts w:ascii="仿宋_GB2312" w:eastAsia="仿宋_GB2312" w:hAnsi="Times New Roman" w:cs="Times New Roman" w:hint="eastAsia"/>
          <w:color w:val="000000"/>
          <w:sz w:val="32"/>
          <w:szCs w:val="32"/>
        </w:rPr>
        <w:t>级响应）</w:t>
      </w:r>
    </w:p>
    <w:p w14:paraId="05B56A8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发生重大燃气突发事件时，由区指挥部协调各部门到现场先行处置，立即向市级汇报，市指挥部启动</w:t>
      </w:r>
      <w:r>
        <w:rPr>
          <w:rFonts w:ascii="Times New Roman" w:eastAsia="微软雅黑" w:hAnsi="Times New Roman" w:cs="Times New Roman"/>
          <w:color w:val="000000"/>
          <w:sz w:val="32"/>
          <w:szCs w:val="32"/>
        </w:rPr>
        <w:t>II</w:t>
      </w:r>
      <w:r>
        <w:rPr>
          <w:rFonts w:ascii="仿宋_GB2312" w:eastAsia="仿宋_GB2312" w:hAnsi="Times New Roman" w:cs="Times New Roman" w:hint="eastAsia"/>
          <w:color w:val="000000"/>
          <w:sz w:val="32"/>
          <w:szCs w:val="32"/>
        </w:rPr>
        <w:t>级响应并现场指挥，配合市级，督促各成员单位按照职责迅速开展抢险、救灾、救助群众等工作，并向市政府报告情况，请求省政府应急处置，或由省政府请求国务院应急处置。烟台新奥燃气发展有限公司等企业的抢险救援队伍迅速到达现场，紧急实施专业抢险抢修。属于液化石油气泄漏引发的突发事件，山东汇通能源利用集团有限公司等抢险队伍迅速到达现场开展专业抢险抢修工作。区卫健局负责现场组织医疗救护工作。</w:t>
      </w:r>
    </w:p>
    <w:p w14:paraId="1BC4CFC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4.3</w:t>
      </w:r>
      <w:r>
        <w:rPr>
          <w:rFonts w:ascii="楷体" w:eastAsia="楷体" w:hAnsi="楷体" w:cs="Times New Roman" w:hint="eastAsia"/>
          <w:color w:val="000000"/>
          <w:sz w:val="32"/>
          <w:szCs w:val="32"/>
        </w:rPr>
        <w:t>响应机制。</w:t>
      </w:r>
    </w:p>
    <w:p w14:paraId="6862EB9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接到区指挥部办公室应急响应通知后，区指挥部相关成员单位负责人组织抢险救援队伍和应急抢险物资器材迅速到达指定地点，按照现场应急工作部署和相关职责开展抢险救援工作。公安、消防、卫生健康等部门到达现场后，迅速控制险情，实施现场警戒，抢救被困遇险人员，当险情进一步加剧时，及时向区指挥部办公室报告，由区指挥部视情确定实施后续应急响应措施。</w:t>
      </w:r>
    </w:p>
    <w:p w14:paraId="35F5D155"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4.4</w:t>
      </w:r>
      <w:r>
        <w:rPr>
          <w:rFonts w:ascii="楷体" w:eastAsia="楷体" w:hAnsi="楷体" w:cs="Times New Roman" w:hint="eastAsia"/>
          <w:color w:val="000000"/>
          <w:sz w:val="32"/>
          <w:szCs w:val="32"/>
        </w:rPr>
        <w:t>响应程序</w:t>
      </w:r>
    </w:p>
    <w:p w14:paraId="326C87E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lastRenderedPageBreak/>
        <w:t>4.4.1</w:t>
      </w:r>
      <w:r>
        <w:rPr>
          <w:rFonts w:ascii="仿宋_GB2312" w:eastAsia="仿宋_GB2312" w:hAnsi="Times New Roman" w:cs="Times New Roman" w:hint="eastAsia"/>
          <w:color w:val="000000"/>
          <w:sz w:val="32"/>
          <w:szCs w:val="32"/>
        </w:rPr>
        <w:t>区应急指挥部办公室获悉发生城镇燃气事故后，立即报告区指挥部，通知成员单位，并提出启动本预案的建议。</w:t>
      </w:r>
    </w:p>
    <w:p w14:paraId="08A6F44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4.4.2</w:t>
      </w:r>
      <w:r>
        <w:rPr>
          <w:rFonts w:ascii="仿宋_GB2312" w:eastAsia="仿宋_GB2312" w:hAnsi="Times New Roman" w:cs="Times New Roman" w:hint="eastAsia"/>
          <w:color w:val="000000"/>
          <w:sz w:val="32"/>
          <w:szCs w:val="32"/>
        </w:rPr>
        <w:t>区应急指挥部挥部办公室根据指示，将情况逐级上报。</w:t>
      </w:r>
    </w:p>
    <w:p w14:paraId="07F5FA3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4.4.3</w:t>
      </w:r>
      <w:r>
        <w:rPr>
          <w:rFonts w:ascii="仿宋_GB2312" w:eastAsia="仿宋_GB2312" w:hAnsi="Times New Roman" w:cs="Times New Roman" w:hint="eastAsia"/>
          <w:color w:val="000000"/>
          <w:sz w:val="32"/>
          <w:szCs w:val="32"/>
        </w:rPr>
        <w:t>成员单位接到通知后，立即做好相应的准备工作。</w:t>
      </w:r>
    </w:p>
    <w:p w14:paraId="028D198E"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4.4.4</w:t>
      </w:r>
      <w:r>
        <w:rPr>
          <w:rFonts w:ascii="仿宋_GB2312" w:eastAsia="仿宋_GB2312" w:hAnsi="Times New Roman" w:cs="Times New Roman" w:hint="eastAsia"/>
          <w:color w:val="000000"/>
          <w:sz w:val="32"/>
          <w:szCs w:val="32"/>
        </w:rPr>
        <w:t>预案启动后，指挥部办公室应立即组织有关人员赶赴事故现场，开展抢检救援工作，并将现场情况及时报告指挥部。</w:t>
      </w:r>
    </w:p>
    <w:p w14:paraId="7A19FC94"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4.5</w:t>
      </w:r>
      <w:r>
        <w:rPr>
          <w:rFonts w:ascii="楷体" w:eastAsia="楷体" w:hAnsi="楷体" w:cs="Times New Roman" w:hint="eastAsia"/>
          <w:color w:val="000000"/>
          <w:sz w:val="32"/>
          <w:szCs w:val="32"/>
        </w:rPr>
        <w:t>扩大应急支援</w:t>
      </w:r>
    </w:p>
    <w:p w14:paraId="51FBA91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4.5.1</w:t>
      </w:r>
      <w:r>
        <w:rPr>
          <w:rFonts w:ascii="仿宋_GB2312" w:eastAsia="仿宋_GB2312" w:hAnsi="Times New Roman" w:cs="Times New Roman" w:hint="eastAsia"/>
          <w:color w:val="000000"/>
          <w:sz w:val="32"/>
          <w:szCs w:val="32"/>
        </w:rPr>
        <w:t>扩大应急，区指挥部办公室随时跟踪燃气突发事件处置情况，如发现事态有进一步扩大的趋势，并可能超出现场处置能力，当确认险情已超出本区处置能力或达到较大及以上事故级别时，由区指挥部按程序报请省、市政府负责指导应急处置。</w:t>
      </w:r>
    </w:p>
    <w:p w14:paraId="3E9384F1"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4.6</w:t>
      </w:r>
      <w:r>
        <w:rPr>
          <w:rFonts w:ascii="楷体" w:eastAsia="楷体" w:hAnsi="楷体" w:cs="Times New Roman" w:hint="eastAsia"/>
          <w:color w:val="000000"/>
          <w:sz w:val="32"/>
          <w:szCs w:val="32"/>
        </w:rPr>
        <w:t>响应结束</w:t>
      </w:r>
    </w:p>
    <w:p w14:paraId="3C5FEF5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燃气突发事件得到有效控制，进入有序抢修阶段，次生、衍生等危害基本消除，应急响应工作宣布结束。一般燃气突发事件，由区指挥部办公室宣布应急响应结束。其他级别燃气事件，按照上级要求，宣布应急响应结束。</w:t>
      </w:r>
    </w:p>
    <w:p w14:paraId="476E8625"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5.</w:t>
      </w:r>
      <w:r>
        <w:rPr>
          <w:rFonts w:ascii="黑体" w:eastAsia="黑体" w:hAnsi="黑体" w:cs="Times New Roman" w:hint="eastAsia"/>
          <w:color w:val="000000"/>
          <w:sz w:val="32"/>
          <w:szCs w:val="32"/>
        </w:rPr>
        <w:t>新闻发布</w:t>
      </w:r>
    </w:p>
    <w:p w14:paraId="761D1E97"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lastRenderedPageBreak/>
        <w:t>对城镇燃气事故和应急响应的信息实行集中统一的规范化管理，信息渠道、信息分类、新闻保密和新闻发布等应符合规定的要求。信息发布要求及时、准确、客观、全面。</w:t>
      </w:r>
    </w:p>
    <w:p w14:paraId="562B8F4D"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6.</w:t>
      </w:r>
      <w:r>
        <w:rPr>
          <w:rFonts w:ascii="黑体" w:eastAsia="黑体" w:hAnsi="黑体" w:cs="Times New Roman" w:hint="eastAsia"/>
          <w:color w:val="000000"/>
          <w:sz w:val="32"/>
          <w:szCs w:val="32"/>
        </w:rPr>
        <w:t>后期总结及调查报告</w:t>
      </w:r>
    </w:p>
    <w:p w14:paraId="60254DF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事故应急处理的各有关单位及时向指挥小组做出书面报告。</w:t>
      </w:r>
    </w:p>
    <w:p w14:paraId="122D0A7F"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指挥小组办公室负责整理和审查所有书面报告、应急记录和文件等资料；总结和评价事故原因和在应急期间采取的主要行动。</w:t>
      </w:r>
    </w:p>
    <w:p w14:paraId="64F8771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事故调查报告包括：</w:t>
      </w:r>
    </w:p>
    <w:p w14:paraId="2AFD75BD"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1</w:t>
      </w:r>
      <w:r>
        <w:rPr>
          <w:rFonts w:ascii="仿宋_GB2312" w:eastAsia="仿宋_GB2312" w:hAnsi="Times New Roman" w:cs="Times New Roman" w:hint="eastAsia"/>
          <w:color w:val="000000"/>
          <w:sz w:val="32"/>
          <w:szCs w:val="32"/>
        </w:rPr>
        <w:t>）调查中查明的事实；</w:t>
      </w:r>
    </w:p>
    <w:p w14:paraId="589A98F8"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2</w:t>
      </w:r>
      <w:r>
        <w:rPr>
          <w:rFonts w:ascii="仿宋_GB2312" w:eastAsia="仿宋_GB2312" w:hAnsi="Times New Roman" w:cs="Times New Roman" w:hint="eastAsia"/>
          <w:color w:val="000000"/>
          <w:sz w:val="32"/>
          <w:szCs w:val="32"/>
        </w:rPr>
        <w:t>）事故原因分析及主要依据；</w:t>
      </w:r>
    </w:p>
    <w:p w14:paraId="3DEB3C9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3</w:t>
      </w:r>
      <w:r>
        <w:rPr>
          <w:rFonts w:ascii="仿宋_GB2312" w:eastAsia="仿宋_GB2312" w:hAnsi="Times New Roman" w:cs="Times New Roman" w:hint="eastAsia"/>
          <w:color w:val="000000"/>
          <w:sz w:val="32"/>
          <w:szCs w:val="32"/>
        </w:rPr>
        <w:t>）事故结论；</w:t>
      </w:r>
    </w:p>
    <w:p w14:paraId="0480F056"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4</w:t>
      </w:r>
      <w:r>
        <w:rPr>
          <w:rFonts w:ascii="仿宋_GB2312" w:eastAsia="仿宋_GB2312" w:hAnsi="Times New Roman" w:cs="Times New Roman" w:hint="eastAsia"/>
          <w:color w:val="000000"/>
          <w:sz w:val="32"/>
          <w:szCs w:val="32"/>
        </w:rPr>
        <w:t>）各种必要的附件；</w:t>
      </w:r>
    </w:p>
    <w:p w14:paraId="6190C78A"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5</w:t>
      </w:r>
      <w:r>
        <w:rPr>
          <w:rFonts w:ascii="仿宋_GB2312" w:eastAsia="仿宋_GB2312" w:hAnsi="Times New Roman" w:cs="Times New Roman" w:hint="eastAsia"/>
          <w:color w:val="000000"/>
          <w:sz w:val="32"/>
          <w:szCs w:val="32"/>
        </w:rPr>
        <w:t>）调查中尚未解决的问题；</w:t>
      </w:r>
    </w:p>
    <w:p w14:paraId="0A43F119"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w:t>
      </w:r>
      <w:r>
        <w:rPr>
          <w:rFonts w:ascii="Times New Roman" w:eastAsia="微软雅黑" w:hAnsi="Times New Roman" w:cs="Times New Roman"/>
          <w:color w:val="000000"/>
          <w:sz w:val="32"/>
          <w:szCs w:val="32"/>
        </w:rPr>
        <w:t>6</w:t>
      </w:r>
      <w:r>
        <w:rPr>
          <w:rFonts w:ascii="仿宋_GB2312" w:eastAsia="仿宋_GB2312" w:hAnsi="Times New Roman" w:cs="Times New Roman" w:hint="eastAsia"/>
          <w:color w:val="000000"/>
          <w:sz w:val="32"/>
          <w:szCs w:val="32"/>
        </w:rPr>
        <w:t>）经验、教训及安全建议。</w:t>
      </w:r>
    </w:p>
    <w:p w14:paraId="6B84F823" w14:textId="77777777" w:rsidR="000F4FEA" w:rsidRDefault="000F4FEA" w:rsidP="000F4FEA">
      <w:pPr>
        <w:pStyle w:val="a3"/>
        <w:shd w:val="clear" w:color="auto" w:fill="FFFFFF"/>
        <w:spacing w:before="0" w:beforeAutospacing="0" w:after="0" w:afterAutospacing="0" w:line="555" w:lineRule="atLeast"/>
        <w:ind w:firstLine="645"/>
        <w:jc w:val="both"/>
        <w:rPr>
          <w:rFonts w:ascii="微软雅黑" w:eastAsia="微软雅黑" w:hAnsi="微软雅黑" w:hint="eastAsia"/>
          <w:color w:val="000000"/>
          <w:sz w:val="21"/>
          <w:szCs w:val="21"/>
        </w:rPr>
      </w:pPr>
      <w:r>
        <w:rPr>
          <w:rFonts w:ascii="Times New Roman" w:eastAsia="微软雅黑" w:hAnsi="Times New Roman" w:cs="Times New Roman"/>
          <w:color w:val="000000"/>
          <w:sz w:val="32"/>
          <w:szCs w:val="32"/>
        </w:rPr>
        <w:t>7.</w:t>
      </w:r>
      <w:r>
        <w:rPr>
          <w:rFonts w:ascii="黑体" w:eastAsia="黑体" w:hAnsi="黑体" w:cs="Times New Roman" w:hint="eastAsia"/>
          <w:color w:val="000000"/>
          <w:sz w:val="32"/>
          <w:szCs w:val="32"/>
        </w:rPr>
        <w:t>制定与解释</w:t>
      </w:r>
    </w:p>
    <w:p w14:paraId="67304F6C" w14:textId="77777777" w:rsidR="000F4FEA" w:rsidRDefault="000F4FEA" w:rsidP="000F4FEA">
      <w:pPr>
        <w:pStyle w:val="a3"/>
        <w:shd w:val="clear" w:color="auto" w:fill="FFFFFF"/>
        <w:spacing w:before="0" w:beforeAutospacing="0" w:after="0" w:afterAutospacing="0" w:line="555" w:lineRule="atLeast"/>
        <w:ind w:firstLine="645"/>
        <w:rPr>
          <w:rFonts w:ascii="微软雅黑" w:eastAsia="微软雅黑" w:hAnsi="微软雅黑" w:hint="eastAsia"/>
          <w:color w:val="000000"/>
          <w:sz w:val="21"/>
          <w:szCs w:val="21"/>
        </w:rPr>
      </w:pPr>
      <w:r>
        <w:rPr>
          <w:rFonts w:ascii="仿宋_GB2312" w:eastAsia="仿宋_GB2312" w:hAnsi="Times New Roman" w:cs="Times New Roman" w:hint="eastAsia"/>
          <w:color w:val="000000"/>
          <w:sz w:val="32"/>
          <w:szCs w:val="32"/>
        </w:rPr>
        <w:t>本预案由芝罘区综合行政执法局制定并解释，并按照有关规定予以修订。</w:t>
      </w:r>
    </w:p>
    <w:p w14:paraId="1162EE4F" w14:textId="77777777" w:rsidR="00E60995" w:rsidRPr="000F4FEA" w:rsidRDefault="00E60995"/>
    <w:sectPr w:rsidR="00E60995" w:rsidRPr="000F4F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A"/>
    <w:rsid w:val="000021A5"/>
    <w:rsid w:val="000F4FEA"/>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2C87"/>
  <w15:chartTrackingRefBased/>
  <w15:docId w15:val="{E021501C-D2BF-46BF-80B4-303BF2FC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F4FE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4FEA"/>
    <w:rPr>
      <w:rFonts w:ascii="宋体" w:eastAsia="宋体" w:hAnsi="宋体" w:cs="宋体"/>
      <w:b/>
      <w:bCs/>
      <w:kern w:val="36"/>
      <w:sz w:val="48"/>
      <w:szCs w:val="48"/>
    </w:rPr>
  </w:style>
  <w:style w:type="paragraph" w:styleId="a3">
    <w:name w:val="Normal (Web)"/>
    <w:basedOn w:val="a"/>
    <w:uiPriority w:val="99"/>
    <w:semiHidden/>
    <w:unhideWhenUsed/>
    <w:rsid w:val="000F4FE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8500469">
      <w:bodyDiv w:val="1"/>
      <w:marLeft w:val="0"/>
      <w:marRight w:val="0"/>
      <w:marTop w:val="0"/>
      <w:marBottom w:val="0"/>
      <w:divBdr>
        <w:top w:val="none" w:sz="0" w:space="0" w:color="auto"/>
        <w:left w:val="none" w:sz="0" w:space="0" w:color="auto"/>
        <w:bottom w:val="none" w:sz="0" w:space="0" w:color="auto"/>
        <w:right w:val="none" w:sz="0" w:space="0" w:color="auto"/>
      </w:divBdr>
    </w:div>
    <w:div w:id="207304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1242</Words>
  <Characters>7082</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2026-07-24T09:11:00Z</dcterms:created>
  <dcterms:modified xsi:type="dcterms:W3CDTF">2026-07-24T09:11:00Z</dcterms:modified>
</cp:coreProperties>
</file>