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bidi w:val="0"/>
        <w:adjustRightInd w:val="0"/>
        <w:snapToGrid w:val="0"/>
        <w:spacing w:line="580" w:lineRule="exact"/>
        <w:jc w:val="both"/>
        <w:rPr>
          <w:rFonts w:hint="default" w:ascii="Times New Roman" w:hAnsi="Times New Roman" w:eastAsia="黑体" w:cs="Times New Roman"/>
          <w:color w:val="000000"/>
          <w:spacing w:val="0"/>
          <w:w w:val="100"/>
          <w:sz w:val="32"/>
          <w:szCs w:val="32"/>
          <w:highlight w:val="none"/>
          <w:shd w:val="clear" w:color="auto" w:fill="auto"/>
          <w:lang w:val="en-US" w:eastAsia="zh-CN"/>
        </w:rPr>
      </w:pPr>
      <w:r>
        <w:rPr>
          <w:rFonts w:hint="default" w:ascii="Times New Roman" w:hAnsi="Times New Roman" w:eastAsia="黑体" w:cs="Times New Roman"/>
          <w:color w:val="000000"/>
          <w:spacing w:val="0"/>
          <w:w w:val="100"/>
          <w:sz w:val="32"/>
          <w:szCs w:val="32"/>
          <w:highlight w:val="none"/>
          <w:shd w:val="clear" w:color="auto" w:fill="auto"/>
          <w:lang w:val="en-US" w:eastAsia="zh-CN"/>
        </w:rPr>
        <w:t>附件1</w:t>
      </w:r>
    </w:p>
    <w:p>
      <w:pPr>
        <w:keepNext w:val="0"/>
        <w:keepLines w:val="0"/>
        <w:pageBreakBefore w:val="0"/>
        <w:kinsoku/>
        <w:overflowPunct/>
        <w:topLinePunct w:val="0"/>
        <w:bidi w:val="0"/>
        <w:adjustRightInd w:val="0"/>
        <w:snapToGrid w:val="0"/>
        <w:spacing w:line="580" w:lineRule="exact"/>
        <w:jc w:val="center"/>
        <w:rPr>
          <w:rFonts w:hint="default" w:ascii="Times New Roman" w:hAnsi="Times New Roman" w:eastAsia="方正小标宋_GBK" w:cs="Times New Roman"/>
          <w:color w:val="auto"/>
          <w:sz w:val="36"/>
          <w:szCs w:val="36"/>
          <w:highlight w:val="none"/>
        </w:rPr>
      </w:pPr>
    </w:p>
    <w:p>
      <w:pPr>
        <w:keepNext w:val="0"/>
        <w:keepLines w:val="0"/>
        <w:pageBreakBefore w:val="0"/>
        <w:kinsoku/>
        <w:overflowPunct/>
        <w:topLinePunct w:val="0"/>
        <w:bidi w:val="0"/>
        <w:adjustRightInd w:val="0"/>
        <w:snapToGrid w:val="0"/>
        <w:spacing w:line="580" w:lineRule="exact"/>
        <w:jc w:val="center"/>
        <w:rPr>
          <w:rFonts w:hint="default" w:ascii="Times New Roman" w:hAnsi="Times New Roman" w:eastAsia="方正小标宋简体" w:cs="Times New Roman"/>
          <w:highlight w:val="none"/>
        </w:rPr>
      </w:pPr>
      <w:r>
        <w:rPr>
          <w:rFonts w:hint="default" w:ascii="Times New Roman" w:hAnsi="Times New Roman" w:eastAsia="方正小标宋简体" w:cs="Times New Roman"/>
          <w:color w:val="auto"/>
          <w:sz w:val="44"/>
          <w:szCs w:val="44"/>
          <w:highlight w:val="none"/>
        </w:rPr>
        <w:t>四川省城镇燃气事故应急预案</w:t>
      </w:r>
    </w:p>
    <w:p>
      <w:pPr>
        <w:pStyle w:val="11"/>
        <w:keepNext w:val="0"/>
        <w:keepLines w:val="0"/>
        <w:pageBreakBefore w:val="0"/>
        <w:kinsoku/>
        <w:overflowPunct/>
        <w:topLinePunct w:val="0"/>
        <w:bidi w:val="0"/>
        <w:adjustRightInd w:val="0"/>
        <w:snapToGrid w:val="0"/>
        <w:spacing w:beforeLines="0" w:afterLines="0" w:line="580" w:lineRule="exact"/>
        <w:jc w:val="center"/>
        <w:rPr>
          <w:rFonts w:hint="default" w:ascii="Times New Roman" w:hAnsi="Times New Roman" w:eastAsia="楷体" w:cs="Times New Roman"/>
          <w:color w:val="000000"/>
          <w:sz w:val="32"/>
          <w:szCs w:val="22"/>
          <w:highlight w:val="none"/>
          <w:lang w:eastAsia="zh-CN"/>
        </w:rPr>
      </w:pPr>
      <w:r>
        <w:rPr>
          <w:rFonts w:hint="default" w:ascii="Times New Roman" w:hAnsi="Times New Roman" w:eastAsia="楷体" w:cs="Times New Roman"/>
          <w:color w:val="000000"/>
          <w:sz w:val="32"/>
          <w:szCs w:val="22"/>
          <w:highlight w:val="none"/>
          <w:lang w:eastAsia="zh-CN"/>
        </w:rPr>
        <w:t>（</w:t>
      </w:r>
      <w:r>
        <w:rPr>
          <w:rFonts w:hint="default" w:ascii="Times New Roman" w:hAnsi="Times New Roman" w:eastAsia="楷体" w:cs="Times New Roman"/>
          <w:color w:val="000000"/>
          <w:sz w:val="32"/>
          <w:szCs w:val="22"/>
          <w:highlight w:val="none"/>
          <w:lang w:val="en-US" w:eastAsia="zh-CN"/>
        </w:rPr>
        <w:t>征求意见稿</w:t>
      </w:r>
      <w:r>
        <w:rPr>
          <w:rFonts w:hint="default" w:ascii="Times New Roman" w:hAnsi="Times New Roman" w:eastAsia="楷体" w:cs="Times New Roman"/>
          <w:color w:val="000000"/>
          <w:sz w:val="32"/>
          <w:szCs w:val="22"/>
          <w:highlight w:val="none"/>
          <w:lang w:eastAsia="zh-CN"/>
        </w:rPr>
        <w:t>）</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lang w:eastAsia="zh-CN"/>
        </w:rPr>
      </w:pP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eastAsia="宋体" w:cs="Times New Roman"/>
          <w:color w:val="000000"/>
          <w:kern w:val="0"/>
          <w:sz w:val="36"/>
          <w:szCs w:val="24"/>
          <w:highlight w:val="none"/>
        </w:rPr>
      </w:pPr>
      <w:r>
        <w:rPr>
          <w:rFonts w:hint="default" w:ascii="Times New Roman" w:hAnsi="Times New Roman" w:cs="Times New Roman"/>
          <w:lang w:eastAsia="zh-CN"/>
        </w:rPr>
        <w:t>（</w:t>
      </w:r>
      <w:r>
        <w:rPr>
          <w:rFonts w:hint="default" w:ascii="Times New Roman" w:hAnsi="Times New Roman" w:cs="Times New Roman"/>
          <w:lang w:val="en-US" w:eastAsia="zh-CN"/>
        </w:rPr>
        <w:t>本文有删改</w:t>
      </w:r>
      <w:r>
        <w:rPr>
          <w:rFonts w:hint="default" w:ascii="Times New Roman" w:hAnsi="Times New Roman" w:cs="Times New Roman"/>
          <w:lang w:eastAsia="zh-CN"/>
        </w:rPr>
        <w:t>）</w:t>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color w:val="auto"/>
          <w:sz w:val="32"/>
          <w:szCs w:val="32"/>
          <w:highlight w:val="none"/>
        </w:rPr>
        <w:instrText xml:space="preserve">TOC \o "1-2" \n  \h \u </w:instrText>
      </w:r>
      <w:r>
        <w:rPr>
          <w:rFonts w:hint="default" w:ascii="Times New Roman" w:hAnsi="Times New Roman" w:eastAsia="仿宋" w:cs="Times New Roman"/>
          <w:color w:val="auto"/>
          <w:sz w:val="32"/>
          <w:szCs w:val="32"/>
          <w:highlight w:val="none"/>
        </w:rPr>
        <w:fldChar w:fldCharType="separate"/>
      </w: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_Toc488108636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 </w:t>
      </w:r>
      <w:r>
        <w:rPr>
          <w:rFonts w:hint="default" w:ascii="Times New Roman" w:hAnsi="Times New Roman" w:eastAsia="仿宋" w:cs="Times New Roman"/>
          <w:sz w:val="32"/>
          <w:szCs w:val="32"/>
          <w:highlight w:val="none"/>
        </w:rPr>
        <w:t>总则</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_Toc254313712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1.1 </w:t>
      </w:r>
      <w:r>
        <w:rPr>
          <w:rFonts w:hint="default" w:ascii="Times New Roman" w:hAnsi="Times New Roman" w:eastAsia="仿宋" w:cs="Times New Roman"/>
          <w:sz w:val="32"/>
          <w:szCs w:val="32"/>
          <w:highlight w:val="none"/>
        </w:rPr>
        <w:t>编制目的</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_Toc758100054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1.2 </w:t>
      </w:r>
      <w:r>
        <w:rPr>
          <w:rFonts w:hint="default" w:ascii="Times New Roman" w:hAnsi="Times New Roman" w:eastAsia="仿宋" w:cs="Times New Roman"/>
          <w:sz w:val="32"/>
          <w:szCs w:val="32"/>
          <w:highlight w:val="none"/>
        </w:rPr>
        <w:t>编制依据</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_Toc367129927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1.3 </w:t>
      </w:r>
      <w:r>
        <w:rPr>
          <w:rFonts w:hint="default" w:ascii="Times New Roman" w:hAnsi="Times New Roman" w:eastAsia="仿宋" w:cs="Times New Roman"/>
          <w:sz w:val="32"/>
          <w:szCs w:val="32"/>
          <w:highlight w:val="none"/>
        </w:rPr>
        <w:t>适用范围</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_Toc632165258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1.4 </w:t>
      </w:r>
      <w:r>
        <w:rPr>
          <w:rFonts w:hint="default" w:ascii="Times New Roman" w:hAnsi="Times New Roman" w:eastAsia="仿宋" w:cs="Times New Roman"/>
          <w:sz w:val="32"/>
          <w:szCs w:val="32"/>
          <w:highlight w:val="none"/>
        </w:rPr>
        <w:t>工作原则</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_Toc1199889497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1.5 </w:t>
      </w:r>
      <w:r>
        <w:rPr>
          <w:rFonts w:hint="default" w:ascii="Times New Roman" w:hAnsi="Times New Roman" w:eastAsia="仿宋" w:cs="Times New Roman"/>
          <w:sz w:val="32"/>
          <w:szCs w:val="32"/>
          <w:highlight w:val="none"/>
        </w:rPr>
        <w:t>燃气事故分级</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_Toc1671330749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1.6 </w:t>
      </w:r>
      <w:r>
        <w:rPr>
          <w:rFonts w:hint="default" w:ascii="Times New Roman" w:hAnsi="Times New Roman" w:eastAsia="仿宋" w:cs="Times New Roman"/>
          <w:sz w:val="32"/>
          <w:szCs w:val="32"/>
          <w:highlight w:val="none"/>
          <w:lang w:val="en-US" w:eastAsia="zh-CN"/>
        </w:rPr>
        <w:t>预案体系</w:t>
      </w:r>
      <w:r>
        <w:rPr>
          <w:rFonts w:hint="default" w:ascii="Times New Roman" w:hAnsi="Times New Roman" w:eastAsia="仿宋" w:cs="Times New Roman"/>
          <w:color w:val="auto"/>
          <w:sz w:val="32"/>
          <w:szCs w:val="32"/>
          <w:highlight w:val="none"/>
        </w:rPr>
        <w:fldChar w:fldCharType="end"/>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_Toc969795683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2 </w:t>
      </w:r>
      <w:r>
        <w:rPr>
          <w:rFonts w:hint="default" w:ascii="Times New Roman" w:hAnsi="Times New Roman" w:eastAsia="仿宋" w:cs="Times New Roman"/>
          <w:sz w:val="32"/>
          <w:szCs w:val="32"/>
          <w:highlight w:val="none"/>
        </w:rPr>
        <w:t>组织指挥体系</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_Toc2102647098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2.1 </w:t>
      </w:r>
      <w:r>
        <w:rPr>
          <w:rFonts w:hint="default" w:ascii="Times New Roman" w:hAnsi="Times New Roman" w:eastAsia="仿宋" w:cs="Times New Roman"/>
          <w:sz w:val="32"/>
          <w:szCs w:val="32"/>
          <w:highlight w:val="none"/>
          <w:lang w:val="en-US" w:eastAsia="zh-CN"/>
        </w:rPr>
        <w:t>省级层面组织指挥体系</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_Toc198881054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2.2 </w:t>
      </w:r>
      <w:r>
        <w:rPr>
          <w:rFonts w:hint="default" w:ascii="Times New Roman" w:hAnsi="Times New Roman" w:eastAsia="仿宋" w:cs="Times New Roman"/>
          <w:sz w:val="32"/>
          <w:szCs w:val="32"/>
          <w:highlight w:val="none"/>
        </w:rPr>
        <w:t>市</w:t>
      </w:r>
      <w:r>
        <w:rPr>
          <w:rFonts w:hint="default" w:ascii="Times New Roman" w:hAnsi="Times New Roman" w:eastAsia="仿宋" w:cs="Times New Roman"/>
          <w:sz w:val="32"/>
          <w:szCs w:val="32"/>
          <w:highlight w:val="none"/>
          <w:lang w:eastAsia="zh-CN"/>
        </w:rPr>
        <w:t>（</w:t>
      </w:r>
      <w:r>
        <w:rPr>
          <w:rFonts w:hint="default" w:ascii="Times New Roman" w:hAnsi="Times New Roman" w:eastAsia="仿宋" w:cs="Times New Roman"/>
          <w:sz w:val="32"/>
          <w:szCs w:val="32"/>
          <w:highlight w:val="none"/>
          <w:lang w:val="en-US" w:eastAsia="zh-CN"/>
        </w:rPr>
        <w:t>州</w:t>
      </w:r>
      <w:r>
        <w:rPr>
          <w:rFonts w:hint="default" w:ascii="Times New Roman" w:hAnsi="Times New Roman" w:eastAsia="仿宋" w:cs="Times New Roman"/>
          <w:sz w:val="32"/>
          <w:szCs w:val="32"/>
          <w:highlight w:val="none"/>
          <w:lang w:eastAsia="zh-CN"/>
        </w:rPr>
        <w:t>）</w:t>
      </w:r>
      <w:r>
        <w:rPr>
          <w:rFonts w:hint="default" w:ascii="Times New Roman" w:hAnsi="Times New Roman" w:eastAsia="仿宋" w:cs="Times New Roman"/>
          <w:sz w:val="32"/>
          <w:szCs w:val="32"/>
          <w:highlight w:val="none"/>
          <w:lang w:val="en-US" w:eastAsia="zh-CN"/>
        </w:rPr>
        <w:t>及以下层面组织指挥体系</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_Toc1109319846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2.3 </w:t>
      </w:r>
      <w:r>
        <w:rPr>
          <w:rFonts w:hint="default" w:ascii="Times New Roman" w:hAnsi="Times New Roman" w:eastAsia="仿宋" w:cs="Times New Roman"/>
          <w:sz w:val="32"/>
          <w:szCs w:val="32"/>
          <w:highlight w:val="none"/>
          <w:lang w:val="en-US" w:eastAsia="zh-CN"/>
        </w:rPr>
        <w:t>现场指挥机构</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_Toc2033112115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2.4 </w:t>
      </w:r>
      <w:r>
        <w:rPr>
          <w:rFonts w:hint="default" w:ascii="Times New Roman" w:hAnsi="Times New Roman" w:eastAsia="仿宋" w:cs="Times New Roman"/>
          <w:sz w:val="32"/>
          <w:szCs w:val="32"/>
          <w:highlight w:val="none"/>
          <w:lang w:val="en-US" w:eastAsia="zh-CN"/>
        </w:rPr>
        <w:t>专家组</w:t>
      </w:r>
      <w:r>
        <w:rPr>
          <w:rFonts w:hint="default" w:ascii="Times New Roman" w:hAnsi="Times New Roman" w:eastAsia="仿宋" w:cs="Times New Roman"/>
          <w:color w:val="auto"/>
          <w:sz w:val="32"/>
          <w:szCs w:val="32"/>
          <w:highlight w:val="none"/>
        </w:rPr>
        <w:fldChar w:fldCharType="end"/>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_Toc1903009388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 </w:t>
      </w:r>
      <w:r>
        <w:rPr>
          <w:rFonts w:hint="default" w:ascii="Times New Roman" w:hAnsi="Times New Roman" w:eastAsia="仿宋" w:cs="Times New Roman"/>
          <w:sz w:val="32"/>
          <w:szCs w:val="32"/>
          <w:highlight w:val="none"/>
        </w:rPr>
        <w:t>运行机制</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_Toc1404829345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3.1 </w:t>
      </w:r>
      <w:r>
        <w:rPr>
          <w:rFonts w:hint="default" w:ascii="Times New Roman" w:hAnsi="Times New Roman" w:eastAsia="仿宋" w:cs="Times New Roman"/>
          <w:sz w:val="32"/>
          <w:szCs w:val="32"/>
          <w:highlight w:val="none"/>
          <w:lang w:val="en-US" w:eastAsia="zh-CN"/>
        </w:rPr>
        <w:t>风险防控</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_Toc1531586297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3.2 </w:t>
      </w:r>
      <w:r>
        <w:rPr>
          <w:rFonts w:hint="default" w:ascii="Times New Roman" w:hAnsi="Times New Roman" w:eastAsia="仿宋" w:cs="Times New Roman"/>
          <w:sz w:val="32"/>
          <w:szCs w:val="32"/>
          <w:highlight w:val="none"/>
        </w:rPr>
        <w:t>监测</w:t>
      </w:r>
      <w:r>
        <w:rPr>
          <w:rFonts w:hint="default" w:ascii="Times New Roman" w:hAnsi="Times New Roman" w:eastAsia="仿宋" w:cs="Times New Roman"/>
          <w:sz w:val="32"/>
          <w:szCs w:val="32"/>
          <w:highlight w:val="none"/>
          <w:lang w:val="en-US" w:eastAsia="zh-CN"/>
        </w:rPr>
        <w:t>与提醒</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_Toc1631900737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3.3 </w:t>
      </w:r>
      <w:r>
        <w:rPr>
          <w:rFonts w:hint="default" w:ascii="Times New Roman" w:hAnsi="Times New Roman" w:eastAsia="仿宋" w:cs="Times New Roman"/>
          <w:sz w:val="32"/>
          <w:szCs w:val="32"/>
          <w:highlight w:val="none"/>
        </w:rPr>
        <w:t>信息报告</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_Toc1842030922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3.4 </w:t>
      </w:r>
      <w:r>
        <w:rPr>
          <w:rFonts w:hint="default" w:ascii="Times New Roman" w:hAnsi="Times New Roman" w:eastAsia="仿宋" w:cs="Times New Roman"/>
          <w:sz w:val="32"/>
          <w:szCs w:val="32"/>
          <w:highlight w:val="none"/>
        </w:rPr>
        <w:t>应急响应分级</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_Toc889450902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3.5 </w:t>
      </w:r>
      <w:r>
        <w:rPr>
          <w:rFonts w:hint="default" w:ascii="Times New Roman" w:hAnsi="Times New Roman" w:eastAsia="仿宋" w:cs="Times New Roman"/>
          <w:sz w:val="32"/>
          <w:szCs w:val="32"/>
          <w:highlight w:val="none"/>
        </w:rPr>
        <w:t>应急处置与救援</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_Toc367643147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3.6 </w:t>
      </w:r>
      <w:r>
        <w:rPr>
          <w:rFonts w:hint="default" w:ascii="Times New Roman" w:hAnsi="Times New Roman" w:eastAsia="仿宋" w:cs="Times New Roman"/>
          <w:sz w:val="32"/>
          <w:szCs w:val="32"/>
          <w:highlight w:val="none"/>
        </w:rPr>
        <w:t>响应结束</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_Toc667919210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3.7 </w:t>
      </w:r>
      <w:r>
        <w:rPr>
          <w:rFonts w:hint="default" w:ascii="Times New Roman" w:hAnsi="Times New Roman" w:eastAsia="仿宋" w:cs="Times New Roman"/>
          <w:sz w:val="32"/>
          <w:szCs w:val="32"/>
          <w:highlight w:val="none"/>
        </w:rPr>
        <w:t>善后与恢复</w:t>
      </w:r>
      <w:r>
        <w:rPr>
          <w:rFonts w:hint="default" w:ascii="Times New Roman" w:hAnsi="Times New Roman" w:eastAsia="仿宋" w:cs="Times New Roman"/>
          <w:color w:val="auto"/>
          <w:sz w:val="32"/>
          <w:szCs w:val="32"/>
          <w:highlight w:val="none"/>
        </w:rPr>
        <w:fldChar w:fldCharType="end"/>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_Toc821139601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4 </w:t>
      </w:r>
      <w:r>
        <w:rPr>
          <w:rFonts w:hint="default" w:ascii="Times New Roman" w:hAnsi="Times New Roman" w:eastAsia="仿宋" w:cs="Times New Roman"/>
          <w:sz w:val="32"/>
          <w:szCs w:val="32"/>
          <w:highlight w:val="none"/>
        </w:rPr>
        <w:t>应急保障</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_Toc1163358385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4.1 </w:t>
      </w:r>
      <w:r>
        <w:rPr>
          <w:rFonts w:hint="default" w:ascii="Times New Roman" w:hAnsi="Times New Roman" w:eastAsia="仿宋" w:cs="Times New Roman"/>
          <w:sz w:val="32"/>
          <w:szCs w:val="32"/>
          <w:highlight w:val="none"/>
        </w:rPr>
        <w:t>队伍</w:t>
      </w:r>
      <w:r>
        <w:rPr>
          <w:rFonts w:hint="default" w:ascii="Times New Roman" w:hAnsi="Times New Roman" w:eastAsia="仿宋" w:cs="Times New Roman"/>
          <w:sz w:val="32"/>
          <w:szCs w:val="32"/>
          <w:highlight w:val="none"/>
          <w:lang w:val="en-US" w:eastAsia="zh-CN"/>
        </w:rPr>
        <w:t>保障</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_Toc1873254407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4.2 </w:t>
      </w:r>
      <w:r>
        <w:rPr>
          <w:rFonts w:hint="default" w:ascii="Times New Roman" w:hAnsi="Times New Roman" w:eastAsia="仿宋" w:cs="Times New Roman"/>
          <w:sz w:val="32"/>
          <w:szCs w:val="32"/>
          <w:highlight w:val="none"/>
          <w:lang w:val="en-US" w:eastAsia="zh-CN"/>
        </w:rPr>
        <w:t>财力保障</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_Toc1676553429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4.3 </w:t>
      </w:r>
      <w:r>
        <w:rPr>
          <w:rFonts w:hint="default" w:ascii="Times New Roman" w:hAnsi="Times New Roman" w:eastAsia="仿宋" w:cs="Times New Roman"/>
          <w:sz w:val="32"/>
          <w:szCs w:val="32"/>
          <w:highlight w:val="none"/>
        </w:rPr>
        <w:t>物资</w:t>
      </w:r>
      <w:r>
        <w:rPr>
          <w:rFonts w:hint="default" w:ascii="Times New Roman" w:hAnsi="Times New Roman" w:eastAsia="仿宋" w:cs="Times New Roman"/>
          <w:sz w:val="32"/>
          <w:szCs w:val="32"/>
          <w:highlight w:val="none"/>
          <w:lang w:val="en-US" w:eastAsia="zh-CN"/>
        </w:rPr>
        <w:t>和</w:t>
      </w:r>
      <w:r>
        <w:rPr>
          <w:rFonts w:hint="default" w:ascii="Times New Roman" w:hAnsi="Times New Roman" w:eastAsia="仿宋" w:cs="Times New Roman"/>
          <w:sz w:val="32"/>
          <w:szCs w:val="32"/>
          <w:highlight w:val="none"/>
        </w:rPr>
        <w:t>装备</w:t>
      </w:r>
      <w:r>
        <w:rPr>
          <w:rFonts w:hint="default" w:ascii="Times New Roman" w:hAnsi="Times New Roman" w:eastAsia="仿宋" w:cs="Times New Roman"/>
          <w:sz w:val="32"/>
          <w:szCs w:val="32"/>
          <w:highlight w:val="none"/>
          <w:lang w:val="en-US" w:eastAsia="zh-CN"/>
        </w:rPr>
        <w:t>保障</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_Toc700548916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4.4 </w:t>
      </w:r>
      <w:r>
        <w:rPr>
          <w:rFonts w:hint="default" w:ascii="Times New Roman" w:hAnsi="Times New Roman" w:eastAsia="仿宋" w:cs="Times New Roman"/>
          <w:sz w:val="32"/>
          <w:szCs w:val="32"/>
          <w:highlight w:val="none"/>
          <w:lang w:val="en-US" w:eastAsia="zh-CN"/>
        </w:rPr>
        <w:t>通信和</w:t>
      </w:r>
      <w:r>
        <w:rPr>
          <w:rFonts w:hint="default" w:ascii="Times New Roman" w:hAnsi="Times New Roman" w:eastAsia="仿宋" w:cs="Times New Roman"/>
          <w:sz w:val="32"/>
          <w:szCs w:val="32"/>
          <w:highlight w:val="none"/>
        </w:rPr>
        <w:t>交通保障</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_Toc1620278358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4.5 </w:t>
      </w:r>
      <w:r>
        <w:rPr>
          <w:rFonts w:hint="default" w:ascii="Times New Roman" w:hAnsi="Times New Roman" w:eastAsia="仿宋" w:cs="Times New Roman"/>
          <w:sz w:val="32"/>
          <w:szCs w:val="32"/>
          <w:highlight w:val="none"/>
          <w:lang w:val="en-US" w:eastAsia="zh-CN"/>
        </w:rPr>
        <w:t>督促检查</w:t>
      </w:r>
      <w:r>
        <w:rPr>
          <w:rFonts w:hint="default" w:ascii="Times New Roman" w:hAnsi="Times New Roman" w:eastAsia="仿宋" w:cs="Times New Roman"/>
          <w:color w:val="auto"/>
          <w:sz w:val="32"/>
          <w:szCs w:val="32"/>
          <w:highlight w:val="none"/>
        </w:rPr>
        <w:fldChar w:fldCharType="end"/>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_Toc1925718946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rPr>
        <w:t xml:space="preserve">5 </w:t>
      </w:r>
      <w:r>
        <w:rPr>
          <w:rFonts w:hint="default" w:ascii="Times New Roman" w:hAnsi="Times New Roman" w:eastAsia="仿宋" w:cs="Times New Roman"/>
          <w:sz w:val="32"/>
          <w:szCs w:val="32"/>
          <w:highlight w:val="none"/>
          <w:lang w:val="en-US" w:eastAsia="zh-CN"/>
        </w:rPr>
        <w:t>预案管理</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_Toc832281485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5.1 </w:t>
      </w:r>
      <w:r>
        <w:rPr>
          <w:rFonts w:hint="default" w:ascii="Times New Roman" w:hAnsi="Times New Roman" w:eastAsia="仿宋" w:cs="Times New Roman"/>
          <w:sz w:val="32"/>
          <w:szCs w:val="32"/>
          <w:highlight w:val="none"/>
          <w:lang w:val="en-US" w:eastAsia="zh-CN"/>
        </w:rPr>
        <w:t>编制与修订</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_Toc1593925484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5.2 </w:t>
      </w:r>
      <w:r>
        <w:rPr>
          <w:rFonts w:hint="default" w:ascii="Times New Roman" w:hAnsi="Times New Roman" w:eastAsia="仿宋" w:cs="Times New Roman"/>
          <w:sz w:val="32"/>
          <w:szCs w:val="32"/>
          <w:highlight w:val="none"/>
          <w:lang w:val="en-US" w:eastAsia="zh-CN"/>
        </w:rPr>
        <w:t>预案衔接</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_Toc1394596910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5.3 </w:t>
      </w:r>
      <w:r>
        <w:rPr>
          <w:rFonts w:hint="default" w:ascii="Times New Roman" w:hAnsi="Times New Roman" w:eastAsia="仿宋" w:cs="Times New Roman"/>
          <w:sz w:val="32"/>
          <w:szCs w:val="32"/>
          <w:highlight w:val="none"/>
          <w:lang w:val="en-US" w:eastAsia="zh-CN"/>
        </w:rPr>
        <w:t>预案宣传与演练</w:t>
      </w:r>
      <w:r>
        <w:rPr>
          <w:rFonts w:hint="default" w:ascii="Times New Roman" w:hAnsi="Times New Roman" w:eastAsia="仿宋" w:cs="Times New Roman"/>
          <w:color w:val="auto"/>
          <w:sz w:val="32"/>
          <w:szCs w:val="32"/>
          <w:highlight w:val="none"/>
        </w:rPr>
        <w:fldChar w:fldCharType="end"/>
      </w:r>
    </w:p>
    <w:p>
      <w:pPr>
        <w:pStyle w:val="5"/>
        <w:keepNext w:val="0"/>
        <w:keepLines w:val="0"/>
        <w:pageBreakBefore w:val="0"/>
        <w:tabs>
          <w:tab w:val="right" w:pos="8845"/>
        </w:tabs>
        <w:kinsoku/>
        <w:wordWrap/>
        <w:overflowPunct/>
        <w:topLinePunct w:val="0"/>
        <w:autoSpaceDE/>
        <w:autoSpaceDN/>
        <w:bidi w:val="0"/>
        <w:adjustRightInd w:val="0"/>
        <w:snapToGrid w:val="0"/>
        <w:spacing w:after="0"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_Toc1353743012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 </w:t>
      </w:r>
      <w:r>
        <w:rPr>
          <w:rFonts w:hint="default" w:ascii="Times New Roman" w:hAnsi="Times New Roman" w:eastAsia="仿宋" w:cs="Times New Roman"/>
          <w:sz w:val="32"/>
          <w:szCs w:val="32"/>
          <w:highlight w:val="none"/>
          <w:lang w:val="en-US" w:eastAsia="zh-CN"/>
        </w:rPr>
        <w:t>附则</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_Toc1917046366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6.1 </w:t>
      </w:r>
      <w:r>
        <w:rPr>
          <w:rFonts w:hint="default" w:ascii="Times New Roman" w:hAnsi="Times New Roman" w:eastAsia="仿宋" w:cs="Times New Roman"/>
          <w:sz w:val="32"/>
          <w:szCs w:val="32"/>
          <w:highlight w:val="none"/>
          <w:lang w:val="en-US" w:eastAsia="zh-CN"/>
        </w:rPr>
        <w:t>责任与奖惩</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_Toc1101117421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6.2 </w:t>
      </w:r>
      <w:r>
        <w:rPr>
          <w:rFonts w:hint="default" w:ascii="Times New Roman" w:hAnsi="Times New Roman" w:eastAsia="仿宋" w:cs="Times New Roman"/>
          <w:sz w:val="32"/>
          <w:szCs w:val="32"/>
          <w:highlight w:val="none"/>
          <w:lang w:val="en-US" w:eastAsia="zh-CN"/>
        </w:rPr>
        <w:t>预案解释</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_Toc1613908548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6.3 </w:t>
      </w:r>
      <w:r>
        <w:rPr>
          <w:rFonts w:hint="default" w:ascii="Times New Roman" w:hAnsi="Times New Roman" w:eastAsia="仿宋" w:cs="Times New Roman"/>
          <w:sz w:val="32"/>
          <w:szCs w:val="32"/>
          <w:highlight w:val="none"/>
          <w:lang w:val="en-US" w:eastAsia="zh-CN"/>
        </w:rPr>
        <w:t>预案实施</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_Toc95020979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6.4 </w:t>
      </w:r>
      <w:r>
        <w:rPr>
          <w:rFonts w:hint="default" w:ascii="Times New Roman" w:hAnsi="Times New Roman" w:eastAsia="仿宋" w:cs="Times New Roman"/>
          <w:sz w:val="32"/>
          <w:szCs w:val="32"/>
          <w:highlight w:val="none"/>
          <w:lang w:val="en-US" w:eastAsia="zh-CN"/>
        </w:rPr>
        <w:t>其他</w:t>
      </w:r>
      <w:r>
        <w:rPr>
          <w:rFonts w:hint="default" w:ascii="Times New Roman" w:hAnsi="Times New Roman" w:eastAsia="仿宋" w:cs="Times New Roman"/>
          <w:color w:val="auto"/>
          <w:sz w:val="32"/>
          <w:szCs w:val="32"/>
          <w:highlight w:val="none"/>
        </w:rPr>
        <w:fldChar w:fldCharType="end"/>
      </w:r>
    </w:p>
    <w:p>
      <w:pPr>
        <w:pStyle w:val="6"/>
        <w:keepNext w:val="0"/>
        <w:keepLines w:val="0"/>
        <w:pageBreakBefore w:val="0"/>
        <w:tabs>
          <w:tab w:val="right" w:pos="8845"/>
        </w:tabs>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 w:cs="Times New Roman"/>
          <w:color w:val="auto"/>
          <w:sz w:val="32"/>
          <w:szCs w:val="32"/>
          <w:highlight w:val="none"/>
        </w:rPr>
        <w:fldChar w:fldCharType="begin"/>
      </w:r>
      <w:r>
        <w:rPr>
          <w:rFonts w:hint="default" w:ascii="Times New Roman" w:hAnsi="Times New Roman" w:eastAsia="仿宋" w:cs="Times New Roman"/>
          <w:sz w:val="32"/>
          <w:szCs w:val="32"/>
          <w:highlight w:val="none"/>
        </w:rPr>
        <w:instrText xml:space="preserve"> HYPERLINK \l _Toc1437244332 </w:instrText>
      </w:r>
      <w:r>
        <w:rPr>
          <w:rFonts w:hint="default" w:ascii="Times New Roman" w:hAnsi="Times New Roman" w:eastAsia="仿宋" w:cs="Times New Roman"/>
          <w:sz w:val="32"/>
          <w:szCs w:val="32"/>
          <w:highlight w:val="none"/>
        </w:rPr>
        <w:fldChar w:fldCharType="separate"/>
      </w:r>
      <w:r>
        <w:rPr>
          <w:rFonts w:hint="default" w:ascii="Times New Roman" w:hAnsi="Times New Roman" w:eastAsia="仿宋" w:cs="Times New Roman"/>
          <w:sz w:val="32"/>
          <w:szCs w:val="32"/>
          <w:lang w:val="en-US" w:eastAsia="zh-CN"/>
        </w:rPr>
        <w:t xml:space="preserve">6.5 </w:t>
      </w:r>
      <w:r>
        <w:rPr>
          <w:rFonts w:hint="default" w:ascii="Times New Roman" w:hAnsi="Times New Roman" w:eastAsia="仿宋" w:cs="Times New Roman"/>
          <w:sz w:val="32"/>
          <w:szCs w:val="32"/>
          <w:highlight w:val="none"/>
          <w:lang w:val="en-US" w:eastAsia="zh-CN"/>
        </w:rPr>
        <w:t>应急抢险队伍基本配置标准</w:t>
      </w:r>
      <w:r>
        <w:rPr>
          <w:rFonts w:hint="default" w:ascii="Times New Roman" w:hAnsi="Times New Roman" w:eastAsia="仿宋" w:cs="Times New Roman"/>
          <w:color w:val="auto"/>
          <w:sz w:val="32"/>
          <w:szCs w:val="32"/>
          <w:highlight w:val="none"/>
        </w:rPr>
        <w:fldChar w:fldCharType="end"/>
      </w:r>
    </w:p>
    <w:p>
      <w:pPr>
        <w:keepNext w:val="0"/>
        <w:keepLines w:val="0"/>
        <w:pageBreakBefore w:val="0"/>
        <w:widowControl w:val="0"/>
        <w:numPr>
          <w:ilvl w:val="8"/>
          <w:numId w:val="0"/>
        </w:numPr>
        <w:kinsoku/>
        <w:wordWrap/>
        <w:overflowPunct/>
        <w:topLinePunct w:val="0"/>
        <w:autoSpaceDE/>
        <w:autoSpaceDN/>
        <w:bidi w:val="0"/>
        <w:adjustRightInd w:val="0"/>
        <w:snapToGrid w:val="0"/>
        <w:spacing w:line="580" w:lineRule="exact"/>
        <w:textAlignment w:val="auto"/>
        <w:rPr>
          <w:rFonts w:hint="default" w:ascii="Times New Roman" w:hAnsi="Times New Roman" w:eastAsia="仿宋" w:cs="Times New Roman"/>
          <w:color w:val="auto"/>
          <w:sz w:val="32"/>
          <w:szCs w:val="32"/>
          <w:highlight w:val="none"/>
        </w:rPr>
        <w:sectPr>
          <w:footerReference r:id="rId3" w:type="default"/>
          <w:pgSz w:w="11906" w:h="16838"/>
          <w:pgMar w:top="2098" w:right="1474" w:bottom="1984" w:left="1587" w:header="851" w:footer="992" w:gutter="0"/>
          <w:pgNumType w:fmt="lowerRoman" w:start="1"/>
          <w:cols w:space="720" w:num="1"/>
          <w:docGrid w:type="lines" w:linePitch="312" w:charSpace="0"/>
        </w:sectPr>
      </w:pPr>
      <w:r>
        <w:rPr>
          <w:rFonts w:hint="default" w:ascii="Times New Roman" w:hAnsi="Times New Roman" w:eastAsia="仿宋" w:cs="Times New Roman"/>
          <w:color w:val="auto"/>
          <w:sz w:val="32"/>
          <w:szCs w:val="32"/>
          <w:highlight w:val="none"/>
        </w:rPr>
        <w:fldChar w:fldCharType="end"/>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rPr>
      </w:pPr>
      <w:bookmarkStart w:id="0" w:name="_Toc488108636"/>
      <w:bookmarkStart w:id="1" w:name="_Toc2018323911"/>
      <w:r>
        <w:rPr>
          <w:rFonts w:hint="default" w:ascii="Times New Roman" w:hAnsi="Times New Roman" w:eastAsia="黑体" w:cs="Times New Roman"/>
          <w:color w:val="auto"/>
          <w:sz w:val="32"/>
          <w:szCs w:val="40"/>
          <w:highlight w:val="none"/>
        </w:rPr>
        <w:t>总则</w:t>
      </w:r>
      <w:bookmarkEnd w:id="0"/>
      <w:bookmarkEnd w:id="1"/>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2" w:name="_Toc318284165"/>
      <w:bookmarkStart w:id="3" w:name="_Toc254313712"/>
      <w:r>
        <w:rPr>
          <w:rFonts w:hint="default" w:ascii="Times New Roman" w:hAnsi="Times New Roman" w:eastAsia="楷体" w:cs="Times New Roman"/>
          <w:color w:val="auto"/>
          <w:sz w:val="32"/>
          <w:szCs w:val="40"/>
          <w:highlight w:val="none"/>
        </w:rPr>
        <w:t>编制目的</w:t>
      </w:r>
      <w:bookmarkEnd w:id="2"/>
      <w:bookmarkEnd w:id="3"/>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cs="Times New Roman"/>
          <w:color w:val="auto"/>
          <w:highlight w:val="none"/>
        </w:rPr>
      </w:pPr>
      <w:r>
        <w:rPr>
          <w:rFonts w:hint="default" w:ascii="Times New Roman" w:hAnsi="Times New Roman" w:eastAsia="仿宋" w:cs="Times New Roman"/>
          <w:color w:val="auto"/>
          <w:sz w:val="32"/>
          <w:szCs w:val="32"/>
          <w:highlight w:val="none"/>
        </w:rPr>
        <w:t>有效防范</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rPr>
        <w:t>化解城镇燃气重大安全风险，科学有序应对城镇燃气</w:t>
      </w:r>
      <w:r>
        <w:rPr>
          <w:rFonts w:hint="default" w:ascii="Times New Roman" w:hAnsi="Times New Roman" w:eastAsia="仿宋" w:cs="Times New Roman"/>
          <w:color w:val="auto"/>
          <w:sz w:val="32"/>
          <w:szCs w:val="32"/>
          <w:highlight w:val="none"/>
          <w:lang w:eastAsia="zh-CN"/>
        </w:rPr>
        <w:t>事故</w:t>
      </w:r>
      <w:r>
        <w:rPr>
          <w:rFonts w:hint="default" w:ascii="Times New Roman" w:hAnsi="Times New Roman" w:eastAsia="仿宋" w:cs="Times New Roman"/>
          <w:color w:val="auto"/>
          <w:sz w:val="32"/>
          <w:szCs w:val="32"/>
          <w:highlight w:val="none"/>
        </w:rPr>
        <w:t>，最大程度减少</w:t>
      </w:r>
      <w:r>
        <w:rPr>
          <w:rFonts w:hint="default" w:ascii="Times New Roman" w:hAnsi="Times New Roman" w:eastAsia="仿宋" w:cs="Times New Roman"/>
          <w:color w:val="auto"/>
          <w:sz w:val="32"/>
          <w:szCs w:val="32"/>
          <w:highlight w:val="none"/>
          <w:lang w:eastAsia="zh-CN"/>
        </w:rPr>
        <w:t>事故</w:t>
      </w:r>
      <w:r>
        <w:rPr>
          <w:rFonts w:hint="default" w:ascii="Times New Roman" w:hAnsi="Times New Roman" w:eastAsia="仿宋" w:cs="Times New Roman"/>
          <w:color w:val="auto"/>
          <w:sz w:val="32"/>
          <w:szCs w:val="32"/>
          <w:highlight w:val="none"/>
          <w:lang w:val="en-US" w:eastAsia="zh-CN"/>
        </w:rPr>
        <w:t>危害</w:t>
      </w:r>
      <w:r>
        <w:rPr>
          <w:rFonts w:hint="default" w:ascii="Times New Roman" w:hAnsi="Times New Roman" w:eastAsia="仿宋" w:cs="Times New Roman"/>
          <w:color w:val="auto"/>
          <w:sz w:val="32"/>
          <w:szCs w:val="32"/>
          <w:highlight w:val="none"/>
        </w:rPr>
        <w:t>，保护</w:t>
      </w:r>
      <w:r>
        <w:rPr>
          <w:rFonts w:hint="default" w:ascii="Times New Roman" w:hAnsi="Times New Roman" w:eastAsia="仿宋" w:cs="Times New Roman"/>
          <w:color w:val="auto"/>
          <w:sz w:val="32"/>
          <w:szCs w:val="32"/>
          <w:highlight w:val="none"/>
          <w:lang w:val="en-US" w:eastAsia="zh-CN"/>
        </w:rPr>
        <w:t>人民群众</w:t>
      </w:r>
      <w:r>
        <w:rPr>
          <w:rFonts w:hint="default" w:ascii="Times New Roman" w:hAnsi="Times New Roman" w:eastAsia="仿宋" w:cs="Times New Roman"/>
          <w:color w:val="auto"/>
          <w:sz w:val="32"/>
          <w:szCs w:val="32"/>
          <w:highlight w:val="none"/>
        </w:rPr>
        <w:t>生命财产安全，维护社会稳定，保障本</w:t>
      </w:r>
      <w:r>
        <w:rPr>
          <w:rFonts w:hint="default" w:ascii="Times New Roman" w:hAnsi="Times New Roman" w:eastAsia="仿宋" w:cs="Times New Roman"/>
          <w:color w:val="auto"/>
          <w:sz w:val="32"/>
          <w:szCs w:val="32"/>
          <w:highlight w:val="none"/>
          <w:lang w:val="en-US" w:eastAsia="zh-CN"/>
        </w:rPr>
        <w:t>省</w:t>
      </w:r>
      <w:r>
        <w:rPr>
          <w:rFonts w:hint="default" w:ascii="Times New Roman" w:hAnsi="Times New Roman" w:eastAsia="仿宋" w:cs="Times New Roman"/>
          <w:color w:val="auto"/>
          <w:sz w:val="32"/>
          <w:szCs w:val="32"/>
          <w:highlight w:val="none"/>
        </w:rPr>
        <w:t>经济社会持续健康发展。</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4" w:name="_Toc20196478"/>
      <w:bookmarkStart w:id="5" w:name="_Toc758100054"/>
      <w:r>
        <w:rPr>
          <w:rFonts w:hint="default" w:ascii="Times New Roman" w:hAnsi="Times New Roman" w:eastAsia="楷体" w:cs="Times New Roman"/>
          <w:color w:val="auto"/>
          <w:sz w:val="32"/>
          <w:szCs w:val="40"/>
          <w:highlight w:val="none"/>
        </w:rPr>
        <w:t>编制依据</w:t>
      </w:r>
      <w:bookmarkEnd w:id="4"/>
      <w:bookmarkEnd w:id="5"/>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cs="Times New Roman"/>
          <w:color w:val="auto"/>
          <w:highlight w:val="none"/>
        </w:rPr>
      </w:pPr>
      <w:r>
        <w:rPr>
          <w:rFonts w:hint="default" w:ascii="Times New Roman" w:hAnsi="Times New Roman" w:eastAsia="仿宋" w:cs="Times New Roman"/>
          <w:color w:val="auto"/>
          <w:sz w:val="32"/>
          <w:szCs w:val="32"/>
          <w:highlight w:val="none"/>
        </w:rPr>
        <w:t>依据《中华人民共和国突发事件应对法》《中华人民共和国安全生产法》《中华人民共和国消防法》《生产安全事故应急条例》《生产安全事故报告和调查处理条例》《城镇燃气管理条例》《四川省燃气管理条例》《突发事件应急预案管理办法》《四川省突发事件应急预案管理</w:t>
      </w:r>
      <w:r>
        <w:rPr>
          <w:rFonts w:hint="default" w:ascii="Times New Roman" w:hAnsi="Times New Roman" w:eastAsia="仿宋" w:cs="Times New Roman"/>
          <w:color w:val="auto"/>
          <w:sz w:val="32"/>
          <w:szCs w:val="32"/>
          <w:highlight w:val="none"/>
          <w:lang w:val="en-US" w:eastAsia="zh-CN"/>
        </w:rPr>
        <w:t>实施</w:t>
      </w:r>
      <w:r>
        <w:rPr>
          <w:rFonts w:hint="default" w:ascii="Times New Roman" w:hAnsi="Times New Roman" w:eastAsia="仿宋" w:cs="Times New Roman"/>
          <w:color w:val="auto"/>
          <w:sz w:val="32"/>
          <w:szCs w:val="32"/>
          <w:highlight w:val="none"/>
        </w:rPr>
        <w:t>办法》《</w:t>
      </w:r>
      <w:r>
        <w:rPr>
          <w:rFonts w:hint="default" w:ascii="Times New Roman" w:hAnsi="Times New Roman" w:eastAsia="仿宋" w:cs="Times New Roman"/>
          <w:color w:val="auto"/>
          <w:sz w:val="32"/>
          <w:szCs w:val="32"/>
          <w:highlight w:val="none"/>
          <w:lang w:val="en-US" w:eastAsia="zh-CN"/>
        </w:rPr>
        <w:t>国家</w:t>
      </w:r>
      <w:r>
        <w:rPr>
          <w:rFonts w:hint="default" w:ascii="Times New Roman" w:hAnsi="Times New Roman" w:eastAsia="仿宋" w:cs="Times New Roman"/>
          <w:color w:val="auto"/>
          <w:sz w:val="32"/>
          <w:szCs w:val="32"/>
          <w:highlight w:val="none"/>
        </w:rPr>
        <w:t>突发事件总体应急预案》《四川省突发事件总体应急预案》《城市建设领域安全风险预防应急处置手册及警示案例》</w:t>
      </w:r>
      <w:r>
        <w:rPr>
          <w:rFonts w:hint="default" w:ascii="Times New Roman" w:hAnsi="Times New Roman" w:eastAsia="仿宋" w:cs="Times New Roman"/>
          <w:color w:val="auto"/>
          <w:sz w:val="32"/>
          <w:szCs w:val="32"/>
          <w:highlight w:val="none"/>
          <w:lang w:eastAsia="zh-CN"/>
        </w:rPr>
        <w:t>《突发事件应急预案编制导则 第1部分：通则》</w:t>
      </w:r>
      <w:r>
        <w:rPr>
          <w:rFonts w:hint="default" w:ascii="Times New Roman" w:hAnsi="Times New Roman" w:eastAsia="仿宋" w:cs="Times New Roman"/>
          <w:color w:val="auto"/>
          <w:sz w:val="32"/>
          <w:szCs w:val="32"/>
          <w:highlight w:val="none"/>
        </w:rPr>
        <w:t>等有关法律法规和</w:t>
      </w:r>
      <w:r>
        <w:rPr>
          <w:rFonts w:hint="default" w:ascii="Times New Roman" w:hAnsi="Times New Roman" w:eastAsia="仿宋" w:cs="Times New Roman"/>
          <w:color w:val="auto"/>
          <w:sz w:val="32"/>
          <w:szCs w:val="32"/>
          <w:highlight w:val="none"/>
          <w:lang w:val="en-US"/>
        </w:rPr>
        <w:t>规范性文件</w:t>
      </w:r>
      <w:r>
        <w:rPr>
          <w:rFonts w:hint="default" w:ascii="Times New Roman" w:hAnsi="Times New Roman" w:eastAsia="仿宋" w:cs="Times New Roman"/>
          <w:color w:val="auto"/>
          <w:sz w:val="32"/>
          <w:szCs w:val="32"/>
          <w:highlight w:val="none"/>
          <w:lang w:val="en-US" w:eastAsia="zh-CN"/>
        </w:rPr>
        <w:t>，</w:t>
      </w:r>
      <w:r>
        <w:rPr>
          <w:rFonts w:hint="default" w:ascii="Times New Roman" w:hAnsi="Times New Roman" w:eastAsia="仿宋" w:cs="Times New Roman"/>
          <w:color w:val="auto"/>
          <w:sz w:val="32"/>
          <w:szCs w:val="32"/>
          <w:highlight w:val="none"/>
        </w:rPr>
        <w:t>结合我省实际，制定《四川省城镇燃气事故应急预案》（以下简称“预案”）。</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6" w:name="_Toc139789520"/>
      <w:bookmarkStart w:id="7" w:name="_Toc367129927"/>
      <w:r>
        <w:rPr>
          <w:rFonts w:hint="default" w:ascii="Times New Roman" w:hAnsi="Times New Roman" w:eastAsia="楷体" w:cs="Times New Roman"/>
          <w:color w:val="auto"/>
          <w:sz w:val="32"/>
          <w:szCs w:val="40"/>
          <w:highlight w:val="none"/>
        </w:rPr>
        <w:t>适用范围</w:t>
      </w:r>
      <w:bookmarkEnd w:id="6"/>
      <w:bookmarkEnd w:id="7"/>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lang w:val="en-US" w:eastAsia="zh-CN"/>
        </w:rPr>
      </w:pPr>
      <w:r>
        <w:rPr>
          <w:rFonts w:hint="default" w:ascii="Times New Roman" w:hAnsi="Times New Roman" w:cs="Times New Roman"/>
          <w:lang w:val="en-US" w:eastAsia="zh-CN"/>
        </w:rPr>
        <w:t>本预案适用于省级层面应对燃气事故的风险防控、监测与提醒、应急处置与救援以及善后与恢复等工作。</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lang w:val="en-US" w:eastAsia="zh-CN"/>
        </w:rPr>
      </w:pPr>
      <w:r>
        <w:rPr>
          <w:rFonts w:hint="default" w:ascii="Times New Roman" w:hAnsi="Times New Roman" w:cs="Times New Roman"/>
          <w:lang w:val="en-US" w:eastAsia="zh-CN"/>
        </w:rPr>
        <w:t>本预案所称燃气事故，是指依据《四川省燃气管理条例》管理范围内的燃气，在输配、储存、销售、使用等环节中发生的泄漏、火灾、爆炸等事故，其他突发事件衍生的燃气事故的应对工作可参照本预案执行。</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8" w:name="_Toc632165258"/>
      <w:bookmarkStart w:id="9" w:name="_Toc95352822"/>
      <w:r>
        <w:rPr>
          <w:rFonts w:hint="default" w:ascii="Times New Roman" w:hAnsi="Times New Roman" w:eastAsia="楷体" w:cs="Times New Roman"/>
          <w:color w:val="auto"/>
          <w:sz w:val="32"/>
          <w:szCs w:val="40"/>
          <w:highlight w:val="none"/>
        </w:rPr>
        <w:t>工作原则</w:t>
      </w:r>
      <w:bookmarkEnd w:id="8"/>
      <w:bookmarkEnd w:id="9"/>
    </w:p>
    <w:p>
      <w:pPr>
        <w:keepNext w:val="0"/>
        <w:keepLines w:val="0"/>
        <w:pageBreakBefore w:val="0"/>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sz w:val="32"/>
          <w:szCs w:val="32"/>
          <w:highlight w:val="none"/>
        </w:rPr>
        <w:t>统一领导</w:t>
      </w:r>
      <w:r>
        <w:rPr>
          <w:rFonts w:hint="default" w:ascii="Times New Roman" w:hAnsi="Times New Roman" w:eastAsia="仿宋" w:cs="Times New Roman"/>
          <w:b/>
          <w:bCs/>
          <w:color w:val="auto"/>
          <w:sz w:val="32"/>
          <w:szCs w:val="32"/>
          <w:highlight w:val="none"/>
          <w:lang w:eastAsia="zh-CN"/>
        </w:rPr>
        <w:t>、</w:t>
      </w:r>
      <w:r>
        <w:rPr>
          <w:rFonts w:hint="default" w:ascii="Times New Roman" w:hAnsi="Times New Roman" w:eastAsia="仿宋" w:cs="Times New Roman"/>
          <w:b/>
          <w:bCs/>
          <w:color w:val="auto"/>
          <w:sz w:val="32"/>
          <w:szCs w:val="32"/>
          <w:highlight w:val="none"/>
        </w:rPr>
        <w:t>分工协作。</w:t>
      </w:r>
      <w:r>
        <w:rPr>
          <w:rFonts w:hint="default" w:ascii="Times New Roman" w:hAnsi="Times New Roman" w:eastAsia="仿宋" w:cs="Times New Roman"/>
          <w:color w:val="auto"/>
          <w:sz w:val="32"/>
          <w:szCs w:val="32"/>
          <w:highlight w:val="none"/>
        </w:rPr>
        <w:t>建立健全党委、政府领导下的城镇燃气事故应急管理</w:t>
      </w:r>
      <w:r>
        <w:rPr>
          <w:rFonts w:hint="default" w:ascii="Times New Roman" w:hAnsi="Times New Roman" w:eastAsia="仿宋" w:cs="Times New Roman"/>
          <w:color w:val="auto"/>
          <w:sz w:val="32"/>
          <w:szCs w:val="32"/>
          <w:highlight w:val="none"/>
          <w:lang w:eastAsia="zh-CN"/>
        </w:rPr>
        <w:t>责任制</w:t>
      </w:r>
      <w:r>
        <w:rPr>
          <w:rFonts w:hint="default" w:ascii="Times New Roman" w:hAnsi="Times New Roman" w:eastAsia="仿宋" w:cs="Times New Roman"/>
          <w:color w:val="auto"/>
          <w:sz w:val="32"/>
          <w:szCs w:val="32"/>
          <w:highlight w:val="none"/>
        </w:rPr>
        <w:t>，明确各级别的人民政府</w:t>
      </w:r>
      <w:r>
        <w:rPr>
          <w:rFonts w:hint="default" w:ascii="Times New Roman" w:hAnsi="Times New Roman" w:eastAsia="仿宋" w:cs="Times New Roman"/>
          <w:color w:val="auto"/>
          <w:sz w:val="32"/>
          <w:szCs w:val="32"/>
          <w:highlight w:val="none"/>
          <w:lang w:eastAsia="zh-CN"/>
        </w:rPr>
        <w:t>燃气管理部门</w:t>
      </w:r>
      <w:r>
        <w:rPr>
          <w:rFonts w:hint="default" w:ascii="Times New Roman" w:hAnsi="Times New Roman" w:eastAsia="仿宋" w:cs="Times New Roman"/>
          <w:color w:val="auto"/>
          <w:sz w:val="32"/>
          <w:szCs w:val="32"/>
          <w:highlight w:val="none"/>
        </w:rPr>
        <w:t>（以下简称</w:t>
      </w:r>
      <w:r>
        <w:rPr>
          <w:rFonts w:hint="default" w:ascii="Times New Roman" w:hAnsi="Times New Roman" w:eastAsia="仿宋" w:cs="Times New Roman"/>
          <w:color w:val="auto"/>
          <w:sz w:val="32"/>
          <w:szCs w:val="32"/>
          <w:highlight w:val="none"/>
          <w:lang w:eastAsia="zh-CN"/>
        </w:rPr>
        <w:t>燃气管理部门</w:t>
      </w:r>
      <w:r>
        <w:rPr>
          <w:rFonts w:hint="default" w:ascii="Times New Roman" w:hAnsi="Times New Roman" w:eastAsia="仿宋" w:cs="Times New Roman"/>
          <w:color w:val="auto"/>
          <w:sz w:val="32"/>
          <w:szCs w:val="32"/>
          <w:highlight w:val="none"/>
        </w:rPr>
        <w:t>）、应急处置单位和燃气企业的工作职责，依法启动应急程序，及时有效处置燃气事故。</w:t>
      </w:r>
    </w:p>
    <w:p>
      <w:pPr>
        <w:keepNext w:val="0"/>
        <w:keepLines w:val="0"/>
        <w:pageBreakBefore w:val="0"/>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sz w:val="32"/>
          <w:szCs w:val="32"/>
          <w:highlight w:val="none"/>
        </w:rPr>
        <w:t>分级管理、</w:t>
      </w:r>
      <w:r>
        <w:rPr>
          <w:rFonts w:hint="default" w:ascii="Times New Roman" w:hAnsi="Times New Roman" w:eastAsia="仿宋" w:cs="Times New Roman"/>
          <w:b/>
          <w:bCs/>
          <w:color w:val="auto"/>
          <w:sz w:val="32"/>
          <w:szCs w:val="32"/>
          <w:highlight w:val="none"/>
          <w:lang w:val="en-US" w:eastAsia="zh-CN"/>
        </w:rPr>
        <w:t>属地为主</w:t>
      </w:r>
      <w:r>
        <w:rPr>
          <w:rFonts w:hint="default" w:ascii="Times New Roman" w:hAnsi="Times New Roman" w:eastAsia="仿宋" w:cs="Times New Roman"/>
          <w:b/>
          <w:bCs/>
          <w:color w:val="auto"/>
          <w:sz w:val="32"/>
          <w:szCs w:val="32"/>
          <w:highlight w:val="none"/>
        </w:rPr>
        <w:t>。</w:t>
      </w:r>
      <w:r>
        <w:rPr>
          <w:rFonts w:hint="default" w:ascii="Times New Roman" w:hAnsi="Times New Roman" w:eastAsia="仿宋" w:cs="Times New Roman"/>
          <w:color w:val="auto"/>
          <w:sz w:val="32"/>
          <w:szCs w:val="32"/>
          <w:highlight w:val="none"/>
        </w:rPr>
        <w:t>建立各级政府分级负责的城镇燃气安全保障与应急体系。根据燃气事故的人员伤亡数量、经济损失、危害程度和影响范围实施分级管理，确定不同级别</w:t>
      </w:r>
      <w:r>
        <w:rPr>
          <w:rFonts w:hint="default" w:ascii="Times New Roman" w:hAnsi="Times New Roman" w:eastAsia="仿宋" w:cs="Times New Roman"/>
          <w:color w:val="auto"/>
          <w:sz w:val="32"/>
          <w:szCs w:val="32"/>
          <w:highlight w:val="none"/>
          <w:lang w:val="en-US" w:eastAsia="zh-CN"/>
        </w:rPr>
        <w:t>燃气事故</w:t>
      </w:r>
      <w:r>
        <w:rPr>
          <w:rFonts w:hint="default" w:ascii="Times New Roman" w:hAnsi="Times New Roman" w:eastAsia="仿宋" w:cs="Times New Roman"/>
          <w:color w:val="auto"/>
          <w:sz w:val="32"/>
          <w:szCs w:val="32"/>
          <w:highlight w:val="none"/>
        </w:rPr>
        <w:t>的情况报告、预案启动和应急响应的工作机制。</w:t>
      </w:r>
    </w:p>
    <w:p>
      <w:pPr>
        <w:keepNext w:val="0"/>
        <w:keepLines w:val="0"/>
        <w:pageBreakBefore w:val="0"/>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sz w:val="32"/>
          <w:szCs w:val="32"/>
          <w:highlight w:val="none"/>
        </w:rPr>
        <w:t>统筹安排、协调配合。</w:t>
      </w:r>
      <w:r>
        <w:rPr>
          <w:rFonts w:hint="default" w:ascii="Times New Roman" w:hAnsi="Times New Roman" w:eastAsia="仿宋" w:cs="Times New Roman"/>
          <w:color w:val="auto"/>
          <w:sz w:val="32"/>
          <w:szCs w:val="32"/>
          <w:highlight w:val="none"/>
        </w:rPr>
        <w:t>统筹落实城镇燃气应急工作任务。在明确职责的基础上，安排各部门加强协调、密切配合、信息共享，切实形成工作合力。</w:t>
      </w:r>
    </w:p>
    <w:p>
      <w:pPr>
        <w:keepNext w:val="0"/>
        <w:keepLines w:val="0"/>
        <w:pageBreakBefore w:val="0"/>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sz w:val="32"/>
          <w:szCs w:val="32"/>
          <w:highlight w:val="none"/>
        </w:rPr>
        <w:t>快速反应</w:t>
      </w:r>
      <w:r>
        <w:rPr>
          <w:rFonts w:hint="default" w:ascii="Times New Roman" w:hAnsi="Times New Roman" w:eastAsia="仿宋" w:cs="Times New Roman"/>
          <w:b/>
          <w:bCs/>
          <w:color w:val="auto"/>
          <w:sz w:val="32"/>
          <w:szCs w:val="32"/>
          <w:highlight w:val="none"/>
          <w:lang w:eastAsia="zh-CN"/>
        </w:rPr>
        <w:t>、</w:t>
      </w:r>
      <w:r>
        <w:rPr>
          <w:rFonts w:hint="default" w:ascii="Times New Roman" w:hAnsi="Times New Roman" w:eastAsia="仿宋" w:cs="Times New Roman"/>
          <w:b/>
          <w:bCs/>
          <w:color w:val="auto"/>
          <w:sz w:val="32"/>
          <w:szCs w:val="32"/>
          <w:highlight w:val="none"/>
        </w:rPr>
        <w:t>科学应对。</w:t>
      </w:r>
      <w:r>
        <w:rPr>
          <w:rFonts w:hint="default" w:ascii="Times New Roman" w:hAnsi="Times New Roman" w:eastAsia="仿宋" w:cs="Times New Roman"/>
          <w:b w:val="0"/>
          <w:bCs w:val="0"/>
          <w:color w:val="auto"/>
          <w:sz w:val="32"/>
          <w:szCs w:val="32"/>
          <w:highlight w:val="none"/>
        </w:rPr>
        <w:t>各市（州）政府、省级有关部门（单位）</w:t>
      </w:r>
      <w:r>
        <w:rPr>
          <w:rFonts w:hint="default" w:ascii="Times New Roman" w:hAnsi="Times New Roman" w:eastAsia="仿宋" w:cs="Times New Roman"/>
          <w:b w:val="0"/>
          <w:bCs w:val="0"/>
          <w:color w:val="auto"/>
          <w:sz w:val="32"/>
          <w:szCs w:val="32"/>
          <w:highlight w:val="none"/>
          <w:lang w:val="en-US" w:eastAsia="zh-CN"/>
        </w:rPr>
        <w:t>应</w:t>
      </w:r>
      <w:r>
        <w:rPr>
          <w:rFonts w:hint="default" w:ascii="Times New Roman" w:hAnsi="Times New Roman" w:eastAsia="仿宋" w:cs="Times New Roman"/>
          <w:b w:val="0"/>
          <w:bCs w:val="0"/>
          <w:color w:val="auto"/>
          <w:sz w:val="32"/>
          <w:szCs w:val="32"/>
          <w:highlight w:val="none"/>
        </w:rPr>
        <w:t>健全行业救援力量、资金经费、物资装备等应急保障体系，确保快速高效应对城镇</w:t>
      </w:r>
      <w:r>
        <w:rPr>
          <w:rFonts w:hint="default" w:ascii="Times New Roman" w:hAnsi="Times New Roman" w:eastAsia="仿宋" w:cs="Times New Roman"/>
          <w:b w:val="0"/>
          <w:bCs w:val="0"/>
          <w:color w:val="auto"/>
          <w:sz w:val="32"/>
          <w:szCs w:val="32"/>
          <w:highlight w:val="none"/>
          <w:lang w:val="en-US" w:eastAsia="zh-CN"/>
        </w:rPr>
        <w:t>燃</w:t>
      </w:r>
      <w:r>
        <w:rPr>
          <w:rFonts w:hint="default" w:ascii="Times New Roman" w:hAnsi="Times New Roman" w:eastAsia="仿宋" w:cs="Times New Roman"/>
          <w:b w:val="0"/>
          <w:bCs w:val="0"/>
          <w:color w:val="auto"/>
          <w:sz w:val="32"/>
          <w:szCs w:val="32"/>
          <w:highlight w:val="none"/>
        </w:rPr>
        <w:t>气事故。充分发挥行业专家科学指导应对处置工作的技术支撑作用。</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10" w:name="_Toc572078692"/>
      <w:bookmarkStart w:id="11" w:name="_Toc1199889497"/>
      <w:r>
        <w:rPr>
          <w:rFonts w:hint="default" w:ascii="Times New Roman" w:hAnsi="Times New Roman" w:eastAsia="楷体" w:cs="Times New Roman"/>
          <w:color w:val="auto"/>
          <w:sz w:val="32"/>
          <w:szCs w:val="40"/>
          <w:highlight w:val="none"/>
        </w:rPr>
        <w:t>燃气事故分级</w:t>
      </w:r>
      <w:bookmarkEnd w:id="10"/>
      <w:bookmarkEnd w:id="11"/>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按照事故严重程度，城镇燃气事故由高到低分为特别重大、重大、较大和一般4个等级。</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rPr>
          <w:rFonts w:hint="default" w:ascii="Times New Roman" w:hAnsi="Times New Roman" w:cs="Times New Roman"/>
        </w:rPr>
      </w:pPr>
      <w:r>
        <w:rPr>
          <w:rFonts w:hint="default" w:ascii="Times New Roman" w:hAnsi="Times New Roman" w:cs="Times New Roman"/>
        </w:rPr>
        <w:t>特别重大事故</w:t>
      </w:r>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造成30人以上死亡，或者100人以上重伤（包括急性工业中毒，下同），或者1亿元以上直接经济损失的事故。</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重大事故</w:t>
      </w:r>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造成10人以上30人以下死亡，或者50人以上100人以下重伤，或者5000万元以上1亿元以下直接经济损失的事故。</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较大事故</w:t>
      </w:r>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造成3人以上10人以下死亡，或者10人以上50人以下重伤，或者1000万元以上5000万元以下直接经济损失的事故。</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一般事故</w:t>
      </w:r>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造成3人以下死亡，或者10人以下重伤，或者1000万元以下直接经济损失的事故。</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12" w:name="_Toc642288825"/>
      <w:bookmarkStart w:id="13" w:name="_Toc1671330749"/>
      <w:r>
        <w:rPr>
          <w:rFonts w:hint="default" w:ascii="Times New Roman" w:hAnsi="Times New Roman" w:eastAsia="楷体" w:cs="Times New Roman"/>
          <w:color w:val="auto"/>
          <w:sz w:val="32"/>
          <w:szCs w:val="40"/>
          <w:highlight w:val="none"/>
          <w:lang w:val="en-US" w:eastAsia="zh-CN"/>
        </w:rPr>
        <w:t>预案体系</w:t>
      </w:r>
      <w:bookmarkEnd w:id="12"/>
      <w:bookmarkEnd w:id="13"/>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本预案为省级专项应急预案，是省级层面应对城镇燃气事故的行动依据。</w:t>
      </w:r>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市（州）、县（市、区）燃气管理部门应组织制定本区域城镇燃气事故专项应急预案。</w:t>
      </w:r>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燃气经营企业应按照国家法律法规及有关规定，结合生产、经营实际情况编制相应的应急预案。</w:t>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rPr>
      </w:pPr>
      <w:bookmarkStart w:id="14" w:name="_Toc969795683"/>
      <w:bookmarkStart w:id="15" w:name="_Toc1695471953"/>
      <w:r>
        <w:rPr>
          <w:rFonts w:hint="default" w:ascii="Times New Roman" w:hAnsi="Times New Roman" w:eastAsia="黑体" w:cs="Times New Roman"/>
          <w:color w:val="auto"/>
          <w:sz w:val="32"/>
          <w:szCs w:val="40"/>
          <w:highlight w:val="none"/>
        </w:rPr>
        <w:t>组织指挥体系</w:t>
      </w:r>
      <w:bookmarkEnd w:id="14"/>
      <w:bookmarkEnd w:id="15"/>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16" w:name="_Toc836602028"/>
      <w:bookmarkStart w:id="17" w:name="_Toc2102647098"/>
      <w:r>
        <w:rPr>
          <w:rFonts w:hint="default" w:ascii="Times New Roman" w:hAnsi="Times New Roman" w:eastAsia="楷体" w:cs="Times New Roman"/>
          <w:color w:val="auto"/>
          <w:sz w:val="32"/>
          <w:szCs w:val="40"/>
          <w:highlight w:val="none"/>
          <w:lang w:val="en-US" w:eastAsia="zh-CN"/>
        </w:rPr>
        <w:t>省级层面组织指挥体系</w:t>
      </w:r>
      <w:bookmarkEnd w:id="16"/>
      <w:bookmarkEnd w:id="17"/>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省城镇燃气事故应急指挥部</w:t>
      </w:r>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发生特别重大、重大燃气事故，省委、省政府对应急工作作决策部署，设立省城镇燃气事故应急指挥部（以下简称省指挥部），统一领导、指挥和协调城镇燃气事故应急处置工作。</w:t>
      </w:r>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省指挥部成员单位由省委宣传部、省委网信办、公安厅、民政厅、财政厅、自然资源厅、生态环境厅、住房城乡建设厅、交通运输厅、省卫生健康委、应急管理厅、省市场监管局、省能源局、省消防救援总队、国家金融监督管理总局四川监管局、省气象局、四川省通信管理局等部门（单位）组成。其他有关部门（单位）按照各自职责分工做好相关应急工作。省指挥部可根据燃气事故应急处置的需要，对成员单位进行调整。</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省城镇燃气事故应急指挥部办公室</w:t>
      </w:r>
    </w:p>
    <w:p>
      <w:pPr>
        <w:keepNext w:val="0"/>
        <w:keepLines w:val="0"/>
        <w:pageBreakBefore w:val="0"/>
        <w:numPr>
          <w:ilvl w:val="0"/>
          <w:numId w:val="0"/>
        </w:numPr>
        <w:kinsoku/>
        <w:overflowPunct/>
        <w:topLinePunct w:val="0"/>
        <w:bidi w:val="0"/>
        <w:adjustRightInd w:val="0"/>
        <w:snapToGrid w:val="0"/>
        <w:spacing w:line="580" w:lineRule="exact"/>
        <w:ind w:left="0" w:leftChars="0" w:firstLine="640" w:firstLineChars="200"/>
        <w:jc w:val="left"/>
        <w:outlineLvl w:val="9"/>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省城镇燃气事故应急指挥部办公室（以下简称省指挥部办公室）设在住房城乡建设厅，负责省指挥部日常工作。</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18" w:name="_Toc1194847687"/>
      <w:bookmarkStart w:id="19" w:name="_Toc198881054"/>
      <w:r>
        <w:rPr>
          <w:rFonts w:hint="default" w:ascii="Times New Roman" w:hAnsi="Times New Roman" w:eastAsia="楷体" w:cs="Times New Roman"/>
          <w:color w:val="auto"/>
          <w:sz w:val="32"/>
          <w:szCs w:val="40"/>
          <w:highlight w:val="none"/>
        </w:rPr>
        <w:t>市</w:t>
      </w:r>
      <w:r>
        <w:rPr>
          <w:rFonts w:hint="default" w:ascii="Times New Roman" w:hAnsi="Times New Roman" w:eastAsia="楷体" w:cs="Times New Roman"/>
          <w:color w:val="auto"/>
          <w:sz w:val="32"/>
          <w:szCs w:val="40"/>
          <w:highlight w:val="none"/>
          <w:lang w:eastAsia="zh-CN"/>
        </w:rPr>
        <w:t>（</w:t>
      </w:r>
      <w:r>
        <w:rPr>
          <w:rFonts w:hint="default" w:ascii="Times New Roman" w:hAnsi="Times New Roman" w:eastAsia="楷体" w:cs="Times New Roman"/>
          <w:color w:val="auto"/>
          <w:sz w:val="32"/>
          <w:szCs w:val="40"/>
          <w:highlight w:val="none"/>
          <w:lang w:val="en-US" w:eastAsia="zh-CN"/>
        </w:rPr>
        <w:t>州</w:t>
      </w:r>
      <w:r>
        <w:rPr>
          <w:rFonts w:hint="default" w:ascii="Times New Roman" w:hAnsi="Times New Roman" w:eastAsia="楷体" w:cs="Times New Roman"/>
          <w:color w:val="auto"/>
          <w:sz w:val="32"/>
          <w:szCs w:val="40"/>
          <w:highlight w:val="none"/>
          <w:lang w:eastAsia="zh-CN"/>
        </w:rPr>
        <w:t>）</w:t>
      </w:r>
      <w:r>
        <w:rPr>
          <w:rFonts w:hint="default" w:ascii="Times New Roman" w:hAnsi="Times New Roman" w:eastAsia="楷体" w:cs="Times New Roman"/>
          <w:color w:val="auto"/>
          <w:sz w:val="32"/>
          <w:szCs w:val="40"/>
          <w:highlight w:val="none"/>
          <w:lang w:val="en-US" w:eastAsia="zh-CN"/>
        </w:rPr>
        <w:t>及以下层面组织指挥体系</w:t>
      </w:r>
      <w:bookmarkEnd w:id="18"/>
      <w:bookmarkEnd w:id="19"/>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各市（州）、县（市、区）参照省级层面，结合本地实际设立本行政区域</w:t>
      </w:r>
      <w:r>
        <w:rPr>
          <w:rFonts w:hint="default" w:ascii="Times New Roman" w:hAnsi="Times New Roman" w:eastAsia="仿宋" w:cs="Times New Roman"/>
          <w:color w:val="auto"/>
          <w:sz w:val="32"/>
          <w:szCs w:val="32"/>
          <w:highlight w:val="none"/>
          <w:lang w:val="en-US" w:eastAsia="zh-CN"/>
        </w:rPr>
        <w:t>城镇燃气事故应急指挥部</w:t>
      </w:r>
      <w:r>
        <w:rPr>
          <w:rFonts w:hint="default" w:ascii="Times New Roman" w:hAnsi="Times New Roman" w:cs="Times New Roman"/>
          <w:highlight w:val="none"/>
          <w:lang w:val="en-US" w:eastAsia="zh-CN"/>
        </w:rPr>
        <w:t>，负责本行政区域内城镇燃气事故应对处置工作，参与城镇燃气事故处置和调查工作。</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涉及两个及以上行政区域的燃气事故，由有关行政区域共同的上级人民政府负责应对；分属不同的上级人民政府时，由各有关行政区域的上级人民政府共同负责应对。</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20" w:name="_Toc685492312"/>
      <w:bookmarkStart w:id="21" w:name="_Toc1109319846"/>
      <w:r>
        <w:rPr>
          <w:rFonts w:hint="default" w:ascii="Times New Roman" w:hAnsi="Times New Roman" w:eastAsia="楷体" w:cs="Times New Roman"/>
          <w:color w:val="auto"/>
          <w:sz w:val="32"/>
          <w:szCs w:val="40"/>
          <w:highlight w:val="none"/>
          <w:lang w:val="en-US" w:eastAsia="zh-CN"/>
        </w:rPr>
        <w:t>现场指挥机构</w:t>
      </w:r>
      <w:bookmarkEnd w:id="20"/>
      <w:bookmarkEnd w:id="21"/>
    </w:p>
    <w:p>
      <w:pPr>
        <w:pStyle w:val="13"/>
        <w:keepNext w:val="0"/>
        <w:keepLines w:val="0"/>
        <w:pageBreakBefore w:val="0"/>
        <w:kinsoku/>
        <w:overflowPunct/>
        <w:topLinePunct w:val="0"/>
        <w:bidi w:val="0"/>
        <w:adjustRightInd w:val="0"/>
        <w:snapToGrid w:val="0"/>
        <w:spacing w:line="580" w:lineRule="exact"/>
        <w:ind w:left="0" w:firstLineChars="200"/>
        <w:jc w:val="left"/>
        <w:outlineLvl w:val="9"/>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特别重大、重大城镇燃气事故发生后，省指挥部组建省市县三级联合指挥部为现场指挥机构，统一组织现场城镇燃气事故应对工作。较大、一般城镇燃气事故发生后，由事发地市（州）、县（市、区）人民政府视情成立现场指挥部，分级组织指挥本行政区域事故应对处置工作。</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22" w:name="_Toc1967005276"/>
      <w:bookmarkStart w:id="23" w:name="_Toc2033112115"/>
      <w:r>
        <w:rPr>
          <w:rFonts w:hint="default" w:ascii="Times New Roman" w:hAnsi="Times New Roman" w:eastAsia="楷体" w:cs="Times New Roman"/>
          <w:color w:val="auto"/>
          <w:sz w:val="32"/>
          <w:szCs w:val="40"/>
          <w:highlight w:val="none"/>
          <w:lang w:val="en-US" w:eastAsia="zh-CN"/>
        </w:rPr>
        <w:t>专家组</w:t>
      </w:r>
      <w:bookmarkEnd w:id="22"/>
      <w:bookmarkEnd w:id="23"/>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组成</w:t>
      </w:r>
    </w:p>
    <w:p>
      <w:pPr>
        <w:pStyle w:val="13"/>
        <w:keepNext w:val="0"/>
        <w:keepLines w:val="0"/>
        <w:pageBreakBefore w:val="0"/>
        <w:kinsoku/>
        <w:overflowPunct/>
        <w:topLinePunct w:val="0"/>
        <w:bidi w:val="0"/>
        <w:adjustRightInd w:val="0"/>
        <w:snapToGrid w:val="0"/>
        <w:spacing w:line="580" w:lineRule="exact"/>
        <w:ind w:firstLineChars="200"/>
        <w:rPr>
          <w:rFonts w:hint="default" w:ascii="Times New Roman" w:hAnsi="Times New Roman" w:cs="Times New Roman"/>
          <w:highlight w:val="none"/>
        </w:rPr>
      </w:pPr>
      <w:r>
        <w:rPr>
          <w:rFonts w:hint="default" w:ascii="Times New Roman" w:hAnsi="Times New Roman" w:cs="Times New Roman"/>
          <w:highlight w:val="none"/>
        </w:rPr>
        <w:t>省级专家组由城镇燃气设施的设计、施工、运营、电力工程等方面的专家组成。</w:t>
      </w:r>
    </w:p>
    <w:p>
      <w:pPr>
        <w:pStyle w:val="13"/>
        <w:keepNext w:val="0"/>
        <w:keepLines w:val="0"/>
        <w:pageBreakBefore w:val="0"/>
        <w:kinsoku/>
        <w:overflowPunct/>
        <w:topLinePunct w:val="0"/>
        <w:bidi w:val="0"/>
        <w:adjustRightInd w:val="0"/>
        <w:snapToGrid w:val="0"/>
        <w:spacing w:line="580" w:lineRule="exact"/>
        <w:ind w:firstLineChars="200"/>
        <w:rPr>
          <w:rFonts w:hint="default" w:ascii="Times New Roman" w:hAnsi="Times New Roman" w:cs="Times New Roman"/>
          <w:highlight w:val="none"/>
        </w:rPr>
      </w:pPr>
      <w:r>
        <w:rPr>
          <w:rFonts w:hint="default" w:ascii="Times New Roman" w:hAnsi="Times New Roman" w:cs="Times New Roman"/>
          <w:highlight w:val="none"/>
        </w:rPr>
        <w:t>市（州）及县（市、区）</w:t>
      </w:r>
      <w:r>
        <w:rPr>
          <w:rFonts w:hint="default" w:ascii="Times New Roman" w:hAnsi="Times New Roman" w:cs="Times New Roman"/>
          <w:highlight w:val="none"/>
          <w:lang w:eastAsia="zh-CN"/>
        </w:rPr>
        <w:t>燃气管理部门</w:t>
      </w:r>
      <w:r>
        <w:rPr>
          <w:rFonts w:hint="default" w:ascii="Times New Roman" w:hAnsi="Times New Roman" w:cs="Times New Roman"/>
          <w:highlight w:val="none"/>
        </w:rPr>
        <w:t>应建立燃气专家组，报住房城乡建设厅备案，</w:t>
      </w:r>
      <w:r>
        <w:rPr>
          <w:rFonts w:hint="default" w:ascii="Times New Roman" w:hAnsi="Times New Roman" w:cs="Times New Roman"/>
          <w:highlight w:val="none"/>
          <w:lang w:val="en-US" w:eastAsia="zh-CN"/>
        </w:rPr>
        <w:t>并定期更新人员信息</w:t>
      </w:r>
      <w:r>
        <w:rPr>
          <w:rFonts w:hint="default" w:ascii="Times New Roman" w:hAnsi="Times New Roman" w:cs="Times New Roman"/>
          <w:highlight w:val="none"/>
        </w:rPr>
        <w:t>。</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主要职责</w:t>
      </w:r>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（1）按照</w:t>
      </w:r>
      <w:r>
        <w:rPr>
          <w:rFonts w:hint="default" w:ascii="Times New Roman" w:hAnsi="Times New Roman" w:eastAsia="仿宋" w:cs="Times New Roman"/>
          <w:color w:val="auto"/>
          <w:sz w:val="32"/>
          <w:szCs w:val="32"/>
          <w:highlight w:val="none"/>
          <w:lang w:val="en-US" w:eastAsia="zh-CN"/>
        </w:rPr>
        <w:t>省指挥部</w:t>
      </w:r>
      <w:r>
        <w:rPr>
          <w:rFonts w:hint="default" w:ascii="Times New Roman" w:hAnsi="Times New Roman" w:eastAsia="仿宋" w:cs="Times New Roman"/>
          <w:color w:val="auto"/>
          <w:sz w:val="32"/>
          <w:szCs w:val="32"/>
          <w:highlight w:val="none"/>
        </w:rPr>
        <w:t>要求</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rPr>
        <w:t>研究分析事故</w:t>
      </w:r>
      <w:r>
        <w:rPr>
          <w:rFonts w:hint="default" w:ascii="Times New Roman" w:hAnsi="Times New Roman" w:eastAsia="仿宋" w:cs="Times New Roman"/>
          <w:color w:val="auto"/>
          <w:sz w:val="32"/>
          <w:szCs w:val="32"/>
          <w:highlight w:val="none"/>
          <w:lang w:eastAsia="zh-CN"/>
        </w:rPr>
        <w:t>相关</w:t>
      </w:r>
      <w:r>
        <w:rPr>
          <w:rFonts w:hint="default" w:ascii="Times New Roman" w:hAnsi="Times New Roman" w:eastAsia="仿宋" w:cs="Times New Roman"/>
          <w:color w:val="auto"/>
          <w:sz w:val="32"/>
          <w:szCs w:val="32"/>
          <w:highlight w:val="none"/>
        </w:rPr>
        <w:t>信息，提供应急决策咨询建议。</w:t>
      </w:r>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（2）参与事故调查，对事故处理提出咨询意见。</w:t>
      </w:r>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（3）接受</w:t>
      </w:r>
      <w:r>
        <w:rPr>
          <w:rFonts w:hint="default" w:ascii="Times New Roman" w:hAnsi="Times New Roman" w:eastAsia="仿宋" w:cs="Times New Roman"/>
          <w:color w:val="auto"/>
          <w:sz w:val="32"/>
          <w:szCs w:val="32"/>
          <w:highlight w:val="none"/>
          <w:lang w:val="en-US" w:eastAsia="zh-CN"/>
        </w:rPr>
        <w:t>省指挥部</w:t>
      </w:r>
      <w:r>
        <w:rPr>
          <w:rFonts w:hint="default" w:ascii="Times New Roman" w:hAnsi="Times New Roman" w:eastAsia="仿宋" w:cs="Times New Roman"/>
          <w:color w:val="auto"/>
          <w:sz w:val="32"/>
          <w:szCs w:val="32"/>
          <w:highlight w:val="none"/>
        </w:rPr>
        <w:t>的指派，赴</w:t>
      </w:r>
      <w:r>
        <w:rPr>
          <w:rFonts w:hint="default" w:ascii="Times New Roman" w:hAnsi="Times New Roman" w:eastAsia="仿宋" w:cs="Times New Roman"/>
          <w:color w:val="auto"/>
          <w:sz w:val="32"/>
          <w:szCs w:val="32"/>
          <w:highlight w:val="none"/>
          <w:lang w:eastAsia="zh-CN"/>
        </w:rPr>
        <w:t>事发地</w:t>
      </w:r>
      <w:r>
        <w:rPr>
          <w:rFonts w:hint="default" w:ascii="Times New Roman" w:hAnsi="Times New Roman" w:eastAsia="仿宋" w:cs="Times New Roman"/>
          <w:color w:val="auto"/>
          <w:sz w:val="32"/>
          <w:szCs w:val="32"/>
          <w:highlight w:val="none"/>
        </w:rPr>
        <w:t>参加城镇燃气事故应急处置工作。</w:t>
      </w:r>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（4）参加</w:t>
      </w:r>
      <w:r>
        <w:rPr>
          <w:rFonts w:hint="default" w:ascii="Times New Roman" w:hAnsi="Times New Roman" w:eastAsia="仿宋" w:cs="Times New Roman"/>
          <w:color w:val="auto"/>
          <w:sz w:val="32"/>
          <w:szCs w:val="32"/>
          <w:highlight w:val="none"/>
          <w:lang w:val="en-US" w:eastAsia="zh-CN"/>
        </w:rPr>
        <w:t>省指挥部</w:t>
      </w:r>
      <w:r>
        <w:rPr>
          <w:rFonts w:hint="default" w:ascii="Times New Roman" w:hAnsi="Times New Roman" w:eastAsia="仿宋" w:cs="Times New Roman"/>
          <w:color w:val="auto"/>
          <w:sz w:val="32"/>
          <w:szCs w:val="32"/>
          <w:highlight w:val="none"/>
        </w:rPr>
        <w:t>统一组织的活动、专题研究。</w:t>
      </w:r>
    </w:p>
    <w:p>
      <w:pPr>
        <w:keepNext w:val="0"/>
        <w:keepLines w:val="0"/>
        <w:pageBreakBefore w:val="0"/>
        <w:numPr>
          <w:ilvl w:val="0"/>
          <w:numId w:val="0"/>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（5）其他相关工作。</w:t>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rPr>
      </w:pPr>
      <w:bookmarkStart w:id="24" w:name="_Toc1094411814"/>
      <w:bookmarkStart w:id="25" w:name="_Toc1903009388"/>
      <w:r>
        <w:rPr>
          <w:rFonts w:hint="default" w:ascii="Times New Roman" w:hAnsi="Times New Roman" w:eastAsia="黑体" w:cs="Times New Roman"/>
          <w:color w:val="auto"/>
          <w:sz w:val="32"/>
          <w:szCs w:val="40"/>
          <w:highlight w:val="none"/>
        </w:rPr>
        <w:t>运行机制</w:t>
      </w:r>
      <w:bookmarkEnd w:id="24"/>
      <w:bookmarkEnd w:id="25"/>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26" w:name="_Toc1404829345"/>
      <w:bookmarkStart w:id="27" w:name="_Toc581921343"/>
      <w:r>
        <w:rPr>
          <w:rFonts w:hint="default" w:ascii="Times New Roman" w:hAnsi="Times New Roman" w:eastAsia="楷体" w:cs="Times New Roman"/>
          <w:color w:val="auto"/>
          <w:sz w:val="32"/>
          <w:szCs w:val="40"/>
          <w:highlight w:val="none"/>
          <w:lang w:val="en-US" w:eastAsia="zh-CN"/>
        </w:rPr>
        <w:t>风险防控</w:t>
      </w:r>
      <w:bookmarkEnd w:id="26"/>
      <w:bookmarkEnd w:id="27"/>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风险防范化解机制</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32"/>
          <w:highlight w:val="none"/>
          <w:lang w:eastAsia="zh-CN"/>
        </w:rPr>
        <w:t>燃气管理部门</w:t>
      </w:r>
      <w:r>
        <w:rPr>
          <w:rFonts w:hint="default" w:ascii="Times New Roman" w:hAnsi="Times New Roman" w:eastAsia="仿宋" w:cs="Times New Roman"/>
          <w:color w:val="auto"/>
          <w:sz w:val="32"/>
          <w:szCs w:val="40"/>
          <w:highlight w:val="none"/>
        </w:rPr>
        <w:t>及有关部门应建立健全风险研判、风险评估、风险防范</w:t>
      </w:r>
      <w:r>
        <w:rPr>
          <w:rFonts w:hint="default" w:ascii="Times New Roman" w:hAnsi="Times New Roman" w:eastAsia="仿宋" w:cs="Times New Roman"/>
          <w:color w:val="auto"/>
          <w:sz w:val="32"/>
          <w:szCs w:val="40"/>
          <w:highlight w:val="none"/>
          <w:lang w:eastAsia="zh-CN"/>
        </w:rPr>
        <w:t>和</w:t>
      </w:r>
      <w:r>
        <w:rPr>
          <w:rFonts w:hint="default" w:ascii="Times New Roman" w:hAnsi="Times New Roman" w:eastAsia="仿宋" w:cs="Times New Roman"/>
          <w:color w:val="auto"/>
          <w:sz w:val="32"/>
          <w:szCs w:val="40"/>
          <w:highlight w:val="none"/>
        </w:rPr>
        <w:t>化解、信息共享等机制，督促和指导</w:t>
      </w:r>
      <w:r>
        <w:rPr>
          <w:rFonts w:hint="default" w:ascii="Times New Roman" w:hAnsi="Times New Roman" w:eastAsia="仿宋" w:cs="Times New Roman"/>
          <w:color w:val="auto"/>
          <w:sz w:val="32"/>
          <w:szCs w:val="40"/>
          <w:highlight w:val="none"/>
          <w:lang w:val="en-US" w:eastAsia="zh-CN"/>
        </w:rPr>
        <w:t>城镇</w:t>
      </w:r>
      <w:r>
        <w:rPr>
          <w:rFonts w:hint="default" w:ascii="Times New Roman" w:hAnsi="Times New Roman" w:eastAsia="仿宋" w:cs="Times New Roman"/>
          <w:color w:val="auto"/>
          <w:sz w:val="32"/>
          <w:szCs w:val="40"/>
          <w:highlight w:val="none"/>
        </w:rPr>
        <w:t>燃气企业开展燃气风险评估，提升燃气风险早期识别能力</w:t>
      </w: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rPr>
        <w:t>坚持从源头上防范化解重大安全风险。</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32"/>
          <w:highlight w:val="none"/>
          <w:lang w:eastAsia="zh-CN"/>
        </w:rPr>
        <w:t>燃气管理部门</w:t>
      </w:r>
      <w:r>
        <w:rPr>
          <w:rFonts w:hint="default" w:ascii="Times New Roman" w:hAnsi="Times New Roman" w:eastAsia="仿宋" w:cs="Times New Roman"/>
          <w:color w:val="auto"/>
          <w:sz w:val="32"/>
          <w:szCs w:val="40"/>
          <w:highlight w:val="none"/>
        </w:rPr>
        <w:t>及有关部门应制定燃气安全督导检查计划，开展对</w:t>
      </w:r>
      <w:r>
        <w:rPr>
          <w:rFonts w:hint="default" w:ascii="Times New Roman" w:hAnsi="Times New Roman" w:eastAsia="仿宋" w:cs="Times New Roman"/>
          <w:color w:val="auto"/>
          <w:sz w:val="32"/>
          <w:szCs w:val="40"/>
          <w:highlight w:val="none"/>
          <w:lang w:val="en-US" w:eastAsia="zh-CN"/>
        </w:rPr>
        <w:t>城镇</w:t>
      </w:r>
      <w:r>
        <w:rPr>
          <w:rFonts w:hint="default" w:ascii="Times New Roman" w:hAnsi="Times New Roman" w:eastAsia="仿宋" w:cs="Times New Roman"/>
          <w:color w:val="auto"/>
          <w:sz w:val="32"/>
          <w:szCs w:val="40"/>
          <w:highlight w:val="none"/>
        </w:rPr>
        <w:t>燃气企业和用户的督导检查，降低</w:t>
      </w:r>
      <w:r>
        <w:rPr>
          <w:rFonts w:hint="default" w:ascii="Times New Roman" w:hAnsi="Times New Roman" w:eastAsia="仿宋" w:cs="Times New Roman"/>
          <w:color w:val="auto"/>
          <w:sz w:val="32"/>
          <w:szCs w:val="40"/>
          <w:highlight w:val="none"/>
          <w:lang w:val="en-US" w:eastAsia="zh-CN"/>
        </w:rPr>
        <w:t>城镇燃气安全</w:t>
      </w:r>
      <w:r>
        <w:rPr>
          <w:rFonts w:hint="default" w:ascii="Times New Roman" w:hAnsi="Times New Roman" w:eastAsia="仿宋" w:cs="Times New Roman"/>
          <w:color w:val="auto"/>
          <w:sz w:val="32"/>
          <w:szCs w:val="40"/>
          <w:highlight w:val="none"/>
        </w:rPr>
        <w:t>风险。</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危险源防控机制</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lang w:val="en-US" w:eastAsia="zh-CN"/>
        </w:rPr>
        <w:t>市（州）、县（市、区）人民</w:t>
      </w:r>
      <w:r>
        <w:rPr>
          <w:rFonts w:hint="default" w:ascii="Times New Roman" w:hAnsi="Times New Roman" w:eastAsia="仿宋" w:cs="Times New Roman"/>
          <w:color w:val="auto"/>
          <w:sz w:val="32"/>
          <w:szCs w:val="40"/>
          <w:highlight w:val="none"/>
        </w:rPr>
        <w:t>政府应</w:t>
      </w:r>
      <w:r>
        <w:rPr>
          <w:rFonts w:hint="default" w:ascii="Times New Roman" w:hAnsi="Times New Roman" w:eastAsia="仿宋" w:cs="Times New Roman"/>
          <w:color w:val="auto"/>
          <w:sz w:val="32"/>
          <w:szCs w:val="40"/>
          <w:highlight w:val="none"/>
          <w:lang w:val="en-US" w:eastAsia="zh-CN"/>
        </w:rPr>
        <w:t>结合本行政区域实际情况，</w:t>
      </w:r>
      <w:r>
        <w:rPr>
          <w:rFonts w:hint="default" w:ascii="Times New Roman" w:hAnsi="Times New Roman" w:eastAsia="仿宋" w:cs="Times New Roman"/>
          <w:color w:val="auto"/>
          <w:sz w:val="32"/>
          <w:szCs w:val="40"/>
          <w:highlight w:val="none"/>
        </w:rPr>
        <w:t>建立健全</w:t>
      </w:r>
      <w:r>
        <w:rPr>
          <w:rFonts w:hint="default" w:ascii="Times New Roman" w:hAnsi="Times New Roman" w:eastAsia="仿宋" w:cs="Times New Roman"/>
          <w:color w:val="auto"/>
          <w:sz w:val="32"/>
          <w:szCs w:val="40"/>
          <w:highlight w:val="none"/>
          <w:lang w:val="en-US" w:eastAsia="zh-CN"/>
        </w:rPr>
        <w:t>城镇燃气</w:t>
      </w:r>
      <w:r>
        <w:rPr>
          <w:rFonts w:hint="default" w:ascii="Times New Roman" w:hAnsi="Times New Roman" w:eastAsia="仿宋" w:cs="Times New Roman"/>
          <w:color w:val="auto"/>
          <w:sz w:val="32"/>
          <w:szCs w:val="40"/>
          <w:highlight w:val="none"/>
        </w:rPr>
        <w:t>风险防控机制。</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b w:val="0"/>
          <w:color w:val="auto"/>
          <w:sz w:val="32"/>
          <w:szCs w:val="32"/>
          <w:highlight w:val="none"/>
        </w:rPr>
      </w:pPr>
      <w:r>
        <w:rPr>
          <w:rFonts w:hint="default" w:ascii="Times New Roman" w:hAnsi="Times New Roman" w:eastAsia="仿宋" w:cs="Times New Roman"/>
          <w:b w:val="0"/>
          <w:color w:val="auto"/>
          <w:sz w:val="32"/>
          <w:szCs w:val="32"/>
          <w:highlight w:val="none"/>
          <w:lang w:val="en-US" w:eastAsia="zh-CN"/>
        </w:rPr>
        <w:t>市（州）</w:t>
      </w:r>
      <w:r>
        <w:rPr>
          <w:rFonts w:hint="default" w:ascii="Times New Roman" w:hAnsi="Times New Roman" w:eastAsia="仿宋" w:cs="Times New Roman"/>
          <w:b w:val="0"/>
          <w:color w:val="auto"/>
          <w:sz w:val="32"/>
          <w:szCs w:val="32"/>
          <w:highlight w:val="none"/>
        </w:rPr>
        <w:t>人民政府应当对本行政区域内易引发特别重大、重大</w:t>
      </w:r>
      <w:r>
        <w:rPr>
          <w:rFonts w:hint="default" w:ascii="Times New Roman" w:hAnsi="Times New Roman" w:eastAsia="仿宋" w:cs="Times New Roman"/>
          <w:b w:val="0"/>
          <w:color w:val="auto"/>
          <w:sz w:val="32"/>
          <w:szCs w:val="32"/>
          <w:highlight w:val="none"/>
          <w:lang w:eastAsia="zh-CN"/>
        </w:rPr>
        <w:t>城镇</w:t>
      </w:r>
      <w:r>
        <w:rPr>
          <w:rFonts w:hint="default" w:ascii="Times New Roman" w:hAnsi="Times New Roman" w:eastAsia="仿宋" w:cs="Times New Roman"/>
          <w:b w:val="0"/>
          <w:color w:val="auto"/>
          <w:sz w:val="32"/>
          <w:szCs w:val="32"/>
          <w:highlight w:val="none"/>
          <w:lang w:val="en-US" w:eastAsia="zh-CN"/>
        </w:rPr>
        <w:t>燃气事故</w:t>
      </w:r>
      <w:r>
        <w:rPr>
          <w:rFonts w:hint="default" w:ascii="Times New Roman" w:hAnsi="Times New Roman" w:eastAsia="仿宋" w:cs="Times New Roman"/>
          <w:b w:val="0"/>
          <w:color w:val="auto"/>
          <w:sz w:val="32"/>
          <w:szCs w:val="32"/>
          <w:highlight w:val="none"/>
        </w:rPr>
        <w:t>的</w:t>
      </w:r>
      <w:r>
        <w:rPr>
          <w:rFonts w:hint="default" w:ascii="Times New Roman" w:hAnsi="Times New Roman" w:eastAsia="仿宋" w:cs="Times New Roman"/>
          <w:color w:val="auto"/>
          <w:sz w:val="32"/>
          <w:szCs w:val="40"/>
          <w:highlight w:val="none"/>
        </w:rPr>
        <w:t>重要</w:t>
      </w:r>
      <w:r>
        <w:rPr>
          <w:rFonts w:hint="default" w:ascii="Times New Roman" w:hAnsi="Times New Roman" w:eastAsia="仿宋" w:cs="Times New Roman"/>
          <w:color w:val="auto"/>
          <w:sz w:val="32"/>
          <w:szCs w:val="40"/>
          <w:highlight w:val="none"/>
          <w:lang w:val="en-US" w:eastAsia="zh-CN"/>
        </w:rPr>
        <w:t>燃气</w:t>
      </w:r>
      <w:r>
        <w:rPr>
          <w:rFonts w:hint="default" w:ascii="Times New Roman" w:hAnsi="Times New Roman" w:eastAsia="仿宋" w:cs="Times New Roman"/>
          <w:color w:val="auto"/>
          <w:sz w:val="32"/>
          <w:szCs w:val="40"/>
          <w:highlight w:val="none"/>
        </w:rPr>
        <w:t>设施、</w:t>
      </w:r>
      <w:r>
        <w:rPr>
          <w:rFonts w:hint="default" w:ascii="Times New Roman" w:hAnsi="Times New Roman" w:eastAsia="仿宋" w:cs="Times New Roman"/>
          <w:color w:val="auto"/>
          <w:sz w:val="32"/>
          <w:szCs w:val="40"/>
          <w:highlight w:val="none"/>
          <w:lang w:val="en-US" w:eastAsia="zh-CN"/>
        </w:rPr>
        <w:t>重点燃气用户、</w:t>
      </w:r>
      <w:r>
        <w:rPr>
          <w:rFonts w:hint="default" w:ascii="Times New Roman" w:hAnsi="Times New Roman" w:eastAsia="仿宋" w:cs="Times New Roman"/>
          <w:color w:val="auto"/>
          <w:sz w:val="32"/>
          <w:szCs w:val="40"/>
          <w:highlight w:val="none"/>
        </w:rPr>
        <w:t>重点</w:t>
      </w:r>
      <w:r>
        <w:rPr>
          <w:rFonts w:hint="default" w:ascii="Times New Roman" w:hAnsi="Times New Roman" w:eastAsia="仿宋" w:cs="Times New Roman"/>
          <w:color w:val="auto"/>
          <w:sz w:val="32"/>
          <w:szCs w:val="40"/>
          <w:highlight w:val="none"/>
          <w:lang w:val="en-US" w:eastAsia="zh-CN"/>
        </w:rPr>
        <w:t>供气区域等</w:t>
      </w:r>
      <w:r>
        <w:rPr>
          <w:rFonts w:hint="default" w:ascii="Times New Roman" w:hAnsi="Times New Roman" w:eastAsia="仿宋" w:cs="Times New Roman"/>
          <w:b w:val="0"/>
          <w:color w:val="auto"/>
          <w:sz w:val="32"/>
          <w:szCs w:val="32"/>
          <w:highlight w:val="none"/>
        </w:rPr>
        <w:t>危险源、危险区域</w:t>
      </w:r>
      <w:r>
        <w:rPr>
          <w:rFonts w:hint="default" w:ascii="Times New Roman" w:hAnsi="Times New Roman" w:eastAsia="仿宋" w:cs="Times New Roman"/>
          <w:b w:val="0"/>
          <w:color w:val="auto"/>
          <w:sz w:val="32"/>
          <w:szCs w:val="32"/>
          <w:highlight w:val="none"/>
          <w:lang w:eastAsia="zh-CN"/>
        </w:rPr>
        <w:t>，</w:t>
      </w:r>
      <w:r>
        <w:rPr>
          <w:rFonts w:hint="default" w:ascii="Times New Roman" w:hAnsi="Times New Roman" w:eastAsia="仿宋" w:cs="Times New Roman"/>
          <w:b w:val="0"/>
          <w:color w:val="auto"/>
          <w:sz w:val="32"/>
          <w:szCs w:val="32"/>
          <w:highlight w:val="none"/>
        </w:rPr>
        <w:t>进行调查、登记、风险评估，</w:t>
      </w:r>
      <w:r>
        <w:rPr>
          <w:rFonts w:hint="default" w:ascii="Times New Roman" w:hAnsi="Times New Roman" w:eastAsia="仿宋" w:cs="Times New Roman"/>
          <w:b w:val="0"/>
          <w:color w:val="auto"/>
          <w:sz w:val="32"/>
          <w:szCs w:val="32"/>
          <w:highlight w:val="none"/>
          <w:lang w:val="en-US" w:eastAsia="zh-CN"/>
        </w:rPr>
        <w:t>督促</w:t>
      </w:r>
      <w:r>
        <w:rPr>
          <w:rFonts w:hint="default" w:ascii="Times New Roman" w:hAnsi="Times New Roman" w:eastAsia="仿宋" w:cs="Times New Roman"/>
          <w:b w:val="0"/>
          <w:color w:val="auto"/>
          <w:sz w:val="32"/>
          <w:szCs w:val="32"/>
          <w:highlight w:val="none"/>
        </w:rPr>
        <w:t>有关单位</w:t>
      </w:r>
      <w:r>
        <w:rPr>
          <w:rFonts w:hint="default" w:ascii="Times New Roman" w:hAnsi="Times New Roman" w:eastAsia="仿宋" w:cs="Times New Roman"/>
          <w:b w:val="0"/>
          <w:color w:val="auto"/>
          <w:sz w:val="32"/>
          <w:szCs w:val="32"/>
          <w:highlight w:val="none"/>
          <w:lang w:eastAsia="zh-CN"/>
        </w:rPr>
        <w:t>落实</w:t>
      </w:r>
      <w:r>
        <w:rPr>
          <w:rFonts w:hint="default" w:ascii="Times New Roman" w:hAnsi="Times New Roman" w:eastAsia="仿宋" w:cs="Times New Roman"/>
          <w:b w:val="0"/>
          <w:color w:val="auto"/>
          <w:sz w:val="32"/>
          <w:szCs w:val="32"/>
          <w:highlight w:val="none"/>
        </w:rPr>
        <w:t>安全防范措施。</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b w:val="0"/>
          <w:color w:val="auto"/>
          <w:sz w:val="32"/>
          <w:szCs w:val="32"/>
          <w:highlight w:val="none"/>
        </w:rPr>
      </w:pPr>
      <w:r>
        <w:rPr>
          <w:rFonts w:hint="default" w:ascii="Times New Roman" w:hAnsi="Times New Roman" w:eastAsia="仿宋" w:cs="Times New Roman"/>
          <w:b w:val="0"/>
          <w:color w:val="auto"/>
          <w:sz w:val="32"/>
          <w:szCs w:val="32"/>
          <w:highlight w:val="none"/>
          <w:lang w:val="en-US" w:eastAsia="zh-CN"/>
        </w:rPr>
        <w:t>县（市、区）</w:t>
      </w:r>
      <w:r>
        <w:rPr>
          <w:rFonts w:hint="default" w:ascii="Times New Roman" w:hAnsi="Times New Roman" w:eastAsia="仿宋" w:cs="Times New Roman"/>
          <w:b w:val="0"/>
          <w:color w:val="auto"/>
          <w:sz w:val="32"/>
          <w:szCs w:val="32"/>
          <w:highlight w:val="none"/>
        </w:rPr>
        <w:t>人民政府应当对本行政区域内易引发</w:t>
      </w:r>
      <w:r>
        <w:rPr>
          <w:rFonts w:hint="default" w:ascii="Times New Roman" w:hAnsi="Times New Roman" w:eastAsia="仿宋" w:cs="Times New Roman"/>
          <w:b w:val="0"/>
          <w:color w:val="auto"/>
          <w:sz w:val="32"/>
          <w:szCs w:val="32"/>
          <w:highlight w:val="none"/>
          <w:lang w:eastAsia="zh-CN"/>
        </w:rPr>
        <w:t>城镇</w:t>
      </w:r>
      <w:r>
        <w:rPr>
          <w:rFonts w:hint="default" w:ascii="Times New Roman" w:hAnsi="Times New Roman" w:eastAsia="仿宋" w:cs="Times New Roman"/>
          <w:b w:val="0"/>
          <w:color w:val="auto"/>
          <w:sz w:val="32"/>
          <w:szCs w:val="32"/>
          <w:highlight w:val="none"/>
          <w:lang w:val="en-US" w:eastAsia="zh-CN"/>
        </w:rPr>
        <w:t>燃气事故</w:t>
      </w:r>
      <w:r>
        <w:rPr>
          <w:rFonts w:hint="default" w:ascii="Times New Roman" w:hAnsi="Times New Roman" w:eastAsia="仿宋" w:cs="Times New Roman"/>
          <w:b w:val="0"/>
          <w:color w:val="auto"/>
          <w:sz w:val="32"/>
          <w:szCs w:val="32"/>
          <w:highlight w:val="none"/>
        </w:rPr>
        <w:t>的</w:t>
      </w:r>
      <w:r>
        <w:rPr>
          <w:rFonts w:hint="default" w:ascii="Times New Roman" w:hAnsi="Times New Roman" w:eastAsia="仿宋" w:cs="Times New Roman"/>
          <w:color w:val="auto"/>
          <w:sz w:val="32"/>
          <w:szCs w:val="40"/>
          <w:highlight w:val="none"/>
        </w:rPr>
        <w:t>重要</w:t>
      </w:r>
      <w:r>
        <w:rPr>
          <w:rFonts w:hint="default" w:ascii="Times New Roman" w:hAnsi="Times New Roman" w:eastAsia="仿宋" w:cs="Times New Roman"/>
          <w:color w:val="auto"/>
          <w:sz w:val="32"/>
          <w:szCs w:val="40"/>
          <w:highlight w:val="none"/>
          <w:lang w:val="en-US" w:eastAsia="zh-CN"/>
        </w:rPr>
        <w:t>燃气</w:t>
      </w:r>
      <w:r>
        <w:rPr>
          <w:rFonts w:hint="default" w:ascii="Times New Roman" w:hAnsi="Times New Roman" w:eastAsia="仿宋" w:cs="Times New Roman"/>
          <w:color w:val="auto"/>
          <w:sz w:val="32"/>
          <w:szCs w:val="40"/>
          <w:highlight w:val="none"/>
        </w:rPr>
        <w:t>设施、</w:t>
      </w:r>
      <w:r>
        <w:rPr>
          <w:rFonts w:hint="default" w:ascii="Times New Roman" w:hAnsi="Times New Roman" w:eastAsia="仿宋" w:cs="Times New Roman"/>
          <w:color w:val="auto"/>
          <w:sz w:val="32"/>
          <w:szCs w:val="40"/>
          <w:highlight w:val="none"/>
          <w:lang w:val="en-US" w:eastAsia="zh-CN"/>
        </w:rPr>
        <w:t>重点燃气用户、</w:t>
      </w:r>
      <w:r>
        <w:rPr>
          <w:rFonts w:hint="default" w:ascii="Times New Roman" w:hAnsi="Times New Roman" w:eastAsia="仿宋" w:cs="Times New Roman"/>
          <w:color w:val="auto"/>
          <w:sz w:val="32"/>
          <w:szCs w:val="40"/>
          <w:highlight w:val="none"/>
        </w:rPr>
        <w:t>重点</w:t>
      </w:r>
      <w:r>
        <w:rPr>
          <w:rFonts w:hint="default" w:ascii="Times New Roman" w:hAnsi="Times New Roman" w:eastAsia="仿宋" w:cs="Times New Roman"/>
          <w:color w:val="auto"/>
          <w:sz w:val="32"/>
          <w:szCs w:val="40"/>
          <w:highlight w:val="none"/>
          <w:lang w:val="en-US" w:eastAsia="zh-CN"/>
        </w:rPr>
        <w:t>供气区域等</w:t>
      </w:r>
      <w:r>
        <w:rPr>
          <w:rFonts w:hint="default" w:ascii="Times New Roman" w:hAnsi="Times New Roman" w:eastAsia="仿宋" w:cs="Times New Roman"/>
          <w:b w:val="0"/>
          <w:color w:val="auto"/>
          <w:sz w:val="32"/>
          <w:szCs w:val="32"/>
          <w:highlight w:val="none"/>
        </w:rPr>
        <w:t>危险源、危险区域</w:t>
      </w:r>
      <w:r>
        <w:rPr>
          <w:rFonts w:hint="default" w:ascii="Times New Roman" w:hAnsi="Times New Roman" w:eastAsia="仿宋" w:cs="Times New Roman"/>
          <w:b w:val="0"/>
          <w:color w:val="auto"/>
          <w:sz w:val="32"/>
          <w:szCs w:val="32"/>
          <w:highlight w:val="none"/>
          <w:lang w:eastAsia="zh-CN"/>
        </w:rPr>
        <w:t>，</w:t>
      </w:r>
      <w:r>
        <w:rPr>
          <w:rFonts w:hint="default" w:ascii="Times New Roman" w:hAnsi="Times New Roman" w:eastAsia="仿宋" w:cs="Times New Roman"/>
          <w:b w:val="0"/>
          <w:color w:val="auto"/>
          <w:sz w:val="32"/>
          <w:szCs w:val="32"/>
          <w:highlight w:val="none"/>
        </w:rPr>
        <w:t>进行调查、登记、风险评估，</w:t>
      </w:r>
      <w:r>
        <w:rPr>
          <w:rFonts w:hint="default" w:ascii="Times New Roman" w:hAnsi="Times New Roman" w:eastAsia="仿宋" w:cs="Times New Roman"/>
          <w:b w:val="0"/>
          <w:color w:val="auto"/>
          <w:sz w:val="32"/>
          <w:szCs w:val="32"/>
          <w:highlight w:val="none"/>
          <w:lang w:val="en-US" w:eastAsia="zh-CN"/>
        </w:rPr>
        <w:t>督促</w:t>
      </w:r>
      <w:r>
        <w:rPr>
          <w:rFonts w:hint="default" w:ascii="Times New Roman" w:hAnsi="Times New Roman" w:eastAsia="仿宋" w:cs="Times New Roman"/>
          <w:b w:val="0"/>
          <w:color w:val="auto"/>
          <w:sz w:val="32"/>
          <w:szCs w:val="32"/>
          <w:highlight w:val="none"/>
        </w:rPr>
        <w:t>有关单位</w:t>
      </w:r>
      <w:r>
        <w:rPr>
          <w:rFonts w:hint="default" w:ascii="Times New Roman" w:hAnsi="Times New Roman" w:eastAsia="仿宋" w:cs="Times New Roman"/>
          <w:b w:val="0"/>
          <w:color w:val="auto"/>
          <w:sz w:val="32"/>
          <w:szCs w:val="32"/>
          <w:highlight w:val="none"/>
          <w:lang w:eastAsia="zh-CN"/>
        </w:rPr>
        <w:t>落实</w:t>
      </w:r>
      <w:r>
        <w:rPr>
          <w:rFonts w:hint="default" w:ascii="Times New Roman" w:hAnsi="Times New Roman" w:eastAsia="仿宋" w:cs="Times New Roman"/>
          <w:b w:val="0"/>
          <w:color w:val="auto"/>
          <w:sz w:val="32"/>
          <w:szCs w:val="32"/>
          <w:highlight w:val="none"/>
        </w:rPr>
        <w:t>安全防范措施。</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相关人民政府</w:t>
      </w:r>
      <w:r>
        <w:rPr>
          <w:rFonts w:hint="default" w:ascii="Times New Roman" w:hAnsi="Times New Roman" w:eastAsia="仿宋" w:cs="Times New Roman"/>
          <w:color w:val="auto"/>
          <w:sz w:val="32"/>
          <w:szCs w:val="40"/>
          <w:highlight w:val="none"/>
          <w:lang w:eastAsia="zh-CN"/>
        </w:rPr>
        <w:t>应</w:t>
      </w:r>
      <w:r>
        <w:rPr>
          <w:rFonts w:hint="default" w:ascii="Times New Roman" w:hAnsi="Times New Roman" w:eastAsia="仿宋" w:cs="Times New Roman"/>
          <w:color w:val="auto"/>
          <w:sz w:val="32"/>
          <w:szCs w:val="40"/>
          <w:highlight w:val="none"/>
        </w:rPr>
        <w:t>根据情况变化，及时更新危险源、危险区域登记信息。</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28" w:name="_Toc1531586297"/>
      <w:bookmarkStart w:id="29" w:name="_Toc711483363"/>
      <w:r>
        <w:rPr>
          <w:rFonts w:hint="default" w:ascii="Times New Roman" w:hAnsi="Times New Roman" w:eastAsia="楷体" w:cs="Times New Roman"/>
          <w:color w:val="auto"/>
          <w:sz w:val="32"/>
          <w:szCs w:val="40"/>
          <w:highlight w:val="none"/>
        </w:rPr>
        <w:t>监测</w:t>
      </w:r>
      <w:r>
        <w:rPr>
          <w:rFonts w:hint="default" w:ascii="Times New Roman" w:hAnsi="Times New Roman" w:eastAsia="楷体" w:cs="Times New Roman"/>
          <w:color w:val="auto"/>
          <w:sz w:val="32"/>
          <w:szCs w:val="40"/>
          <w:highlight w:val="none"/>
          <w:lang w:val="en-US" w:eastAsia="zh-CN"/>
        </w:rPr>
        <w:t>与提醒</w:t>
      </w:r>
      <w:bookmarkEnd w:id="28"/>
      <w:bookmarkEnd w:id="29"/>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监测</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lang w:eastAsia="zh-CN"/>
        </w:rPr>
        <w:t>燃气管理部门</w:t>
      </w:r>
      <w:r>
        <w:rPr>
          <w:rFonts w:hint="default" w:ascii="Times New Roman" w:hAnsi="Times New Roman" w:cs="Times New Roman"/>
          <w:highlight w:val="none"/>
        </w:rPr>
        <w:t>应督促燃气企业建立健全燃气输配系统的日常数据监测、事故统计分析等各项生产管理制度。燃气企业应建立健全燃气安全评估和风险管理体系，配备专职或兼职</w:t>
      </w:r>
      <w:r>
        <w:rPr>
          <w:rFonts w:hint="default" w:ascii="Times New Roman" w:hAnsi="Times New Roman" w:cs="Times New Roman"/>
          <w:highlight w:val="none"/>
          <w:lang w:val="en-US" w:eastAsia="zh-CN"/>
        </w:rPr>
        <w:t>监测</w:t>
      </w:r>
      <w:r>
        <w:rPr>
          <w:rFonts w:hint="default" w:ascii="Times New Roman" w:hAnsi="Times New Roman" w:cs="Times New Roman"/>
          <w:highlight w:val="none"/>
        </w:rPr>
        <w:t>人员，依托现有燃气智能监控平台、城市生命线安全工程管理平台，对燃气管道压力、流量、泄漏浓度等关键指标实行实时监测。</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rPr>
        <w:t>燃气企业</w:t>
      </w:r>
      <w:r>
        <w:rPr>
          <w:rFonts w:hint="default" w:ascii="Times New Roman" w:hAnsi="Times New Roman" w:cs="Times New Roman"/>
          <w:highlight w:val="none"/>
          <w:lang w:val="en-US" w:eastAsia="zh-CN"/>
        </w:rPr>
        <w:t>应</w:t>
      </w:r>
      <w:r>
        <w:rPr>
          <w:rFonts w:hint="default" w:ascii="Times New Roman" w:hAnsi="Times New Roman" w:cs="Times New Roman"/>
          <w:highlight w:val="none"/>
        </w:rPr>
        <w:t>及时分析研判</w:t>
      </w:r>
      <w:r>
        <w:rPr>
          <w:rFonts w:hint="default" w:ascii="Times New Roman" w:hAnsi="Times New Roman" w:cs="Times New Roman"/>
          <w:highlight w:val="none"/>
          <w:lang w:val="en-US" w:eastAsia="zh-CN"/>
        </w:rPr>
        <w:t>监测</w:t>
      </w:r>
      <w:r>
        <w:rPr>
          <w:rFonts w:hint="default" w:ascii="Times New Roman" w:hAnsi="Times New Roman" w:cs="Times New Roman"/>
          <w:highlight w:val="none"/>
        </w:rPr>
        <w:t>数据，将可能</w:t>
      </w:r>
      <w:r>
        <w:rPr>
          <w:rFonts w:hint="default" w:ascii="Times New Roman" w:hAnsi="Times New Roman" w:cs="Times New Roman"/>
          <w:highlight w:val="none"/>
          <w:lang w:val="en-US" w:eastAsia="zh-CN"/>
        </w:rPr>
        <w:t>引发</w:t>
      </w:r>
      <w:r>
        <w:rPr>
          <w:rFonts w:hint="default" w:ascii="Times New Roman" w:hAnsi="Times New Roman" w:cs="Times New Roman"/>
          <w:highlight w:val="none"/>
        </w:rPr>
        <w:t>燃气事故的风险</w:t>
      </w:r>
      <w:r>
        <w:rPr>
          <w:rFonts w:hint="default" w:ascii="Times New Roman" w:hAnsi="Times New Roman" w:cs="Times New Roman"/>
          <w:highlight w:val="none"/>
          <w:lang w:val="en-US" w:eastAsia="zh-CN"/>
        </w:rPr>
        <w:t>监测信息参照本预案“信息报告”的流程向</w:t>
      </w:r>
      <w:r>
        <w:rPr>
          <w:rFonts w:hint="default" w:ascii="Times New Roman" w:hAnsi="Times New Roman" w:cs="Times New Roman"/>
          <w:highlight w:val="none"/>
        </w:rPr>
        <w:t>属地</w:t>
      </w:r>
      <w:r>
        <w:rPr>
          <w:rFonts w:hint="default" w:ascii="Times New Roman" w:hAnsi="Times New Roman" w:cs="Times New Roman"/>
          <w:highlight w:val="none"/>
          <w:lang w:eastAsia="zh-CN"/>
        </w:rPr>
        <w:t>燃气管理部门</w:t>
      </w:r>
      <w:r>
        <w:rPr>
          <w:rFonts w:hint="default" w:ascii="Times New Roman" w:hAnsi="Times New Roman" w:cs="Times New Roman"/>
          <w:highlight w:val="none"/>
        </w:rPr>
        <w:t>报告。</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lang w:val="en-US" w:eastAsia="zh-CN"/>
        </w:rPr>
        <w:t>县级以上燃气管理部门在</w:t>
      </w:r>
      <w:r>
        <w:rPr>
          <w:rFonts w:hint="default" w:ascii="Times New Roman" w:hAnsi="Times New Roman" w:cs="Times New Roman"/>
          <w:highlight w:val="none"/>
        </w:rPr>
        <w:t>接收到风险</w:t>
      </w:r>
      <w:r>
        <w:rPr>
          <w:rFonts w:hint="default" w:ascii="Times New Roman" w:hAnsi="Times New Roman" w:cs="Times New Roman"/>
          <w:highlight w:val="none"/>
          <w:lang w:val="en-US" w:eastAsia="zh-CN"/>
        </w:rPr>
        <w:t>监测信息</w:t>
      </w:r>
      <w:r>
        <w:rPr>
          <w:rFonts w:hint="default" w:ascii="Times New Roman" w:hAnsi="Times New Roman" w:cs="Times New Roman"/>
          <w:highlight w:val="none"/>
        </w:rPr>
        <w:t>后</w:t>
      </w:r>
      <w:r>
        <w:rPr>
          <w:rFonts w:hint="default" w:ascii="Times New Roman" w:hAnsi="Times New Roman" w:cs="Times New Roman"/>
          <w:highlight w:val="none"/>
          <w:lang w:val="en-US" w:eastAsia="zh-CN"/>
        </w:rPr>
        <w:t>及时组织专家研判，督促有关</w:t>
      </w:r>
      <w:r>
        <w:rPr>
          <w:rFonts w:hint="default" w:ascii="Times New Roman" w:hAnsi="Times New Roman" w:cs="Times New Roman"/>
          <w:highlight w:val="none"/>
        </w:rPr>
        <w:t>单位和企业</w:t>
      </w:r>
      <w:r>
        <w:rPr>
          <w:rFonts w:hint="default" w:ascii="Times New Roman" w:hAnsi="Times New Roman" w:cs="Times New Roman"/>
          <w:highlight w:val="none"/>
          <w:lang w:val="en-US" w:eastAsia="zh-CN"/>
        </w:rPr>
        <w:t>及时处置。当预判可能引发较大以上事故时，提前做好相关应对工作，并报本级人民政府和上一级燃气管理部门。</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提醒</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rPr>
        <w:t>县级以上</w:t>
      </w:r>
      <w:r>
        <w:rPr>
          <w:rFonts w:hint="default" w:ascii="Times New Roman" w:hAnsi="Times New Roman" w:cs="Times New Roman"/>
          <w:highlight w:val="none"/>
          <w:lang w:eastAsia="zh-CN"/>
        </w:rPr>
        <w:t>燃气管理部门</w:t>
      </w:r>
      <w:r>
        <w:rPr>
          <w:rFonts w:hint="default" w:ascii="Times New Roman" w:hAnsi="Times New Roman" w:cs="Times New Roman"/>
          <w:highlight w:val="none"/>
        </w:rPr>
        <w:t>应建立与应急管理、</w:t>
      </w:r>
      <w:r>
        <w:rPr>
          <w:rFonts w:hint="default" w:ascii="Times New Roman" w:hAnsi="Times New Roman" w:cs="Times New Roman"/>
          <w:highlight w:val="none"/>
          <w:lang w:val="en-US" w:eastAsia="zh-CN"/>
        </w:rPr>
        <w:t>消防、公安、</w:t>
      </w:r>
      <w:r>
        <w:rPr>
          <w:rFonts w:hint="default" w:ascii="Times New Roman" w:hAnsi="Times New Roman" w:cs="Times New Roman"/>
          <w:highlight w:val="none"/>
        </w:rPr>
        <w:t>自然资源、生态环境、</w:t>
      </w:r>
      <w:r>
        <w:rPr>
          <w:rFonts w:hint="default" w:ascii="Times New Roman" w:hAnsi="Times New Roman" w:cs="Times New Roman"/>
          <w:highlight w:val="none"/>
          <w:lang w:val="en-US" w:eastAsia="zh-CN"/>
        </w:rPr>
        <w:t>交通、</w:t>
      </w:r>
      <w:r>
        <w:rPr>
          <w:rFonts w:hint="default" w:ascii="Times New Roman" w:hAnsi="Times New Roman" w:cs="Times New Roman"/>
          <w:highlight w:val="none"/>
        </w:rPr>
        <w:t>水利、卫健</w:t>
      </w:r>
      <w:r>
        <w:rPr>
          <w:rFonts w:hint="default" w:ascii="Times New Roman" w:hAnsi="Times New Roman" w:cs="Times New Roman"/>
          <w:highlight w:val="none"/>
          <w:lang w:eastAsia="zh-CN"/>
        </w:rPr>
        <w:t>、</w:t>
      </w:r>
      <w:r>
        <w:rPr>
          <w:rFonts w:hint="default" w:ascii="Times New Roman" w:hAnsi="Times New Roman" w:cs="Times New Roman"/>
          <w:highlight w:val="none"/>
        </w:rPr>
        <w:t>气象等部门的协同配合和信息共享机制，明确信息审核</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报送</w:t>
      </w:r>
      <w:r>
        <w:rPr>
          <w:rFonts w:hint="default" w:ascii="Times New Roman" w:hAnsi="Times New Roman" w:cs="Times New Roman"/>
          <w:highlight w:val="none"/>
        </w:rPr>
        <w:t>渠道、时限</w:t>
      </w:r>
      <w:r>
        <w:rPr>
          <w:rFonts w:hint="default" w:ascii="Times New Roman" w:hAnsi="Times New Roman" w:cs="Times New Roman"/>
          <w:highlight w:val="none"/>
          <w:lang w:val="en-US" w:eastAsia="zh-CN"/>
        </w:rPr>
        <w:t>规定</w:t>
      </w:r>
      <w:r>
        <w:rPr>
          <w:rFonts w:hint="default" w:ascii="Times New Roman" w:hAnsi="Times New Roman" w:cs="Times New Roman"/>
          <w:highlight w:val="none"/>
        </w:rPr>
        <w:t>等</w:t>
      </w:r>
      <w:r>
        <w:rPr>
          <w:rFonts w:hint="default" w:ascii="Times New Roman" w:hAnsi="Times New Roman" w:cs="Times New Roman"/>
          <w:highlight w:val="none"/>
          <w:lang w:val="en-US" w:eastAsia="zh-CN"/>
        </w:rPr>
        <w:t>信息沟通要求</w:t>
      </w:r>
      <w:r>
        <w:rPr>
          <w:rFonts w:hint="default" w:ascii="Times New Roman" w:hAnsi="Times New Roman" w:cs="Times New Roman"/>
          <w:highlight w:val="none"/>
        </w:rPr>
        <w:t>。</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lang w:val="en-US" w:eastAsia="zh-CN"/>
        </w:rPr>
        <w:t>当</w:t>
      </w:r>
      <w:r>
        <w:rPr>
          <w:rFonts w:hint="default" w:ascii="Times New Roman" w:hAnsi="Times New Roman" w:cs="Times New Roman"/>
          <w:highlight w:val="none"/>
          <w:lang w:eastAsia="zh-CN"/>
        </w:rPr>
        <w:t>燃气管理部门</w:t>
      </w:r>
      <w:r>
        <w:rPr>
          <w:rFonts w:hint="default" w:ascii="Times New Roman" w:hAnsi="Times New Roman" w:cs="Times New Roman"/>
          <w:highlight w:val="none"/>
        </w:rPr>
        <w:t>接收到</w:t>
      </w:r>
      <w:r>
        <w:rPr>
          <w:rFonts w:hint="default" w:ascii="Times New Roman" w:hAnsi="Times New Roman" w:cs="Times New Roman"/>
          <w:highlight w:val="none"/>
          <w:lang w:val="en-US" w:eastAsia="zh-CN"/>
        </w:rPr>
        <w:t>可能造成燃气事故的风险信息</w:t>
      </w:r>
      <w:r>
        <w:rPr>
          <w:rFonts w:hint="default" w:ascii="Times New Roman" w:hAnsi="Times New Roman" w:cs="Times New Roman"/>
          <w:highlight w:val="none"/>
        </w:rPr>
        <w:t>后，</w:t>
      </w:r>
      <w:r>
        <w:rPr>
          <w:rFonts w:hint="default" w:ascii="Times New Roman" w:hAnsi="Times New Roman" w:cs="Times New Roman"/>
          <w:highlight w:val="none"/>
          <w:lang w:val="en-US" w:eastAsia="zh-CN"/>
        </w:rPr>
        <w:t>应</w:t>
      </w:r>
      <w:r>
        <w:rPr>
          <w:rFonts w:hint="default" w:ascii="Times New Roman" w:hAnsi="Times New Roman" w:cs="Times New Roman"/>
          <w:highlight w:val="none"/>
        </w:rPr>
        <w:t>及时组织有关部门、</w:t>
      </w:r>
      <w:r>
        <w:rPr>
          <w:rFonts w:hint="default" w:ascii="Times New Roman" w:hAnsi="Times New Roman" w:cs="Times New Roman"/>
          <w:highlight w:val="none"/>
          <w:lang w:val="en-US" w:eastAsia="zh-CN"/>
        </w:rPr>
        <w:t>燃气企业和行业</w:t>
      </w:r>
      <w:r>
        <w:rPr>
          <w:rFonts w:hint="default" w:ascii="Times New Roman" w:hAnsi="Times New Roman" w:cs="Times New Roman"/>
          <w:highlight w:val="none"/>
        </w:rPr>
        <w:t>专家进行研判</w:t>
      </w:r>
      <w:r>
        <w:rPr>
          <w:rFonts w:hint="default" w:ascii="Times New Roman" w:hAnsi="Times New Roman" w:cs="Times New Roman"/>
          <w:highlight w:val="none"/>
          <w:lang w:eastAsia="zh-CN"/>
        </w:rPr>
        <w:t>，</w:t>
      </w:r>
      <w:r>
        <w:rPr>
          <w:rFonts w:hint="default" w:ascii="Times New Roman" w:hAnsi="Times New Roman" w:cs="Times New Roman"/>
          <w:highlight w:val="none"/>
        </w:rPr>
        <w:t>分析可能发生的燃气事故，预估事故</w:t>
      </w:r>
      <w:r>
        <w:rPr>
          <w:rFonts w:hint="default" w:ascii="Times New Roman" w:hAnsi="Times New Roman" w:cs="Times New Roman"/>
          <w:highlight w:val="none"/>
          <w:lang w:val="en-US" w:eastAsia="zh-CN"/>
        </w:rPr>
        <w:t>发生后</w:t>
      </w:r>
      <w:r>
        <w:rPr>
          <w:rFonts w:hint="default" w:ascii="Times New Roman" w:hAnsi="Times New Roman" w:cs="Times New Roman"/>
          <w:highlight w:val="none"/>
        </w:rPr>
        <w:t>的影响范围和危害程度</w:t>
      </w:r>
      <w:r>
        <w:rPr>
          <w:rFonts w:hint="default" w:ascii="Times New Roman" w:hAnsi="Times New Roman" w:cs="Times New Roman"/>
          <w:highlight w:val="none"/>
          <w:lang w:eastAsia="zh-CN"/>
        </w:rPr>
        <w:t>。</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lang w:val="en-US" w:eastAsia="zh-CN"/>
        </w:rPr>
        <w:t>根据风险分析结果，燃气管理部门应及时向</w:t>
      </w:r>
      <w:r>
        <w:rPr>
          <w:rFonts w:hint="default" w:ascii="Times New Roman" w:hAnsi="Times New Roman" w:cs="Times New Roman"/>
          <w:highlight w:val="none"/>
        </w:rPr>
        <w:t>相关部门</w:t>
      </w:r>
      <w:r>
        <w:rPr>
          <w:rFonts w:hint="default" w:ascii="Times New Roman" w:hAnsi="Times New Roman" w:cs="Times New Roman"/>
          <w:highlight w:val="none"/>
          <w:lang w:eastAsia="zh-CN"/>
        </w:rPr>
        <w:t>（</w:t>
      </w:r>
      <w:r>
        <w:rPr>
          <w:rFonts w:hint="default" w:ascii="Times New Roman" w:hAnsi="Times New Roman" w:cs="Times New Roman"/>
          <w:highlight w:val="none"/>
        </w:rPr>
        <w:t>单位</w:t>
      </w:r>
      <w:r>
        <w:rPr>
          <w:rFonts w:hint="default" w:ascii="Times New Roman" w:hAnsi="Times New Roman" w:cs="Times New Roman"/>
          <w:highlight w:val="none"/>
          <w:lang w:eastAsia="zh-CN"/>
        </w:rPr>
        <w:t>）、</w:t>
      </w:r>
      <w:r>
        <w:rPr>
          <w:rFonts w:hint="default" w:ascii="Times New Roman" w:hAnsi="Times New Roman" w:cs="Times New Roman"/>
          <w:highlight w:val="none"/>
        </w:rPr>
        <w:t>企业</w:t>
      </w:r>
      <w:r>
        <w:rPr>
          <w:rFonts w:hint="default" w:ascii="Times New Roman" w:hAnsi="Times New Roman" w:cs="Times New Roman"/>
          <w:highlight w:val="none"/>
          <w:lang w:val="en-US" w:eastAsia="zh-CN"/>
        </w:rPr>
        <w:t>等责任主体发出风险提醒。提醒内容需明确风险类型（如自然灾害、事故灾难、社会安全事件）的影响范围与时段、事态发展预判及防范应对要求，并明确相关责任主体的防控职责，督促其开展隐患排查，确保各项风险防控和应急准备工作落实到位。</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30" w:name="_Toc1631900737"/>
      <w:bookmarkStart w:id="31" w:name="_Toc711935445"/>
      <w:r>
        <w:rPr>
          <w:rFonts w:hint="default" w:ascii="Times New Roman" w:hAnsi="Times New Roman" w:eastAsia="楷体" w:cs="Times New Roman"/>
          <w:color w:val="auto"/>
          <w:sz w:val="32"/>
          <w:szCs w:val="40"/>
          <w:highlight w:val="none"/>
        </w:rPr>
        <w:t>信息报告</w:t>
      </w:r>
      <w:bookmarkEnd w:id="30"/>
      <w:bookmarkEnd w:id="31"/>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报告流程</w:t>
      </w:r>
    </w:p>
    <w:p>
      <w:pPr>
        <w:pStyle w:val="12"/>
        <w:keepNext w:val="0"/>
        <w:keepLines w:val="0"/>
        <w:pageBreakBefore w:val="0"/>
        <w:numPr>
          <w:ilvl w:val="0"/>
          <w:numId w:val="3"/>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燃气事故发生后，涉事单位或生产经营者应当</w:t>
      </w:r>
      <w:r>
        <w:rPr>
          <w:rFonts w:hint="default" w:ascii="Times New Roman" w:hAnsi="Times New Roman" w:eastAsia="仿宋" w:cs="Times New Roman"/>
          <w:color w:val="auto"/>
          <w:sz w:val="32"/>
          <w:szCs w:val="40"/>
          <w:highlight w:val="none"/>
          <w:lang w:val="en-US" w:eastAsia="zh-CN"/>
        </w:rPr>
        <w:t>立即</w:t>
      </w:r>
      <w:r>
        <w:rPr>
          <w:rFonts w:hint="default" w:ascii="Times New Roman" w:hAnsi="Times New Roman" w:eastAsia="仿宋" w:cs="Times New Roman"/>
          <w:color w:val="auto"/>
          <w:sz w:val="32"/>
          <w:szCs w:val="40"/>
          <w:highlight w:val="none"/>
        </w:rPr>
        <w:t>向事发地</w:t>
      </w:r>
      <w:r>
        <w:rPr>
          <w:rFonts w:hint="default" w:ascii="Times New Roman" w:hAnsi="Times New Roman" w:eastAsia="仿宋" w:cs="Times New Roman"/>
          <w:color w:val="auto"/>
          <w:sz w:val="32"/>
          <w:szCs w:val="40"/>
          <w:highlight w:val="none"/>
          <w:lang w:eastAsia="zh-CN"/>
        </w:rPr>
        <w:t>燃气管理部门</w:t>
      </w:r>
      <w:r>
        <w:rPr>
          <w:rFonts w:hint="default" w:ascii="Times New Roman" w:hAnsi="Times New Roman" w:eastAsia="仿宋" w:cs="Times New Roman"/>
          <w:color w:val="auto"/>
          <w:sz w:val="32"/>
          <w:szCs w:val="40"/>
          <w:highlight w:val="none"/>
        </w:rPr>
        <w:t>报告，同时通报可能受影响的单位和</w:t>
      </w:r>
      <w:r>
        <w:rPr>
          <w:rFonts w:hint="default" w:ascii="Times New Roman" w:hAnsi="Times New Roman" w:eastAsia="仿宋" w:cs="Times New Roman"/>
          <w:color w:val="auto"/>
          <w:sz w:val="32"/>
          <w:szCs w:val="40"/>
          <w:highlight w:val="none"/>
          <w:lang w:val="en-US" w:eastAsia="zh-CN"/>
        </w:rPr>
        <w:t>个人</w:t>
      </w:r>
      <w:r>
        <w:rPr>
          <w:rFonts w:hint="default" w:ascii="Times New Roman" w:hAnsi="Times New Roman" w:eastAsia="仿宋" w:cs="Times New Roman"/>
          <w:color w:val="auto"/>
          <w:sz w:val="32"/>
          <w:szCs w:val="40"/>
          <w:highlight w:val="none"/>
        </w:rPr>
        <w:t>。获悉燃气事故信息的公民、法人或其他组织</w:t>
      </w:r>
      <w:r>
        <w:rPr>
          <w:rFonts w:hint="default" w:ascii="Times New Roman" w:hAnsi="Times New Roman" w:eastAsia="仿宋" w:cs="Times New Roman"/>
          <w:color w:val="auto"/>
          <w:sz w:val="32"/>
          <w:szCs w:val="40"/>
          <w:highlight w:val="none"/>
          <w:lang w:val="en-US" w:eastAsia="zh-CN"/>
        </w:rPr>
        <w:t>均应通过110公安报警电话、119消防报警电话、120医疗救护电话等渠道报告，公安、消防部门接到报警电话后应立即向事发地党委、</w:t>
      </w:r>
      <w:bookmarkStart w:id="32" w:name="hmcheck_b9327d52fe1f4b8fbb0bc73fb9ec0b8a"/>
      <w:r>
        <w:rPr>
          <w:rFonts w:hint="default" w:ascii="Times New Roman" w:hAnsi="Times New Roman" w:eastAsia="仿宋" w:cs="Times New Roman"/>
          <w:color w:val="auto"/>
          <w:sz w:val="32"/>
          <w:szCs w:val="40"/>
          <w:highlight w:val="none"/>
          <w:shd w:val="clear" w:color="auto" w:fill="FFFFFF"/>
          <w:lang w:val="en-US" w:eastAsia="zh-CN"/>
        </w:rPr>
        <w:t>政府报告</w:t>
      </w:r>
      <w:bookmarkEnd w:id="32"/>
      <w:r>
        <w:rPr>
          <w:rFonts w:hint="default" w:ascii="Times New Roman" w:hAnsi="Times New Roman" w:eastAsia="仿宋" w:cs="Times New Roman"/>
          <w:color w:val="auto"/>
          <w:sz w:val="32"/>
          <w:szCs w:val="40"/>
          <w:highlight w:val="none"/>
          <w:lang w:val="en-US" w:eastAsia="zh-CN"/>
        </w:rPr>
        <w:t>。</w:t>
      </w:r>
    </w:p>
    <w:p>
      <w:pPr>
        <w:pStyle w:val="12"/>
        <w:keepNext w:val="0"/>
        <w:keepLines w:val="0"/>
        <w:pageBreakBefore w:val="0"/>
        <w:numPr>
          <w:ilvl w:val="0"/>
          <w:numId w:val="3"/>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lang w:eastAsia="zh-CN"/>
        </w:rPr>
      </w:pPr>
      <w:r>
        <w:rPr>
          <w:rFonts w:hint="default" w:ascii="Times New Roman" w:hAnsi="Times New Roman" w:eastAsia="仿宋" w:cs="Times New Roman"/>
          <w:color w:val="auto"/>
          <w:sz w:val="32"/>
          <w:szCs w:val="40"/>
          <w:highlight w:val="none"/>
          <w:lang w:val="en-US" w:eastAsia="zh-CN"/>
        </w:rPr>
        <w:t>各级党委、政府及</w:t>
      </w:r>
      <w:r>
        <w:rPr>
          <w:rFonts w:hint="default" w:ascii="Times New Roman" w:hAnsi="Times New Roman" w:eastAsia="仿宋" w:cs="Times New Roman"/>
          <w:color w:val="auto"/>
          <w:sz w:val="32"/>
          <w:szCs w:val="40"/>
          <w:highlight w:val="none"/>
          <w:lang w:eastAsia="zh-CN"/>
        </w:rPr>
        <w:t>燃气管理部门</w:t>
      </w:r>
      <w:r>
        <w:rPr>
          <w:rFonts w:hint="default" w:ascii="Times New Roman" w:hAnsi="Times New Roman" w:eastAsia="仿宋" w:cs="Times New Roman"/>
          <w:color w:val="auto"/>
          <w:sz w:val="32"/>
          <w:szCs w:val="40"/>
          <w:highlight w:val="none"/>
        </w:rPr>
        <w:t>接到燃气事故信息后，要及时研判事态的严重性、可控性和紧迫性</w:t>
      </w: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lang w:val="en-US" w:eastAsia="zh-CN"/>
        </w:rPr>
        <w:t>逐级报告并通报有关单位，必要时可越级上报。</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报告内容</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事故发生的时间、地点、燃气事故分级、上报单位、信息来源、负责人。</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事故造成的危害程度、影响范围、伤亡（失踪）人数、直接经济损失的初步估计。</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涉事单位的详细名称、单位负责人、联系电话及地址，经营燃气种类，生产、加工、处理、输配规模，存储设备座数，气源地个数。</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事故的简要经过及事发原因的初步分析。</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事发后采取的应急处理措施、事故控制情况。</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需要有关部门和单位协助</w:t>
      </w:r>
      <w:r>
        <w:rPr>
          <w:rFonts w:hint="default" w:ascii="Times New Roman" w:hAnsi="Times New Roman" w:eastAsia="仿宋" w:cs="Times New Roman"/>
          <w:color w:val="auto"/>
          <w:sz w:val="32"/>
          <w:szCs w:val="40"/>
          <w:highlight w:val="none"/>
          <w:lang w:eastAsia="zh-CN"/>
        </w:rPr>
        <w:t>的</w:t>
      </w:r>
      <w:r>
        <w:rPr>
          <w:rFonts w:hint="default" w:ascii="Times New Roman" w:hAnsi="Times New Roman" w:eastAsia="仿宋" w:cs="Times New Roman"/>
          <w:color w:val="auto"/>
          <w:sz w:val="32"/>
          <w:szCs w:val="40"/>
          <w:highlight w:val="none"/>
        </w:rPr>
        <w:t>事宜。</w:t>
      </w:r>
    </w:p>
    <w:p>
      <w:pPr>
        <w:pStyle w:val="12"/>
        <w:keepNext w:val="0"/>
        <w:keepLines w:val="0"/>
        <w:pageBreakBefore w:val="0"/>
        <w:numPr>
          <w:ilvl w:val="0"/>
          <w:numId w:val="4"/>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其他有关事项。</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信息续报</w:t>
      </w:r>
    </w:p>
    <w:p>
      <w:pPr>
        <w:pStyle w:val="12"/>
        <w:keepNext w:val="0"/>
        <w:keepLines w:val="0"/>
        <w:pageBreakBefore w:val="0"/>
        <w:numPr>
          <w:ilvl w:val="0"/>
          <w:numId w:val="0"/>
        </w:numPr>
        <w:kinsoku/>
        <w:overflowPunct/>
        <w:topLinePunct w:val="0"/>
        <w:autoSpaceDE/>
        <w:autoSpaceDN/>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对首报时要素不全或事故衍生出新情况、处置工作有新进展的，可采取电话、书面等形式及时续报事故处置等情况。</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33" w:name="_Toc1842030922"/>
      <w:bookmarkStart w:id="34" w:name="_Toc1867626678"/>
      <w:r>
        <w:rPr>
          <w:rFonts w:hint="default" w:ascii="Times New Roman" w:hAnsi="Times New Roman" w:eastAsia="楷体" w:cs="Times New Roman"/>
          <w:color w:val="auto"/>
          <w:sz w:val="32"/>
          <w:szCs w:val="40"/>
          <w:highlight w:val="none"/>
        </w:rPr>
        <w:t>应急响应分级</w:t>
      </w:r>
      <w:bookmarkEnd w:id="33"/>
      <w:bookmarkEnd w:id="34"/>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lang w:val="en-US" w:eastAsia="zh-CN"/>
        </w:rPr>
        <w:t>省级层面</w:t>
      </w:r>
      <w:r>
        <w:rPr>
          <w:rFonts w:hint="default" w:ascii="Times New Roman" w:hAnsi="Times New Roman" w:eastAsia="仿宋" w:cs="Times New Roman"/>
          <w:color w:val="auto"/>
          <w:sz w:val="32"/>
          <w:szCs w:val="32"/>
          <w:highlight w:val="none"/>
        </w:rPr>
        <w:t>应急响应</w:t>
      </w:r>
      <w:r>
        <w:rPr>
          <w:rFonts w:hint="default" w:ascii="Times New Roman" w:hAnsi="Times New Roman" w:eastAsia="仿宋" w:cs="Times New Roman"/>
          <w:color w:val="auto"/>
          <w:sz w:val="32"/>
          <w:szCs w:val="32"/>
          <w:highlight w:val="none"/>
          <w:lang w:val="en-US" w:eastAsia="zh-CN"/>
        </w:rPr>
        <w:t>级别</w:t>
      </w:r>
      <w:r>
        <w:rPr>
          <w:rFonts w:hint="default" w:ascii="Times New Roman" w:hAnsi="Times New Roman" w:eastAsia="仿宋" w:cs="Times New Roman"/>
          <w:color w:val="auto"/>
          <w:sz w:val="32"/>
          <w:szCs w:val="32"/>
          <w:highlight w:val="none"/>
        </w:rPr>
        <w:t>由</w:t>
      </w:r>
      <w:r>
        <w:rPr>
          <w:rFonts w:hint="default" w:ascii="Times New Roman" w:hAnsi="Times New Roman" w:eastAsia="仿宋" w:cs="Times New Roman"/>
          <w:color w:val="auto"/>
          <w:sz w:val="32"/>
          <w:szCs w:val="32"/>
          <w:highlight w:val="none"/>
          <w:lang w:val="en-US" w:eastAsia="zh-CN"/>
        </w:rPr>
        <w:t>低到高</w:t>
      </w:r>
      <w:r>
        <w:rPr>
          <w:rFonts w:hint="default" w:ascii="Times New Roman" w:hAnsi="Times New Roman" w:eastAsia="仿宋" w:cs="Times New Roman"/>
          <w:color w:val="auto"/>
          <w:sz w:val="32"/>
          <w:szCs w:val="32"/>
          <w:highlight w:val="none"/>
        </w:rPr>
        <w:t>分为四级</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rPr>
        <w:t>三级、二级、一级。</w:t>
      </w:r>
      <w:r>
        <w:rPr>
          <w:rFonts w:hint="default" w:ascii="Times New Roman" w:hAnsi="Times New Roman" w:eastAsia="仿宋" w:cs="Times New Roman"/>
          <w:color w:val="auto"/>
          <w:sz w:val="32"/>
          <w:szCs w:val="32"/>
          <w:highlight w:val="none"/>
          <w:lang w:val="en-US" w:eastAsia="zh-CN"/>
        </w:rPr>
        <w:t>市（州）和县（市、区）应急响应级别可参照省级层面设置，结合本地实际情况予以明确。</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四级</w:t>
      </w:r>
      <w:r>
        <w:rPr>
          <w:rFonts w:hint="default" w:ascii="Times New Roman" w:hAnsi="Times New Roman" w:eastAsia="仿宋" w:cs="Times New Roman"/>
        </w:rPr>
        <w:t>响应</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rPr>
        <w:t>初判</w:t>
      </w:r>
      <w:r>
        <w:rPr>
          <w:rFonts w:hint="default" w:ascii="Times New Roman" w:hAnsi="Times New Roman" w:cs="Times New Roman"/>
          <w:highlight w:val="none"/>
          <w:lang w:val="en-US" w:eastAsia="zh-CN"/>
        </w:rPr>
        <w:t>发生</w:t>
      </w:r>
      <w:r>
        <w:rPr>
          <w:rFonts w:hint="default" w:ascii="Times New Roman" w:hAnsi="Times New Roman" w:cs="Times New Roman"/>
          <w:highlight w:val="none"/>
        </w:rPr>
        <w:t>一般</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cs="Times New Roman"/>
          <w:highlight w:val="none"/>
          <w:lang w:val="en-US" w:eastAsia="zh-CN"/>
        </w:rPr>
        <w:t>事故</w:t>
      </w:r>
      <w:r>
        <w:rPr>
          <w:rFonts w:hint="default" w:ascii="Times New Roman" w:hAnsi="Times New Roman" w:cs="Times New Roman"/>
          <w:highlight w:val="none"/>
        </w:rPr>
        <w:t>，事态比较简单，危害程度低时，由事发地</w:t>
      </w:r>
      <w:r>
        <w:rPr>
          <w:rFonts w:hint="default" w:ascii="Times New Roman" w:hAnsi="Times New Roman" w:cs="Times New Roman"/>
          <w:color w:val="auto"/>
          <w:sz w:val="32"/>
          <w:szCs w:val="32"/>
          <w:highlight w:val="none"/>
          <w:lang w:val="en-US" w:eastAsia="zh-CN"/>
        </w:rPr>
        <w:t>县（市、区）</w:t>
      </w:r>
      <w:r>
        <w:rPr>
          <w:rFonts w:hint="default" w:ascii="Times New Roman" w:hAnsi="Times New Roman" w:eastAsia="仿宋" w:cs="Times New Roman"/>
          <w:color w:val="auto"/>
          <w:sz w:val="32"/>
          <w:szCs w:val="32"/>
          <w:highlight w:val="none"/>
          <w:lang w:val="en-US" w:eastAsia="zh-CN"/>
        </w:rPr>
        <w:t>城镇燃气事故应急指挥部</w:t>
      </w:r>
      <w:r>
        <w:rPr>
          <w:rFonts w:hint="default" w:ascii="Times New Roman" w:hAnsi="Times New Roman" w:cs="Times New Roman"/>
          <w:highlight w:val="none"/>
        </w:rPr>
        <w:t>启动响应</w:t>
      </w:r>
      <w:r>
        <w:rPr>
          <w:rFonts w:hint="default" w:ascii="Times New Roman" w:hAnsi="Times New Roman" w:cs="Times New Roman"/>
          <w:highlight w:val="none"/>
          <w:lang w:eastAsia="zh-CN"/>
        </w:rPr>
        <w:t>，</w:t>
      </w:r>
      <w:r>
        <w:rPr>
          <w:rFonts w:hint="default" w:ascii="Times New Roman" w:hAnsi="Times New Roman" w:cs="Times New Roman"/>
          <w:highlight w:val="none"/>
        </w:rPr>
        <w:t>开展应急处置</w:t>
      </w:r>
      <w:r>
        <w:rPr>
          <w:rFonts w:hint="default" w:ascii="Times New Roman" w:hAnsi="Times New Roman" w:cs="Times New Roman"/>
          <w:highlight w:val="none"/>
          <w:lang w:eastAsia="zh-CN"/>
        </w:rPr>
        <w:t>，</w:t>
      </w:r>
      <w:r>
        <w:rPr>
          <w:rFonts w:hint="default" w:ascii="Times New Roman" w:hAnsi="Times New Roman" w:cs="Times New Roman"/>
          <w:highlight w:val="none"/>
        </w:rPr>
        <w:t>组织协调各方力量</w:t>
      </w:r>
      <w:r>
        <w:rPr>
          <w:rFonts w:hint="default" w:ascii="Times New Roman" w:hAnsi="Times New Roman" w:cs="Times New Roman"/>
          <w:highlight w:val="none"/>
          <w:lang w:val="en-US" w:eastAsia="zh-CN"/>
        </w:rPr>
        <w:t>进行</w:t>
      </w:r>
      <w:r>
        <w:rPr>
          <w:rFonts w:hint="default" w:ascii="Times New Roman" w:hAnsi="Times New Roman" w:cs="Times New Roman"/>
          <w:highlight w:val="none"/>
        </w:rPr>
        <w:t>抢险救援工作。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三级</w:t>
      </w:r>
      <w:r>
        <w:rPr>
          <w:rFonts w:hint="default" w:ascii="Times New Roman" w:hAnsi="Times New Roman" w:eastAsia="仿宋" w:cs="Times New Roman"/>
          <w:lang w:val="en-US" w:eastAsia="zh-CN"/>
        </w:rPr>
        <w:t>响应</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rPr>
      </w:pPr>
      <w:r>
        <w:rPr>
          <w:rFonts w:hint="default" w:ascii="Times New Roman" w:hAnsi="Times New Roman" w:cs="Times New Roman"/>
          <w:highlight w:val="none"/>
        </w:rPr>
        <w:t>初判</w:t>
      </w:r>
      <w:r>
        <w:rPr>
          <w:rFonts w:hint="default" w:ascii="Times New Roman" w:hAnsi="Times New Roman" w:cs="Times New Roman"/>
          <w:highlight w:val="none"/>
          <w:lang w:val="en-US" w:eastAsia="zh-CN"/>
        </w:rPr>
        <w:t>发生较大</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cs="Times New Roman"/>
          <w:highlight w:val="none"/>
          <w:lang w:val="en-US" w:eastAsia="zh-CN"/>
        </w:rPr>
        <w:t>事故</w:t>
      </w:r>
      <w:r>
        <w:rPr>
          <w:rFonts w:hint="default" w:ascii="Times New Roman" w:hAnsi="Times New Roman" w:cs="Times New Roman"/>
          <w:highlight w:val="none"/>
        </w:rPr>
        <w:t>，事态较为严重，危害或威胁范围较大时，由事发地</w:t>
      </w:r>
      <w:r>
        <w:rPr>
          <w:rFonts w:hint="default" w:ascii="Times New Roman" w:hAnsi="Times New Roman" w:eastAsia="仿宋" w:cs="Times New Roman"/>
          <w:color w:val="auto"/>
          <w:sz w:val="32"/>
          <w:szCs w:val="32"/>
          <w:highlight w:val="none"/>
        </w:rPr>
        <w:t>市（州）</w:t>
      </w:r>
      <w:r>
        <w:rPr>
          <w:rFonts w:hint="default" w:ascii="Times New Roman" w:hAnsi="Times New Roman" w:eastAsia="仿宋" w:cs="Times New Roman"/>
          <w:color w:val="auto"/>
          <w:sz w:val="32"/>
          <w:szCs w:val="32"/>
          <w:highlight w:val="none"/>
          <w:lang w:val="en-US" w:eastAsia="zh-CN"/>
        </w:rPr>
        <w:t>城镇燃气事故应急指挥部</w:t>
      </w:r>
      <w:r>
        <w:rPr>
          <w:rFonts w:hint="default" w:ascii="Times New Roman" w:hAnsi="Times New Roman" w:cs="Times New Roman"/>
          <w:highlight w:val="none"/>
        </w:rPr>
        <w:t>启动响应</w:t>
      </w:r>
      <w:r>
        <w:rPr>
          <w:rFonts w:hint="default" w:ascii="Times New Roman" w:hAnsi="Times New Roman" w:cs="Times New Roman"/>
          <w:highlight w:val="none"/>
          <w:lang w:eastAsia="zh-CN"/>
        </w:rPr>
        <w:t>，</w:t>
      </w:r>
      <w:r>
        <w:rPr>
          <w:rFonts w:hint="default" w:ascii="Times New Roman" w:hAnsi="Times New Roman" w:cs="Times New Roman"/>
          <w:highlight w:val="none"/>
        </w:rPr>
        <w:t>调动</w:t>
      </w:r>
      <w:r>
        <w:rPr>
          <w:rFonts w:hint="default" w:ascii="Times New Roman" w:hAnsi="Times New Roman" w:cs="Times New Roman"/>
          <w:highlight w:val="none"/>
          <w:lang w:val="en-US" w:eastAsia="zh-CN"/>
        </w:rPr>
        <w:t>市（州）</w:t>
      </w:r>
      <w:r>
        <w:rPr>
          <w:rFonts w:hint="default" w:ascii="Times New Roman" w:hAnsi="Times New Roman" w:cs="Times New Roman"/>
          <w:highlight w:val="none"/>
        </w:rPr>
        <w:t>相关部门开展应急处置，组织协调各方力量开展抢险救援工作。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二级响应</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40"/>
          <w:highlight w:val="none"/>
          <w:lang w:val="en-US" w:eastAsia="zh-CN"/>
        </w:rPr>
        <w:t>初判</w:t>
      </w:r>
      <w:r>
        <w:rPr>
          <w:rFonts w:hint="default" w:ascii="Times New Roman" w:hAnsi="Times New Roman" w:eastAsia="仿宋" w:cs="Times New Roman"/>
          <w:color w:val="auto"/>
          <w:sz w:val="32"/>
          <w:szCs w:val="40"/>
          <w:highlight w:val="none"/>
        </w:rPr>
        <w:t>发生重大</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eastAsia="仿宋" w:cs="Times New Roman"/>
          <w:color w:val="auto"/>
          <w:sz w:val="32"/>
          <w:szCs w:val="40"/>
          <w:highlight w:val="none"/>
        </w:rPr>
        <w:t>事故，事态严重，处置时间较长、难度较大，由住房城乡建设厅</w:t>
      </w:r>
      <w:r>
        <w:rPr>
          <w:rFonts w:hint="default" w:ascii="Times New Roman" w:hAnsi="Times New Roman" w:eastAsia="仿宋" w:cs="Times New Roman"/>
          <w:color w:val="auto"/>
          <w:sz w:val="32"/>
          <w:szCs w:val="32"/>
          <w:highlight w:val="none"/>
        </w:rPr>
        <w:t>提出启动建议，</w:t>
      </w:r>
      <w:r>
        <w:rPr>
          <w:rFonts w:hint="default" w:ascii="Times New Roman" w:hAnsi="Times New Roman" w:eastAsia="仿宋" w:cs="Times New Roman"/>
          <w:color w:val="auto"/>
          <w:sz w:val="32"/>
          <w:szCs w:val="32"/>
          <w:highlight w:val="none"/>
          <w:lang w:val="en-US" w:eastAsia="zh-CN"/>
        </w:rPr>
        <w:t>报省指挥部主要负责同志批准</w:t>
      </w:r>
      <w:r>
        <w:rPr>
          <w:rFonts w:hint="default" w:ascii="Times New Roman" w:hAnsi="Times New Roman" w:eastAsia="仿宋" w:cs="Times New Roman"/>
          <w:color w:val="auto"/>
          <w:sz w:val="32"/>
          <w:szCs w:val="32"/>
          <w:highlight w:val="none"/>
        </w:rPr>
        <w:t>决定</w:t>
      </w:r>
      <w:r>
        <w:rPr>
          <w:rFonts w:hint="default" w:ascii="Times New Roman" w:hAnsi="Times New Roman" w:eastAsia="仿宋" w:cs="Times New Roman"/>
          <w:color w:val="auto"/>
          <w:sz w:val="32"/>
          <w:szCs w:val="32"/>
          <w:highlight w:val="none"/>
          <w:lang w:val="en-US" w:eastAsia="zh-CN"/>
        </w:rPr>
        <w:t>启动二级应急响应</w:t>
      </w:r>
      <w:r>
        <w:rPr>
          <w:rFonts w:hint="default" w:ascii="Times New Roman" w:hAnsi="Times New Roman" w:eastAsia="仿宋" w:cs="Times New Roman"/>
          <w:color w:val="auto"/>
          <w:sz w:val="32"/>
          <w:szCs w:val="32"/>
          <w:highlight w:val="none"/>
        </w:rPr>
        <w:t>，</w:t>
      </w:r>
      <w:r>
        <w:rPr>
          <w:rFonts w:hint="default" w:ascii="Times New Roman" w:hAnsi="Times New Roman" w:eastAsia="仿宋" w:cs="Times New Roman"/>
          <w:color w:val="auto"/>
          <w:sz w:val="32"/>
          <w:szCs w:val="32"/>
          <w:highlight w:val="none"/>
          <w:lang w:val="en-US" w:eastAsia="zh-CN"/>
        </w:rPr>
        <w:t>省指挥部统一</w:t>
      </w:r>
      <w:r>
        <w:rPr>
          <w:rFonts w:hint="default" w:ascii="Times New Roman" w:hAnsi="Times New Roman" w:eastAsia="仿宋" w:cs="Times New Roman"/>
          <w:color w:val="auto"/>
          <w:sz w:val="32"/>
          <w:szCs w:val="32"/>
          <w:highlight w:val="none"/>
        </w:rPr>
        <w:t>组织开展燃气事故应急抢险工作</w:t>
      </w:r>
      <w:r>
        <w:rPr>
          <w:rFonts w:hint="default" w:ascii="Times New Roman" w:hAnsi="Times New Roman" w:eastAsia="仿宋" w:cs="Times New Roman"/>
          <w:color w:val="auto"/>
          <w:sz w:val="32"/>
          <w:szCs w:val="32"/>
          <w:highlight w:val="none"/>
          <w:lang w:eastAsia="zh-CN"/>
        </w:rPr>
        <w:t>。</w:t>
      </w:r>
    </w:p>
    <w:p>
      <w:pPr>
        <w:pStyle w:val="13"/>
        <w:keepNext w:val="0"/>
        <w:keepLines w:val="0"/>
        <w:pageBreakBefore w:val="0"/>
        <w:kinsoku/>
        <w:overflowPunct/>
        <w:topLinePunct w:val="0"/>
        <w:bidi w:val="0"/>
        <w:adjustRightInd w:val="0"/>
        <w:snapToGrid w:val="0"/>
        <w:spacing w:line="580" w:lineRule="exact"/>
        <w:ind w:firstLineChars="200"/>
        <w:rPr>
          <w:rFonts w:hint="default" w:ascii="Times New Roman" w:hAnsi="Times New Roman" w:cs="Times New Roman"/>
          <w:highlight w:val="none"/>
        </w:rPr>
      </w:pPr>
      <w:r>
        <w:rPr>
          <w:rFonts w:hint="default" w:ascii="Times New Roman" w:hAnsi="Times New Roman" w:cs="Times New Roman"/>
          <w:highlight w:val="none"/>
        </w:rPr>
        <w:t>市（州）</w:t>
      </w:r>
      <w:r>
        <w:rPr>
          <w:rFonts w:hint="default" w:ascii="Times New Roman" w:hAnsi="Times New Roman" w:cs="Times New Roman"/>
          <w:highlight w:val="none"/>
          <w:lang w:val="en-US" w:eastAsia="zh-CN"/>
        </w:rPr>
        <w:t>政府及相关部门（单位）</w:t>
      </w:r>
      <w:r>
        <w:rPr>
          <w:rFonts w:hint="default" w:ascii="Times New Roman" w:hAnsi="Times New Roman" w:cs="Times New Roman"/>
          <w:highlight w:val="none"/>
        </w:rPr>
        <w:t>在</w:t>
      </w:r>
      <w:r>
        <w:rPr>
          <w:rFonts w:hint="default" w:ascii="Times New Roman" w:hAnsi="Times New Roman" w:cs="Times New Roman"/>
          <w:highlight w:val="none"/>
          <w:lang w:val="en-US" w:eastAsia="zh-CN"/>
        </w:rPr>
        <w:t>现场指挥机构</w:t>
      </w:r>
      <w:r>
        <w:rPr>
          <w:rFonts w:hint="default" w:ascii="Times New Roman" w:hAnsi="Times New Roman" w:cs="Times New Roman"/>
          <w:highlight w:val="none"/>
        </w:rPr>
        <w:t>统一</w:t>
      </w:r>
      <w:r>
        <w:rPr>
          <w:rFonts w:hint="default" w:ascii="Times New Roman" w:hAnsi="Times New Roman" w:cs="Times New Roman"/>
          <w:highlight w:val="none"/>
          <w:lang w:eastAsia="zh-CN"/>
        </w:rPr>
        <w:t>指挥</w:t>
      </w:r>
      <w:r>
        <w:rPr>
          <w:rFonts w:hint="default" w:ascii="Times New Roman" w:hAnsi="Times New Roman" w:cs="Times New Roman"/>
          <w:highlight w:val="none"/>
        </w:rPr>
        <w:t>下开展</w:t>
      </w:r>
      <w:r>
        <w:rPr>
          <w:rFonts w:hint="default" w:ascii="Times New Roman" w:hAnsi="Times New Roman" w:cs="Times New Roman"/>
          <w:highlight w:val="none"/>
          <w:lang w:val="en-US" w:eastAsia="zh-CN"/>
        </w:rPr>
        <w:t>应急</w:t>
      </w:r>
      <w:r>
        <w:rPr>
          <w:rFonts w:hint="default" w:ascii="Times New Roman" w:hAnsi="Times New Roman" w:cs="Times New Roman"/>
          <w:highlight w:val="none"/>
        </w:rPr>
        <w:t>处置工作。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一级响应</w:t>
      </w:r>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发生特别重大</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eastAsia="仿宋" w:cs="Times New Roman"/>
          <w:color w:val="auto"/>
          <w:sz w:val="32"/>
          <w:szCs w:val="32"/>
          <w:highlight w:val="none"/>
        </w:rPr>
        <w:t>事故，事态严重，由住房城乡建设厅</w:t>
      </w:r>
      <w:r>
        <w:rPr>
          <w:rFonts w:hint="default" w:ascii="Times New Roman" w:hAnsi="Times New Roman" w:eastAsia="仿宋" w:cs="Times New Roman"/>
          <w:color w:val="auto"/>
          <w:sz w:val="32"/>
          <w:szCs w:val="32"/>
          <w:highlight w:val="none"/>
          <w:lang w:val="en-US" w:eastAsia="zh-CN"/>
        </w:rPr>
        <w:t>在二级响应的基础上</w:t>
      </w:r>
      <w:r>
        <w:rPr>
          <w:rFonts w:hint="default" w:ascii="Times New Roman" w:hAnsi="Times New Roman" w:eastAsia="仿宋" w:cs="Times New Roman"/>
          <w:color w:val="auto"/>
          <w:sz w:val="32"/>
          <w:szCs w:val="32"/>
          <w:highlight w:val="none"/>
        </w:rPr>
        <w:t>提出启动建议，报</w:t>
      </w:r>
      <w:r>
        <w:rPr>
          <w:rFonts w:hint="default" w:ascii="Times New Roman" w:hAnsi="Times New Roman" w:eastAsia="仿宋" w:cs="Times New Roman"/>
          <w:color w:val="auto"/>
          <w:sz w:val="32"/>
          <w:szCs w:val="32"/>
          <w:highlight w:val="none"/>
          <w:lang w:val="en-US" w:eastAsia="zh-CN"/>
        </w:rPr>
        <w:t>省委、</w:t>
      </w:r>
      <w:r>
        <w:rPr>
          <w:rFonts w:hint="default" w:ascii="Times New Roman" w:hAnsi="Times New Roman" w:eastAsia="仿宋" w:cs="Times New Roman"/>
          <w:color w:val="auto"/>
          <w:sz w:val="32"/>
          <w:szCs w:val="32"/>
          <w:highlight w:val="none"/>
        </w:rPr>
        <w:t>省政府</w:t>
      </w:r>
      <w:r>
        <w:rPr>
          <w:rFonts w:hint="default" w:ascii="Times New Roman" w:hAnsi="Times New Roman" w:eastAsia="仿宋" w:cs="Times New Roman"/>
          <w:color w:val="auto"/>
          <w:sz w:val="32"/>
          <w:szCs w:val="32"/>
          <w:highlight w:val="none"/>
          <w:lang w:val="en-US" w:eastAsia="zh-CN"/>
        </w:rPr>
        <w:t>或省指挥部主要负责同志批准</w:t>
      </w:r>
      <w:r>
        <w:rPr>
          <w:rFonts w:hint="default" w:ascii="Times New Roman" w:hAnsi="Times New Roman" w:eastAsia="仿宋" w:cs="Times New Roman"/>
          <w:color w:val="auto"/>
          <w:sz w:val="32"/>
          <w:szCs w:val="32"/>
          <w:highlight w:val="none"/>
        </w:rPr>
        <w:t>决定</w:t>
      </w:r>
      <w:r>
        <w:rPr>
          <w:rFonts w:hint="default" w:ascii="Times New Roman" w:hAnsi="Times New Roman" w:eastAsia="仿宋" w:cs="Times New Roman"/>
          <w:color w:val="auto"/>
          <w:sz w:val="32"/>
          <w:szCs w:val="32"/>
          <w:highlight w:val="none"/>
          <w:lang w:val="en-US" w:eastAsia="zh-CN"/>
        </w:rPr>
        <w:t>启动一级应急响应。</w:t>
      </w:r>
      <w:r>
        <w:rPr>
          <w:rFonts w:hint="default" w:ascii="Times New Roman" w:hAnsi="Times New Roman" w:eastAsia="仿宋" w:cs="Times New Roman"/>
          <w:color w:val="auto"/>
          <w:sz w:val="32"/>
          <w:szCs w:val="32"/>
          <w:highlight w:val="none"/>
        </w:rPr>
        <w:t>根据</w:t>
      </w:r>
      <w:r>
        <w:rPr>
          <w:rFonts w:hint="default" w:ascii="Times New Roman" w:hAnsi="Times New Roman" w:eastAsia="仿宋" w:cs="Times New Roman"/>
          <w:color w:val="auto"/>
          <w:sz w:val="32"/>
          <w:szCs w:val="32"/>
          <w:highlight w:val="none"/>
          <w:lang w:val="en-US" w:eastAsia="zh-CN"/>
        </w:rPr>
        <w:t>省委、</w:t>
      </w:r>
      <w:r>
        <w:rPr>
          <w:rFonts w:hint="default" w:ascii="Times New Roman" w:hAnsi="Times New Roman" w:eastAsia="仿宋" w:cs="Times New Roman"/>
          <w:color w:val="auto"/>
          <w:sz w:val="32"/>
          <w:szCs w:val="32"/>
          <w:highlight w:val="none"/>
        </w:rPr>
        <w:t>省政府统一部署，</w:t>
      </w:r>
      <w:r>
        <w:rPr>
          <w:rFonts w:hint="default" w:ascii="Times New Roman" w:hAnsi="Times New Roman" w:eastAsia="仿宋" w:cs="Times New Roman"/>
          <w:color w:val="auto"/>
          <w:sz w:val="32"/>
          <w:szCs w:val="32"/>
          <w:highlight w:val="none"/>
          <w:lang w:val="en-US" w:eastAsia="zh-CN"/>
        </w:rPr>
        <w:t>省指挥部</w:t>
      </w:r>
      <w:r>
        <w:rPr>
          <w:rFonts w:hint="default" w:ascii="Times New Roman" w:hAnsi="Times New Roman" w:eastAsia="仿宋" w:cs="Times New Roman"/>
          <w:color w:val="auto"/>
          <w:sz w:val="32"/>
          <w:szCs w:val="32"/>
          <w:highlight w:val="none"/>
        </w:rPr>
        <w:t>组织开展燃气事故应急抢险工作，</w:t>
      </w:r>
      <w:r>
        <w:rPr>
          <w:rFonts w:hint="default" w:ascii="Times New Roman" w:hAnsi="Times New Roman" w:eastAsia="仿宋" w:cs="Times New Roman"/>
          <w:color w:val="auto"/>
          <w:sz w:val="32"/>
          <w:szCs w:val="32"/>
          <w:highlight w:val="none"/>
          <w:lang w:eastAsia="zh-CN"/>
        </w:rPr>
        <w:t>省指挥部办公室</w:t>
      </w:r>
      <w:r>
        <w:rPr>
          <w:rFonts w:hint="default" w:ascii="Times New Roman" w:hAnsi="Times New Roman" w:eastAsia="仿宋" w:cs="Times New Roman"/>
          <w:color w:val="auto"/>
          <w:sz w:val="32"/>
          <w:szCs w:val="32"/>
          <w:highlight w:val="none"/>
          <w:lang w:val="en-US" w:eastAsia="zh-CN"/>
        </w:rPr>
        <w:t>在二级响应基础上做好应急相关工作</w:t>
      </w:r>
      <w:r>
        <w:rPr>
          <w:rFonts w:hint="default" w:ascii="Times New Roman" w:hAnsi="Times New Roman" w:eastAsia="仿宋" w:cs="Times New Roman"/>
          <w:color w:val="auto"/>
          <w:sz w:val="32"/>
          <w:szCs w:val="32"/>
          <w:highlight w:val="none"/>
        </w:rPr>
        <w:t>。</w:t>
      </w:r>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highlight w:val="none"/>
          <w:lang w:eastAsia="zh-CN"/>
        </w:rPr>
      </w:pPr>
      <w:r>
        <w:rPr>
          <w:rFonts w:hint="default" w:ascii="Times New Roman" w:hAnsi="Times New Roman" w:eastAsia="仿宋" w:cs="Times New Roman"/>
          <w:color w:val="auto"/>
          <w:sz w:val="32"/>
          <w:szCs w:val="32"/>
          <w:highlight w:val="none"/>
        </w:rPr>
        <w:t>市（州）</w:t>
      </w:r>
      <w:r>
        <w:rPr>
          <w:rFonts w:hint="default" w:ascii="Times New Roman" w:hAnsi="Times New Roman" w:cs="Times New Roman"/>
          <w:color w:val="auto"/>
          <w:sz w:val="32"/>
          <w:szCs w:val="32"/>
          <w:highlight w:val="none"/>
          <w:lang w:eastAsia="zh-CN"/>
        </w:rPr>
        <w:t>政府及相关部门（</w:t>
      </w:r>
      <w:r>
        <w:rPr>
          <w:rFonts w:hint="default" w:ascii="Times New Roman" w:hAnsi="Times New Roman" w:cs="Times New Roman"/>
          <w:color w:val="auto"/>
          <w:sz w:val="32"/>
          <w:szCs w:val="32"/>
          <w:highlight w:val="none"/>
          <w:lang w:val="en-US" w:eastAsia="zh-CN"/>
        </w:rPr>
        <w:t>单位</w:t>
      </w:r>
      <w:r>
        <w:rPr>
          <w:rFonts w:hint="default" w:ascii="Times New Roman" w:hAnsi="Times New Roman" w:cs="Times New Roman"/>
          <w:color w:val="auto"/>
          <w:sz w:val="32"/>
          <w:szCs w:val="32"/>
          <w:highlight w:val="none"/>
          <w:lang w:eastAsia="zh-CN"/>
        </w:rPr>
        <w:t>）</w:t>
      </w:r>
      <w:r>
        <w:rPr>
          <w:rFonts w:hint="default" w:ascii="Times New Roman" w:hAnsi="Times New Roman" w:cs="Times New Roman"/>
          <w:highlight w:val="none"/>
        </w:rPr>
        <w:t>在</w:t>
      </w:r>
      <w:r>
        <w:rPr>
          <w:rFonts w:hint="default" w:ascii="Times New Roman" w:hAnsi="Times New Roman" w:cs="Times New Roman"/>
          <w:highlight w:val="none"/>
          <w:lang w:val="en-US" w:eastAsia="zh-CN"/>
        </w:rPr>
        <w:t>现场指挥机构</w:t>
      </w:r>
      <w:r>
        <w:rPr>
          <w:rFonts w:hint="default" w:ascii="Times New Roman" w:hAnsi="Times New Roman" w:cs="Times New Roman"/>
          <w:highlight w:val="none"/>
        </w:rPr>
        <w:t>统一指挥下开展</w:t>
      </w:r>
      <w:r>
        <w:rPr>
          <w:rFonts w:hint="default" w:ascii="Times New Roman" w:hAnsi="Times New Roman" w:cs="Times New Roman"/>
          <w:highlight w:val="none"/>
          <w:lang w:val="en-US" w:eastAsia="zh-CN"/>
        </w:rPr>
        <w:t>应急</w:t>
      </w:r>
      <w:r>
        <w:rPr>
          <w:rFonts w:hint="default" w:ascii="Times New Roman" w:hAnsi="Times New Roman" w:cs="Times New Roman"/>
          <w:highlight w:val="none"/>
        </w:rPr>
        <w:t>处置工作</w:t>
      </w:r>
      <w:r>
        <w:rPr>
          <w:rFonts w:hint="default" w:ascii="Times New Roman" w:hAnsi="Times New Roman" w:cs="Times New Roman"/>
          <w:highlight w:val="none"/>
          <w:lang w:eastAsia="zh-CN"/>
        </w:rPr>
        <w:t>。</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eastAsia="zh-CN"/>
        </w:rPr>
      </w:pPr>
      <w:r>
        <w:rPr>
          <w:rFonts w:hint="default" w:ascii="Times New Roman" w:hAnsi="Times New Roman" w:eastAsia="仿宋" w:cs="Times New Roman"/>
          <w:lang w:val="en-US" w:eastAsia="zh-CN"/>
        </w:rPr>
        <w:t>响应调整</w:t>
      </w:r>
    </w:p>
    <w:p>
      <w:pPr>
        <w:pStyle w:val="12"/>
        <w:keepNext w:val="0"/>
        <w:keepLines w:val="0"/>
        <w:pageBreakBefore w:val="0"/>
        <w:widowControl/>
        <w:kinsoku/>
        <w:overflowPunct/>
        <w:topLinePunct w:val="0"/>
        <w:autoSpaceDE/>
        <w:autoSpaceDN/>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对于小概率、高风险、超常规的</w:t>
      </w:r>
      <w:r>
        <w:rPr>
          <w:rFonts w:hint="default" w:ascii="Times New Roman" w:hAnsi="Times New Roman" w:eastAsia="仿宋" w:cs="Times New Roman"/>
          <w:color w:val="auto"/>
          <w:sz w:val="32"/>
          <w:szCs w:val="32"/>
          <w:highlight w:val="none"/>
          <w:lang w:val="en-US" w:eastAsia="zh-CN"/>
        </w:rPr>
        <w:t>燃气事故</w:t>
      </w:r>
      <w:r>
        <w:rPr>
          <w:rFonts w:hint="default" w:ascii="Times New Roman" w:hAnsi="Times New Roman" w:eastAsia="仿宋" w:cs="Times New Roman"/>
          <w:color w:val="auto"/>
          <w:sz w:val="32"/>
          <w:szCs w:val="32"/>
          <w:highlight w:val="none"/>
        </w:rPr>
        <w:t>要果断提级响应，</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eastAsia="zh-CN"/>
        </w:rPr>
      </w:pPr>
      <w:r>
        <w:rPr>
          <w:rFonts w:hint="default" w:ascii="Times New Roman" w:hAnsi="Times New Roman" w:eastAsia="仿宋" w:cs="Times New Roman"/>
          <w:lang w:val="en-US" w:eastAsia="zh-CN"/>
        </w:rPr>
        <w:t>指挥协调</w:t>
      </w:r>
    </w:p>
    <w:p>
      <w:pPr>
        <w:pStyle w:val="12"/>
        <w:keepNext w:val="0"/>
        <w:keepLines w:val="0"/>
        <w:pageBreakBefore w:val="0"/>
        <w:widowControl/>
        <w:kinsoku/>
        <w:overflowPunct/>
        <w:topLinePunct w:val="0"/>
        <w:autoSpaceDE/>
        <w:autoSpaceDN/>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lang w:eastAsia="zh-CN"/>
        </w:rPr>
      </w:pPr>
      <w:r>
        <w:rPr>
          <w:rFonts w:hint="default" w:ascii="Times New Roman" w:hAnsi="Times New Roman" w:eastAsia="仿宋" w:cs="Times New Roman"/>
          <w:color w:val="auto"/>
          <w:sz w:val="32"/>
          <w:szCs w:val="32"/>
          <w:highlight w:val="none"/>
        </w:rPr>
        <w:t>城镇燃气事故</w:t>
      </w:r>
      <w:r>
        <w:rPr>
          <w:rFonts w:hint="default" w:ascii="Times New Roman" w:hAnsi="Times New Roman" w:eastAsia="仿宋" w:cs="Times New Roman"/>
          <w:color w:val="auto"/>
          <w:sz w:val="32"/>
          <w:szCs w:val="32"/>
          <w:highlight w:val="none"/>
          <w:lang w:eastAsia="zh-CN"/>
        </w:rPr>
        <w:t>应</w:t>
      </w:r>
      <w:r>
        <w:rPr>
          <w:rFonts w:hint="default" w:ascii="Times New Roman" w:hAnsi="Times New Roman" w:eastAsia="仿宋" w:cs="Times New Roman"/>
          <w:color w:val="auto"/>
          <w:sz w:val="32"/>
          <w:szCs w:val="32"/>
          <w:highlight w:val="none"/>
        </w:rPr>
        <w:t>遵循分级负责、属地为主的原则。</w:t>
      </w:r>
      <w:r>
        <w:rPr>
          <w:rFonts w:hint="default" w:ascii="Times New Roman" w:hAnsi="Times New Roman" w:eastAsia="仿宋" w:cs="Times New Roman"/>
          <w:color w:val="auto"/>
          <w:sz w:val="32"/>
          <w:szCs w:val="32"/>
          <w:highlight w:val="none"/>
          <w:lang w:val="en-US" w:eastAsia="zh-CN"/>
        </w:rPr>
        <w:t>初判</w:t>
      </w:r>
      <w:r>
        <w:rPr>
          <w:rFonts w:hint="default" w:ascii="Times New Roman" w:hAnsi="Times New Roman" w:eastAsia="仿宋" w:cs="Times New Roman"/>
          <w:color w:val="auto"/>
          <w:sz w:val="32"/>
          <w:szCs w:val="32"/>
          <w:highlight w:val="none"/>
        </w:rPr>
        <w:t>发生特别重大和重大</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eastAsia="仿宋" w:cs="Times New Roman"/>
          <w:color w:val="auto"/>
          <w:sz w:val="32"/>
          <w:szCs w:val="32"/>
          <w:highlight w:val="none"/>
        </w:rPr>
        <w:t>事故，由省级层面组织应对；</w:t>
      </w:r>
      <w:r>
        <w:rPr>
          <w:rFonts w:hint="default" w:ascii="Times New Roman" w:hAnsi="Times New Roman" w:eastAsia="仿宋" w:cs="Times New Roman"/>
          <w:color w:val="auto"/>
          <w:sz w:val="32"/>
          <w:szCs w:val="32"/>
          <w:highlight w:val="none"/>
          <w:lang w:val="en-US" w:eastAsia="zh-CN"/>
        </w:rPr>
        <w:t>初判</w:t>
      </w:r>
      <w:r>
        <w:rPr>
          <w:rFonts w:hint="default" w:ascii="Times New Roman" w:hAnsi="Times New Roman" w:eastAsia="仿宋" w:cs="Times New Roman"/>
          <w:color w:val="auto"/>
          <w:sz w:val="32"/>
          <w:szCs w:val="32"/>
          <w:highlight w:val="none"/>
        </w:rPr>
        <w:t>发生较大和一般</w:t>
      </w:r>
      <w:r>
        <w:rPr>
          <w:rFonts w:hint="default" w:ascii="Times New Roman" w:hAnsi="Times New Roman" w:eastAsia="仿宋" w:cs="Times New Roman"/>
          <w:color w:val="auto"/>
          <w:sz w:val="32"/>
          <w:szCs w:val="32"/>
          <w:highlight w:val="none"/>
          <w:lang w:val="en-US" w:eastAsia="zh-CN"/>
        </w:rPr>
        <w:t>燃气</w:t>
      </w:r>
      <w:r>
        <w:rPr>
          <w:rFonts w:hint="default" w:ascii="Times New Roman" w:hAnsi="Times New Roman" w:eastAsia="仿宋" w:cs="Times New Roman"/>
          <w:color w:val="auto"/>
          <w:sz w:val="32"/>
          <w:szCs w:val="32"/>
          <w:highlight w:val="none"/>
        </w:rPr>
        <w:t>事故，</w:t>
      </w:r>
      <w:r>
        <w:rPr>
          <w:rFonts w:hint="default" w:ascii="Times New Roman" w:hAnsi="Times New Roman" w:eastAsia="仿宋" w:cs="Times New Roman"/>
          <w:color w:val="auto"/>
          <w:sz w:val="32"/>
          <w:szCs w:val="32"/>
          <w:highlight w:val="none"/>
          <w:lang w:val="en-US" w:eastAsia="zh-CN"/>
        </w:rPr>
        <w:t>分别</w:t>
      </w:r>
      <w:r>
        <w:rPr>
          <w:rFonts w:hint="default" w:ascii="Times New Roman" w:hAnsi="Times New Roman" w:eastAsia="仿宋" w:cs="Times New Roman"/>
          <w:color w:val="auto"/>
          <w:sz w:val="32"/>
          <w:szCs w:val="32"/>
          <w:highlight w:val="none"/>
        </w:rPr>
        <w:t>由事发地市（州）</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lang w:val="en-US" w:eastAsia="zh-CN"/>
        </w:rPr>
        <w:t>县（市、区）党委、</w:t>
      </w:r>
      <w:r>
        <w:rPr>
          <w:rFonts w:hint="default" w:ascii="Times New Roman" w:hAnsi="Times New Roman" w:eastAsia="仿宋" w:cs="Times New Roman"/>
          <w:color w:val="auto"/>
          <w:sz w:val="32"/>
          <w:szCs w:val="32"/>
          <w:highlight w:val="none"/>
        </w:rPr>
        <w:t>政府</w:t>
      </w:r>
      <w:r>
        <w:rPr>
          <w:rFonts w:hint="default" w:ascii="Times New Roman" w:hAnsi="Times New Roman" w:eastAsia="仿宋" w:cs="Times New Roman"/>
          <w:color w:val="auto"/>
          <w:sz w:val="32"/>
          <w:szCs w:val="32"/>
          <w:highlight w:val="none"/>
          <w:lang w:val="en-US" w:eastAsia="zh-CN"/>
        </w:rPr>
        <w:t>组织指挥</w:t>
      </w:r>
      <w:r>
        <w:rPr>
          <w:rFonts w:hint="default" w:ascii="Times New Roman" w:hAnsi="Times New Roman" w:eastAsia="仿宋" w:cs="Times New Roman"/>
          <w:color w:val="auto"/>
          <w:sz w:val="32"/>
          <w:szCs w:val="32"/>
          <w:highlight w:val="none"/>
        </w:rPr>
        <w:t>应对。涉及跨市（州）、县（市、区）行政区域的，由有关行政区域共同的上一级</w:t>
      </w:r>
      <w:r>
        <w:rPr>
          <w:rFonts w:hint="default" w:ascii="Times New Roman" w:hAnsi="Times New Roman" w:eastAsia="仿宋" w:cs="Times New Roman"/>
          <w:color w:val="auto"/>
          <w:sz w:val="32"/>
          <w:szCs w:val="32"/>
          <w:highlight w:val="none"/>
          <w:lang w:val="en-US" w:eastAsia="zh-CN"/>
        </w:rPr>
        <w:t>党委、政府及部门组织</w:t>
      </w:r>
      <w:r>
        <w:rPr>
          <w:rFonts w:hint="default" w:ascii="Times New Roman" w:hAnsi="Times New Roman" w:eastAsia="仿宋" w:cs="Times New Roman"/>
          <w:color w:val="auto"/>
          <w:sz w:val="32"/>
          <w:szCs w:val="32"/>
          <w:highlight w:val="none"/>
        </w:rPr>
        <w:t>应对</w:t>
      </w:r>
      <w:r>
        <w:rPr>
          <w:rFonts w:hint="default" w:ascii="Times New Roman" w:hAnsi="Times New Roman" w:eastAsia="仿宋" w:cs="Times New Roman"/>
          <w:color w:val="auto"/>
          <w:sz w:val="32"/>
          <w:szCs w:val="32"/>
          <w:highlight w:val="none"/>
          <w:lang w:eastAsia="zh-CN"/>
        </w:rPr>
        <w:t>。</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35" w:name="_Toc889450902"/>
      <w:bookmarkStart w:id="36" w:name="_Toc1580592594"/>
      <w:r>
        <w:rPr>
          <w:rFonts w:hint="default" w:ascii="Times New Roman" w:hAnsi="Times New Roman" w:eastAsia="楷体" w:cs="Times New Roman"/>
          <w:color w:val="auto"/>
          <w:sz w:val="32"/>
          <w:szCs w:val="40"/>
          <w:highlight w:val="none"/>
        </w:rPr>
        <w:t>应急处置与救援</w:t>
      </w:r>
      <w:bookmarkEnd w:id="35"/>
      <w:bookmarkEnd w:id="36"/>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先期处置</w:t>
      </w:r>
    </w:p>
    <w:p>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lang w:val="en-US" w:eastAsia="zh-CN"/>
        </w:rPr>
        <w:t>1</w:t>
      </w: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rPr>
        <w:t>燃气事故发生后，</w:t>
      </w:r>
      <w:r>
        <w:rPr>
          <w:rFonts w:hint="default" w:ascii="Times New Roman" w:hAnsi="Times New Roman" w:eastAsia="仿宋" w:cs="Times New Roman"/>
          <w:color w:val="auto"/>
          <w:sz w:val="32"/>
          <w:szCs w:val="32"/>
          <w:highlight w:val="none"/>
        </w:rPr>
        <w:t>燃气企业</w:t>
      </w:r>
      <w:r>
        <w:rPr>
          <w:rFonts w:hint="default" w:ascii="Times New Roman" w:hAnsi="Times New Roman" w:eastAsia="仿宋" w:cs="Times New Roman"/>
          <w:color w:val="auto"/>
          <w:sz w:val="32"/>
          <w:szCs w:val="40"/>
          <w:highlight w:val="none"/>
        </w:rPr>
        <w:t>应当立即采取措施控制事态发展，立即启动本单位的应急预案，迅速开展抢险救援，在</w:t>
      </w:r>
      <w:r>
        <w:rPr>
          <w:rFonts w:hint="default" w:ascii="Times New Roman" w:hAnsi="Times New Roman" w:eastAsia="仿宋" w:cs="Times New Roman"/>
          <w:color w:val="auto"/>
          <w:sz w:val="32"/>
          <w:szCs w:val="32"/>
          <w:highlight w:val="none"/>
        </w:rPr>
        <w:t>接到报警后</w:t>
      </w:r>
      <w:r>
        <w:rPr>
          <w:rFonts w:hint="default" w:ascii="Times New Roman" w:hAnsi="Times New Roman" w:eastAsia="仿宋" w:cs="Times New Roman"/>
          <w:color w:val="auto"/>
          <w:sz w:val="32"/>
          <w:szCs w:val="32"/>
          <w:highlight w:val="none"/>
          <w:lang w:val="en-US" w:eastAsia="zh-CN"/>
        </w:rPr>
        <w:t>及时</w:t>
      </w:r>
      <w:r>
        <w:rPr>
          <w:rFonts w:hint="default" w:ascii="Times New Roman" w:hAnsi="Times New Roman" w:eastAsia="仿宋" w:cs="Times New Roman"/>
          <w:color w:val="auto"/>
          <w:sz w:val="32"/>
          <w:szCs w:val="32"/>
          <w:highlight w:val="none"/>
        </w:rPr>
        <w:t>抵达现场，控制危险源，</w:t>
      </w:r>
      <w:r>
        <w:rPr>
          <w:rFonts w:hint="default" w:ascii="Times New Roman" w:hAnsi="Times New Roman" w:eastAsia="仿宋" w:cs="Times New Roman"/>
          <w:color w:val="auto"/>
          <w:sz w:val="32"/>
          <w:szCs w:val="40"/>
          <w:highlight w:val="none"/>
        </w:rPr>
        <w:t>标明危险区域，封锁危险场所；</w:t>
      </w:r>
      <w:r>
        <w:rPr>
          <w:rFonts w:hint="default" w:ascii="Times New Roman" w:hAnsi="Times New Roman" w:eastAsia="仿宋" w:cs="Times New Roman"/>
          <w:color w:val="auto"/>
          <w:sz w:val="32"/>
          <w:szCs w:val="32"/>
          <w:highlight w:val="none"/>
        </w:rPr>
        <w:t>组织本单位应急抢险队伍和工作人员，</w:t>
      </w:r>
      <w:r>
        <w:rPr>
          <w:rFonts w:hint="default" w:ascii="Times New Roman" w:hAnsi="Times New Roman" w:eastAsia="仿宋" w:cs="Times New Roman"/>
          <w:color w:val="auto"/>
          <w:sz w:val="32"/>
          <w:szCs w:val="40"/>
          <w:highlight w:val="none"/>
        </w:rPr>
        <w:t>在确保安全的前提下，开展应急处置与救援工作。及时如实向当地政府及</w:t>
      </w:r>
      <w:r>
        <w:rPr>
          <w:rFonts w:hint="default" w:ascii="Times New Roman" w:hAnsi="Times New Roman" w:eastAsia="仿宋" w:cs="Times New Roman"/>
          <w:color w:val="auto"/>
          <w:sz w:val="32"/>
          <w:szCs w:val="40"/>
          <w:highlight w:val="none"/>
          <w:lang w:eastAsia="zh-CN"/>
        </w:rPr>
        <w:t>燃气管理部门</w:t>
      </w:r>
      <w:r>
        <w:rPr>
          <w:rFonts w:hint="default" w:ascii="Times New Roman" w:hAnsi="Times New Roman" w:eastAsia="仿宋" w:cs="Times New Roman"/>
          <w:color w:val="auto"/>
          <w:sz w:val="32"/>
          <w:szCs w:val="40"/>
          <w:highlight w:val="none"/>
        </w:rPr>
        <w:t>报告，提出支援需求，不得故意破坏事故现场、毁灭有关证据。根据事态发展及时续报，全力协助做好燃气事故应急处置工作。</w:t>
      </w:r>
    </w:p>
    <w:p>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lang w:val="en-US" w:eastAsia="zh-CN"/>
        </w:rPr>
        <w:t>2</w:t>
      </w:r>
      <w:r>
        <w:rPr>
          <w:rFonts w:hint="default" w:ascii="Times New Roman" w:hAnsi="Times New Roman" w:eastAsia="仿宋" w:cs="Times New Roman"/>
          <w:color w:val="auto"/>
          <w:sz w:val="32"/>
          <w:szCs w:val="40"/>
          <w:highlight w:val="none"/>
          <w:lang w:eastAsia="zh-CN"/>
        </w:rPr>
        <w:t>）</w:t>
      </w:r>
      <w:r>
        <w:rPr>
          <w:rFonts w:hint="default" w:ascii="Times New Roman" w:hAnsi="Times New Roman" w:eastAsia="仿宋" w:cs="Times New Roman"/>
          <w:color w:val="auto"/>
          <w:sz w:val="32"/>
          <w:szCs w:val="40"/>
          <w:highlight w:val="none"/>
        </w:rPr>
        <w:t>事发地</w:t>
      </w:r>
      <w:r>
        <w:rPr>
          <w:rFonts w:hint="default" w:ascii="Times New Roman" w:hAnsi="Times New Roman" w:eastAsia="仿宋" w:cs="Times New Roman"/>
          <w:color w:val="auto"/>
          <w:sz w:val="32"/>
          <w:szCs w:val="40"/>
          <w:highlight w:val="none"/>
          <w:lang w:eastAsia="zh-CN"/>
        </w:rPr>
        <w:t>燃气管理部门</w:t>
      </w:r>
      <w:r>
        <w:rPr>
          <w:rFonts w:hint="default" w:ascii="Times New Roman" w:hAnsi="Times New Roman" w:eastAsia="仿宋" w:cs="Times New Roman"/>
          <w:color w:val="auto"/>
          <w:sz w:val="32"/>
          <w:szCs w:val="40"/>
          <w:highlight w:val="none"/>
        </w:rPr>
        <w:t>接到</w:t>
      </w:r>
      <w:r>
        <w:rPr>
          <w:rFonts w:hint="default" w:ascii="Times New Roman" w:hAnsi="Times New Roman" w:eastAsia="仿宋" w:cs="Times New Roman"/>
          <w:color w:val="auto"/>
          <w:sz w:val="32"/>
          <w:szCs w:val="40"/>
          <w:highlight w:val="none"/>
          <w:lang w:eastAsia="zh-CN"/>
        </w:rPr>
        <w:t>事故</w:t>
      </w:r>
      <w:r>
        <w:rPr>
          <w:rFonts w:hint="default" w:ascii="Times New Roman" w:hAnsi="Times New Roman" w:eastAsia="仿宋" w:cs="Times New Roman"/>
          <w:color w:val="auto"/>
          <w:sz w:val="32"/>
          <w:szCs w:val="40"/>
          <w:highlight w:val="none"/>
        </w:rPr>
        <w:t>信息后，根据事故分级采取相应的应急处置措施。</w:t>
      </w:r>
      <w:r>
        <w:rPr>
          <w:rFonts w:hint="default" w:ascii="Times New Roman" w:hAnsi="Times New Roman" w:eastAsia="仿宋" w:cs="Times New Roman"/>
          <w:color w:val="auto"/>
          <w:sz w:val="32"/>
          <w:szCs w:val="40"/>
          <w:highlight w:val="none"/>
          <w:lang w:val="en-US" w:eastAsia="zh-CN"/>
        </w:rPr>
        <w:t>相关工作人员</w:t>
      </w:r>
      <w:r>
        <w:rPr>
          <w:rFonts w:hint="default" w:ascii="Times New Roman" w:hAnsi="Times New Roman" w:eastAsia="仿宋" w:cs="Times New Roman"/>
          <w:color w:val="auto"/>
          <w:sz w:val="32"/>
          <w:szCs w:val="40"/>
          <w:highlight w:val="none"/>
        </w:rPr>
        <w:t>迅速赶赴事故现场，负责维护现场秩序和证据收集，确保24小时</w:t>
      </w:r>
      <w:bookmarkStart w:id="37" w:name="hmcheck_e48895c1f6fa419ab709efbcfbdfb3d2"/>
      <w:r>
        <w:rPr>
          <w:rFonts w:hint="default" w:ascii="Times New Roman" w:hAnsi="Times New Roman" w:eastAsia="仿宋" w:cs="Times New Roman"/>
          <w:color w:val="auto"/>
          <w:sz w:val="32"/>
          <w:szCs w:val="40"/>
          <w:highlight w:val="none"/>
          <w:shd w:val="clear" w:color="auto" w:fill="FFFFFF"/>
        </w:rPr>
        <w:t>通讯畅通</w:t>
      </w:r>
      <w:bookmarkEnd w:id="37"/>
      <w:r>
        <w:rPr>
          <w:rFonts w:hint="default" w:ascii="Times New Roman" w:hAnsi="Times New Roman" w:eastAsia="仿宋" w:cs="Times New Roman"/>
          <w:color w:val="auto"/>
          <w:sz w:val="32"/>
          <w:szCs w:val="40"/>
          <w:highlight w:val="none"/>
        </w:rPr>
        <w:t>；组织事发地相关单位（组织）按照当地政府燃气事故处置的规定和要求，维护燃气事故处置现场秩序。按照本预案规定迅速上报相关信息。</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处置措施</w:t>
      </w:r>
    </w:p>
    <w:p>
      <w:pPr>
        <w:keepNext w:val="0"/>
        <w:keepLines w:val="0"/>
        <w:pageBreakBefore w:val="0"/>
        <w:numPr>
          <w:ilvl w:val="0"/>
          <w:numId w:val="5"/>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color w:val="auto"/>
          <w:sz w:val="32"/>
          <w:szCs w:val="32"/>
          <w:highlight w:val="none"/>
        </w:rPr>
        <w:t>燃气事故发生后，相关</w:t>
      </w:r>
      <w:r>
        <w:rPr>
          <w:rFonts w:hint="default" w:ascii="Times New Roman" w:hAnsi="Times New Roman" w:eastAsia="仿宋" w:cs="Times New Roman"/>
          <w:color w:val="auto"/>
          <w:sz w:val="32"/>
          <w:szCs w:val="32"/>
          <w:highlight w:val="none"/>
          <w:lang w:val="en-US" w:eastAsia="zh-CN"/>
        </w:rPr>
        <w:t>党委、政府及其</w:t>
      </w:r>
      <w:r>
        <w:rPr>
          <w:rFonts w:hint="default" w:ascii="Times New Roman" w:hAnsi="Times New Roman" w:eastAsia="仿宋" w:cs="Times New Roman"/>
          <w:color w:val="auto"/>
          <w:sz w:val="32"/>
          <w:szCs w:val="32"/>
          <w:highlight w:val="none"/>
        </w:rPr>
        <w:t>部门</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lang w:val="en-US" w:eastAsia="zh-CN"/>
        </w:rPr>
        <w:t>有关</w:t>
      </w:r>
      <w:r>
        <w:rPr>
          <w:rFonts w:hint="default" w:ascii="Times New Roman" w:hAnsi="Times New Roman" w:eastAsia="仿宋" w:cs="Times New Roman"/>
          <w:color w:val="auto"/>
          <w:sz w:val="32"/>
          <w:szCs w:val="32"/>
          <w:highlight w:val="none"/>
        </w:rPr>
        <w:t>单位要迅</w:t>
      </w:r>
      <w:r>
        <w:rPr>
          <w:rFonts w:hint="default" w:ascii="Times New Roman" w:hAnsi="Times New Roman" w:eastAsia="仿宋" w:cs="Times New Roman"/>
          <w:color w:val="auto"/>
          <w:sz w:val="32"/>
          <w:szCs w:val="32"/>
          <w:highlight w:val="none"/>
          <w:lang w:val="en-US" w:eastAsia="zh-CN"/>
        </w:rPr>
        <w:t>速组织力量、调集资源，开展应急抢险和救援工作，视情况采取以下应急处置措施。</w:t>
      </w:r>
    </w:p>
    <w:p>
      <w:pPr>
        <w:pStyle w:val="12"/>
        <w:keepNext w:val="0"/>
        <w:keepLines w:val="0"/>
        <w:pageBreakBefore w:val="0"/>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sz w:val="32"/>
          <w:szCs w:val="32"/>
          <w:highlight w:val="none"/>
        </w:rPr>
        <w:t>疏散警戒。</w:t>
      </w:r>
      <w:r>
        <w:rPr>
          <w:rFonts w:hint="default" w:ascii="Times New Roman" w:hAnsi="Times New Roman" w:eastAsia="仿宋" w:cs="Times New Roman"/>
          <w:color w:val="auto"/>
          <w:sz w:val="32"/>
          <w:szCs w:val="32"/>
          <w:highlight w:val="none"/>
        </w:rPr>
        <w:t>组织营救受害人员，疏散、撤离并妥善安置生命安全受到威胁的人员，避免出现恐慌情绪引起的秩序混乱。根据燃气事故应急处置工作需要，设立核心处置区、安全警戒区和外围管控区，并设置出入口和边界警示标志，实施封闭和管控；根据事发地周边道路情况，规划疏散避险、医疗转运、应急队伍和物资运输路线，实施交通疏导和管制，保证应急线路通畅无阻。</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kern w:val="0"/>
          <w:sz w:val="32"/>
          <w:szCs w:val="32"/>
          <w:highlight w:val="none"/>
          <w:lang w:val="en-US" w:eastAsia="zh-CN" w:bidi="ar-SA"/>
        </w:rPr>
        <w:t>抢险救援。</w:t>
      </w:r>
      <w:r>
        <w:rPr>
          <w:rFonts w:hint="default" w:ascii="Times New Roman" w:hAnsi="Times New Roman" w:eastAsia="仿宋" w:cs="Times New Roman"/>
          <w:color w:val="auto"/>
          <w:sz w:val="32"/>
          <w:szCs w:val="32"/>
          <w:highlight w:val="none"/>
        </w:rPr>
        <w:t>在严格遵守燃气安全规定的前提下，开展设备设施堵漏、隔离、降温、关停、放散、置换、火灾扑救等措施控制事态发展；组织开展事故现场和受影响区域燃气、供排水及电力管线设施的监测、抢修和保护。</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kern w:val="0"/>
          <w:sz w:val="32"/>
          <w:szCs w:val="32"/>
          <w:highlight w:val="none"/>
          <w:lang w:val="en-US" w:eastAsia="zh-CN" w:bidi="ar-SA"/>
        </w:rPr>
        <w:t>医疗救治。</w:t>
      </w:r>
      <w:r>
        <w:rPr>
          <w:rFonts w:hint="default" w:ascii="Times New Roman" w:hAnsi="Times New Roman" w:eastAsia="仿宋" w:cs="Times New Roman"/>
          <w:color w:val="auto"/>
          <w:sz w:val="32"/>
          <w:szCs w:val="32"/>
          <w:highlight w:val="none"/>
        </w:rPr>
        <w:t>迅速调集事发地医疗机构力量，对燃气事故中的伤员、应急处置过程中的受伤人员和避难场所中身体不适人员进行紧急</w:t>
      </w:r>
      <w:r>
        <w:rPr>
          <w:rFonts w:hint="default" w:ascii="Times New Roman" w:hAnsi="Times New Roman" w:eastAsia="仿宋" w:cs="Times New Roman"/>
          <w:color w:val="auto"/>
          <w:sz w:val="32"/>
          <w:szCs w:val="32"/>
          <w:highlight w:val="none"/>
          <w:lang w:eastAsia="zh-CN"/>
        </w:rPr>
        <w:t>医疗</w:t>
      </w:r>
      <w:r>
        <w:rPr>
          <w:rFonts w:hint="default" w:ascii="Times New Roman" w:hAnsi="Times New Roman" w:eastAsia="仿宋" w:cs="Times New Roman"/>
          <w:color w:val="auto"/>
          <w:sz w:val="32"/>
          <w:szCs w:val="32"/>
          <w:highlight w:val="none"/>
        </w:rPr>
        <w:t>救援，统计并报送人员救治情况。</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lang w:val="en-US" w:eastAsia="zh-CN"/>
        </w:rPr>
      </w:pPr>
      <w:r>
        <w:rPr>
          <w:rFonts w:hint="default" w:ascii="Times New Roman" w:hAnsi="Times New Roman" w:eastAsia="仿宋" w:cs="Times New Roman"/>
          <w:b/>
          <w:bCs/>
          <w:color w:val="auto"/>
          <w:kern w:val="0"/>
          <w:sz w:val="32"/>
          <w:szCs w:val="32"/>
          <w:highlight w:val="none"/>
          <w:lang w:val="en-US" w:eastAsia="zh-CN" w:bidi="ar-SA"/>
        </w:rPr>
        <w:t>应急保供。</w:t>
      </w:r>
      <w:r>
        <w:rPr>
          <w:rFonts w:hint="default" w:ascii="Times New Roman" w:hAnsi="Times New Roman" w:eastAsia="仿宋" w:cs="Times New Roman"/>
          <w:color w:val="auto"/>
          <w:sz w:val="32"/>
          <w:szCs w:val="32"/>
          <w:highlight w:val="none"/>
        </w:rPr>
        <w:t>协调应急资源调配，落实应急保供措施，必要时，由事发地</w:t>
      </w:r>
      <w:r>
        <w:rPr>
          <w:rFonts w:hint="default" w:ascii="Times New Roman" w:hAnsi="Times New Roman" w:eastAsia="仿宋" w:cs="Times New Roman"/>
          <w:color w:val="auto"/>
          <w:sz w:val="32"/>
          <w:szCs w:val="32"/>
          <w:highlight w:val="none"/>
          <w:lang w:eastAsia="zh-CN"/>
        </w:rPr>
        <w:t>能源管理、燃气管理等有关部门</w:t>
      </w:r>
      <w:r>
        <w:rPr>
          <w:rFonts w:hint="default" w:ascii="Times New Roman" w:hAnsi="Times New Roman" w:eastAsia="仿宋" w:cs="Times New Roman"/>
          <w:color w:val="auto"/>
          <w:sz w:val="32"/>
          <w:szCs w:val="32"/>
          <w:highlight w:val="none"/>
        </w:rPr>
        <w:t>统筹调度储气资源，充分发挥其突发情况下的运行调节能力。</w:t>
      </w:r>
      <w:r>
        <w:rPr>
          <w:rFonts w:hint="default" w:ascii="Times New Roman" w:hAnsi="Times New Roman" w:eastAsia="仿宋" w:cs="Times New Roman"/>
          <w:color w:val="auto"/>
          <w:sz w:val="32"/>
          <w:szCs w:val="32"/>
          <w:highlight w:val="none"/>
          <w:lang w:val="en-US" w:eastAsia="zh-CN"/>
        </w:rPr>
        <w:t>指导属地和燃气企业开展应急保供。</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2"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bCs/>
          <w:color w:val="auto"/>
          <w:kern w:val="0"/>
          <w:sz w:val="32"/>
          <w:szCs w:val="32"/>
          <w:highlight w:val="none"/>
          <w:lang w:val="en-US" w:eastAsia="zh-CN" w:bidi="ar-SA"/>
        </w:rPr>
        <w:t>应急监测。</w:t>
      </w:r>
      <w:r>
        <w:rPr>
          <w:rFonts w:hint="default" w:ascii="Times New Roman" w:hAnsi="Times New Roman" w:eastAsia="仿宋" w:cs="Times New Roman"/>
          <w:color w:val="auto"/>
          <w:sz w:val="32"/>
          <w:szCs w:val="32"/>
          <w:highlight w:val="none"/>
        </w:rPr>
        <w:t>监测事发地道路、建筑物沉降情况，分析事故现场有毒气体及周边大气质量浓度，当存在次生、衍生事故风险时，迅速通知应急</w:t>
      </w:r>
      <w:r>
        <w:rPr>
          <w:rFonts w:hint="default" w:ascii="Times New Roman" w:hAnsi="Times New Roman" w:eastAsia="仿宋" w:cs="Times New Roman"/>
          <w:color w:val="auto"/>
          <w:sz w:val="32"/>
          <w:szCs w:val="32"/>
          <w:highlight w:val="none"/>
          <w:lang w:eastAsia="zh-CN"/>
        </w:rPr>
        <w:t>管理</w:t>
      </w:r>
      <w:r>
        <w:rPr>
          <w:rFonts w:hint="default" w:ascii="Times New Roman" w:hAnsi="Times New Roman" w:eastAsia="仿宋" w:cs="Times New Roman"/>
          <w:color w:val="auto"/>
          <w:sz w:val="32"/>
          <w:szCs w:val="32"/>
          <w:highlight w:val="none"/>
        </w:rPr>
        <w:t>部门；对接气象部门监测事发地风速、降雨量等气象信息，及时调整应急处置措施。</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lang w:eastAsia="zh-CN"/>
        </w:rPr>
      </w:pPr>
      <w:r>
        <w:rPr>
          <w:rFonts w:hint="default" w:ascii="Times New Roman" w:hAnsi="Times New Roman" w:eastAsia="仿宋" w:cs="Times New Roman"/>
          <w:color w:val="auto"/>
          <w:sz w:val="32"/>
          <w:szCs w:val="32"/>
          <w:highlight w:val="none"/>
          <w:lang w:val="en-US" w:eastAsia="zh-CN"/>
        </w:rPr>
        <w:t>同时，</w:t>
      </w:r>
      <w:r>
        <w:rPr>
          <w:rFonts w:hint="default" w:ascii="Times New Roman" w:hAnsi="Times New Roman" w:eastAsia="仿宋" w:cs="Times New Roman"/>
          <w:color w:val="auto"/>
          <w:sz w:val="32"/>
          <w:szCs w:val="32"/>
          <w:highlight w:val="none"/>
        </w:rPr>
        <w:t>各级</w:t>
      </w:r>
      <w:r>
        <w:rPr>
          <w:rFonts w:hint="default" w:ascii="Times New Roman" w:hAnsi="Times New Roman" w:eastAsia="仿宋" w:cs="Times New Roman"/>
          <w:color w:val="auto"/>
          <w:sz w:val="32"/>
          <w:szCs w:val="32"/>
          <w:highlight w:val="none"/>
          <w:lang w:val="en-US" w:eastAsia="zh-CN"/>
        </w:rPr>
        <w:t>城镇燃气事故应急指挥部视情况</w:t>
      </w:r>
      <w:r>
        <w:rPr>
          <w:rFonts w:hint="default" w:ascii="Times New Roman" w:hAnsi="Times New Roman" w:eastAsia="仿宋" w:cs="Times New Roman"/>
          <w:color w:val="auto"/>
          <w:sz w:val="32"/>
          <w:szCs w:val="32"/>
          <w:highlight w:val="none"/>
        </w:rPr>
        <w:t>采取</w:t>
      </w:r>
      <w:r>
        <w:rPr>
          <w:rFonts w:hint="default" w:ascii="Times New Roman" w:hAnsi="Times New Roman" w:eastAsia="仿宋" w:cs="Times New Roman"/>
          <w:color w:val="auto"/>
          <w:sz w:val="32"/>
          <w:szCs w:val="32"/>
          <w:highlight w:val="none"/>
          <w:lang w:val="en-US" w:eastAsia="zh-CN"/>
        </w:rPr>
        <w:t>其他必要的</w:t>
      </w:r>
      <w:r>
        <w:rPr>
          <w:rFonts w:hint="default" w:ascii="Times New Roman" w:hAnsi="Times New Roman" w:eastAsia="仿宋" w:cs="Times New Roman"/>
          <w:color w:val="auto"/>
          <w:sz w:val="32"/>
          <w:szCs w:val="32"/>
          <w:highlight w:val="none"/>
        </w:rPr>
        <w:t>应急处置措施</w:t>
      </w:r>
      <w:r>
        <w:rPr>
          <w:rFonts w:hint="default" w:ascii="Times New Roman" w:hAnsi="Times New Roman" w:eastAsia="仿宋" w:cs="Times New Roman"/>
          <w:color w:val="auto"/>
          <w:sz w:val="32"/>
          <w:szCs w:val="32"/>
          <w:highlight w:val="none"/>
          <w:lang w:eastAsia="zh-CN"/>
        </w:rPr>
        <w:t>。</w:t>
      </w:r>
    </w:p>
    <w:p>
      <w:pPr>
        <w:keepNext w:val="0"/>
        <w:keepLines w:val="0"/>
        <w:pageBreakBefore w:val="0"/>
        <w:numPr>
          <w:ilvl w:val="0"/>
          <w:numId w:val="0"/>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因人员抢救、防止事态扩大、交通</w:t>
      </w:r>
      <w:r>
        <w:rPr>
          <w:rFonts w:hint="default" w:ascii="Times New Roman" w:hAnsi="Times New Roman" w:eastAsia="仿宋" w:cs="Times New Roman"/>
          <w:color w:val="auto"/>
          <w:sz w:val="32"/>
          <w:szCs w:val="32"/>
          <w:highlight w:val="none"/>
          <w:lang w:eastAsia="zh-CN"/>
        </w:rPr>
        <w:t>管控</w:t>
      </w:r>
      <w:r>
        <w:rPr>
          <w:rFonts w:hint="default" w:ascii="Times New Roman" w:hAnsi="Times New Roman" w:eastAsia="仿宋" w:cs="Times New Roman"/>
          <w:color w:val="auto"/>
          <w:sz w:val="32"/>
          <w:szCs w:val="32"/>
          <w:highlight w:val="none"/>
        </w:rPr>
        <w:t>等原因，需要移动拆除现场物件的，应当做好标志，采取拍照、摄像、绘图等方法详细记录事故现场原貌，妥善保存现场重要痕迹、物证。</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信息发布与舆论引导</w:t>
      </w:r>
    </w:p>
    <w:p>
      <w:pPr>
        <w:keepNext w:val="0"/>
        <w:keepLines w:val="0"/>
        <w:pageBreakBefore w:val="0"/>
        <w:numPr>
          <w:ilvl w:val="0"/>
          <w:numId w:val="6"/>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lang w:val="en-US" w:eastAsia="zh-CN"/>
        </w:rPr>
      </w:pPr>
      <w:r>
        <w:rPr>
          <w:rFonts w:hint="default" w:ascii="Times New Roman" w:hAnsi="Times New Roman" w:eastAsia="仿宋" w:cs="Times New Roman"/>
          <w:color w:val="auto"/>
          <w:sz w:val="32"/>
          <w:szCs w:val="40"/>
          <w:highlight w:val="none"/>
          <w:lang w:val="en-US" w:eastAsia="zh-CN"/>
        </w:rPr>
        <w:t>信息发布</w:t>
      </w:r>
    </w:p>
    <w:p>
      <w:pPr>
        <w:numPr>
          <w:ilvl w:val="0"/>
          <w:numId w:val="0"/>
        </w:numPr>
        <w:tabs>
          <w:tab w:val="left" w:pos="0"/>
        </w:tabs>
        <w:adjustRightInd w:val="0"/>
        <w:snapToGrid w:val="0"/>
        <w:spacing w:line="580" w:lineRule="exact"/>
        <w:ind w:firstLine="640" w:firstLineChars="200"/>
        <w:rPr>
          <w:rFonts w:hint="default" w:ascii="Times New Roman" w:hAnsi="Times New Roman" w:cs="Times New Roman"/>
          <w:highlight w:val="none"/>
        </w:rPr>
      </w:pPr>
      <w:r>
        <w:rPr>
          <w:rFonts w:hint="default" w:ascii="Times New Roman" w:hAnsi="Times New Roman" w:eastAsia="仿宋" w:cs="Times New Roman"/>
          <w:b w:val="0"/>
          <w:bCs w:val="0"/>
          <w:color w:val="auto"/>
          <w:kern w:val="0"/>
          <w:sz w:val="32"/>
          <w:szCs w:val="32"/>
          <w:highlight w:val="none"/>
          <w:lang w:val="en-US" w:eastAsia="zh-CN" w:bidi="ar-SA"/>
        </w:rPr>
        <w:t>燃气事故发生后，事发地党委、政府要迅速响应、核实情况，第一时间向受影响区域通报相关信息，做好信息发布工作。事故发生后应在5小时内发布权威信息，人员伤亡严重或社会影响较大的，原则上应在24小时内召开新闻发布会，并视情况连续召开。</w:t>
      </w:r>
    </w:p>
    <w:p>
      <w:pPr>
        <w:keepNext w:val="0"/>
        <w:keepLines w:val="0"/>
        <w:pageBreakBefore w:val="0"/>
        <w:numPr>
          <w:ilvl w:val="0"/>
          <w:numId w:val="6"/>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lang w:val="en-US" w:eastAsia="zh-CN"/>
        </w:rPr>
      </w:pPr>
      <w:r>
        <w:rPr>
          <w:rFonts w:hint="default" w:ascii="Times New Roman" w:hAnsi="Times New Roman" w:eastAsia="仿宋" w:cs="Times New Roman"/>
          <w:color w:val="auto"/>
          <w:sz w:val="32"/>
          <w:szCs w:val="40"/>
          <w:highlight w:val="none"/>
          <w:lang w:val="en-US" w:eastAsia="zh-CN"/>
        </w:rPr>
        <w:t>舆论引导</w:t>
      </w:r>
    </w:p>
    <w:p>
      <w:pPr>
        <w:keepNext w:val="0"/>
        <w:keepLines w:val="0"/>
        <w:pageBreakBefore w:val="0"/>
        <w:numPr>
          <w:ilvl w:val="0"/>
          <w:numId w:val="0"/>
        </w:numPr>
        <w:tabs>
          <w:tab w:val="left" w:pos="0"/>
        </w:tabs>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b w:val="0"/>
          <w:bCs w:val="0"/>
          <w:color w:val="auto"/>
          <w:kern w:val="0"/>
          <w:sz w:val="32"/>
          <w:szCs w:val="32"/>
          <w:highlight w:val="none"/>
          <w:lang w:val="en-US" w:eastAsia="zh-CN" w:bidi="ar-SA"/>
        </w:rPr>
        <w:t>事发地党委、政府要</w:t>
      </w:r>
      <w:r>
        <w:rPr>
          <w:rFonts w:hint="default" w:ascii="Times New Roman" w:hAnsi="Times New Roman" w:eastAsia="仿宋" w:cs="Times New Roman"/>
          <w:color w:val="auto"/>
          <w:sz w:val="32"/>
          <w:szCs w:val="32"/>
          <w:highlight w:val="none"/>
        </w:rPr>
        <w:t>及时核实、解决公众反映的问题，</w:t>
      </w:r>
      <w:r>
        <w:rPr>
          <w:rFonts w:hint="default" w:ascii="Times New Roman" w:hAnsi="Times New Roman" w:eastAsia="仿宋" w:cs="Times New Roman"/>
          <w:color w:val="auto"/>
          <w:sz w:val="32"/>
          <w:szCs w:val="32"/>
          <w:highlight w:val="none"/>
          <w:lang w:eastAsia="zh-CN"/>
        </w:rPr>
        <w:t>并</w:t>
      </w:r>
      <w:r>
        <w:rPr>
          <w:rFonts w:hint="default" w:ascii="Times New Roman" w:hAnsi="Times New Roman" w:eastAsia="仿宋" w:cs="Times New Roman"/>
          <w:color w:val="auto"/>
          <w:sz w:val="32"/>
          <w:szCs w:val="32"/>
          <w:highlight w:val="none"/>
        </w:rPr>
        <w:t>予以积极回应和正面引导</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rPr>
        <w:t>对于不实和负面信息，及时澄清并发布准确信息。</w:t>
      </w:r>
      <w:r>
        <w:rPr>
          <w:rFonts w:hint="default" w:ascii="Times New Roman" w:hAnsi="Times New Roman" w:eastAsia="仿宋" w:cs="Times New Roman"/>
          <w:b w:val="0"/>
          <w:bCs w:val="0"/>
          <w:color w:val="auto"/>
          <w:kern w:val="0"/>
          <w:sz w:val="32"/>
          <w:szCs w:val="32"/>
          <w:highlight w:val="none"/>
          <w:lang w:val="en-US" w:eastAsia="zh-CN" w:bidi="ar-SA"/>
        </w:rPr>
        <w:t>任何单位和个人不得编造、传播有关应急处置和事态发展的虚假信息。</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38" w:name="_Toc367643147"/>
      <w:bookmarkStart w:id="39" w:name="_Toc647013968"/>
      <w:r>
        <w:rPr>
          <w:rFonts w:hint="default" w:ascii="Times New Roman" w:hAnsi="Times New Roman" w:eastAsia="楷体" w:cs="Times New Roman"/>
          <w:color w:val="auto"/>
          <w:sz w:val="32"/>
          <w:szCs w:val="40"/>
          <w:highlight w:val="none"/>
        </w:rPr>
        <w:t>响应结束</w:t>
      </w:r>
      <w:bookmarkEnd w:id="38"/>
      <w:bookmarkEnd w:id="39"/>
    </w:p>
    <w:p>
      <w:pPr>
        <w:keepNext w:val="0"/>
        <w:keepLines w:val="0"/>
        <w:pageBreakBefore w:val="0"/>
        <w:widowControl/>
        <w:kinsoku/>
        <w:overflowPunct/>
        <w:topLinePunct w:val="0"/>
        <w:bidi w:val="0"/>
        <w:adjustRightInd w:val="0"/>
        <w:snapToGrid w:val="0"/>
        <w:spacing w:line="580" w:lineRule="exact"/>
        <w:ind w:firstLine="640" w:firstLineChars="200"/>
        <w:jc w:val="left"/>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40"/>
          <w:highlight w:val="none"/>
          <w:lang w:eastAsia="zh-CN"/>
        </w:rPr>
        <w:t>当</w:t>
      </w:r>
      <w:r>
        <w:rPr>
          <w:rFonts w:hint="default" w:ascii="Times New Roman" w:hAnsi="Times New Roman" w:eastAsia="仿宋" w:cs="Times New Roman"/>
          <w:color w:val="auto"/>
          <w:sz w:val="32"/>
          <w:szCs w:val="40"/>
          <w:highlight w:val="none"/>
        </w:rPr>
        <w:t>燃气事故</w:t>
      </w:r>
      <w:r>
        <w:rPr>
          <w:rFonts w:hint="default" w:ascii="Times New Roman" w:hAnsi="Times New Roman" w:eastAsia="仿宋" w:cs="Times New Roman"/>
          <w:color w:val="auto"/>
          <w:sz w:val="32"/>
          <w:szCs w:val="32"/>
          <w:highlight w:val="none"/>
        </w:rPr>
        <w:t>得到有效控制，</w:t>
      </w:r>
      <w:r>
        <w:rPr>
          <w:rFonts w:hint="default" w:ascii="Times New Roman" w:hAnsi="Times New Roman" w:eastAsia="仿宋" w:cs="Times New Roman"/>
          <w:color w:val="auto"/>
          <w:sz w:val="32"/>
          <w:szCs w:val="32"/>
          <w:highlight w:val="none"/>
          <w:lang w:eastAsia="zh-CN"/>
        </w:rPr>
        <w:t>引发事故的因素</w:t>
      </w:r>
      <w:r>
        <w:rPr>
          <w:rFonts w:hint="default" w:ascii="Times New Roman" w:hAnsi="Times New Roman" w:eastAsia="仿宋" w:cs="Times New Roman"/>
          <w:color w:val="auto"/>
          <w:sz w:val="32"/>
          <w:szCs w:val="32"/>
          <w:highlight w:val="none"/>
        </w:rPr>
        <w:t>基本消除，受影响区域供气恢复正常、次生灾害风险完全消除时，由启动应急预案的</w:t>
      </w:r>
      <w:r>
        <w:rPr>
          <w:rFonts w:hint="default" w:ascii="Times New Roman" w:hAnsi="Times New Roman" w:eastAsia="仿宋" w:cs="Times New Roman"/>
          <w:color w:val="auto"/>
          <w:sz w:val="32"/>
          <w:szCs w:val="32"/>
          <w:highlight w:val="none"/>
          <w:lang w:val="en-US" w:eastAsia="zh-CN"/>
        </w:rPr>
        <w:t>党委、政府或有关部门（</w:t>
      </w:r>
      <w:r>
        <w:rPr>
          <w:rFonts w:hint="default" w:ascii="Times New Roman" w:hAnsi="Times New Roman" w:eastAsia="仿宋" w:cs="Times New Roman"/>
          <w:color w:val="auto"/>
          <w:sz w:val="32"/>
          <w:szCs w:val="32"/>
          <w:highlight w:val="none"/>
        </w:rPr>
        <w:t>单位</w:t>
      </w:r>
      <w:r>
        <w:rPr>
          <w:rFonts w:hint="default" w:ascii="Times New Roman" w:hAnsi="Times New Roman" w:eastAsia="仿宋" w:cs="Times New Roman"/>
          <w:color w:val="auto"/>
          <w:sz w:val="32"/>
          <w:szCs w:val="32"/>
          <w:highlight w:val="none"/>
          <w:lang w:eastAsia="zh-CN"/>
        </w:rPr>
        <w:t>）</w:t>
      </w:r>
      <w:r>
        <w:rPr>
          <w:rFonts w:hint="default" w:ascii="Times New Roman" w:hAnsi="Times New Roman" w:eastAsia="仿宋" w:cs="Times New Roman"/>
          <w:color w:val="auto"/>
          <w:sz w:val="32"/>
          <w:szCs w:val="32"/>
          <w:highlight w:val="none"/>
        </w:rPr>
        <w:t>宣布应急结束。</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40" w:name="_Toc667919210"/>
      <w:bookmarkStart w:id="41" w:name="_Toc1654055415"/>
      <w:r>
        <w:rPr>
          <w:rFonts w:hint="default" w:ascii="Times New Roman" w:hAnsi="Times New Roman" w:eastAsia="楷体" w:cs="Times New Roman"/>
          <w:color w:val="auto"/>
          <w:sz w:val="32"/>
          <w:szCs w:val="40"/>
          <w:highlight w:val="none"/>
        </w:rPr>
        <w:t>善后与恢复</w:t>
      </w:r>
      <w:bookmarkEnd w:id="40"/>
      <w:bookmarkEnd w:id="41"/>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善后处置</w:t>
      </w:r>
    </w:p>
    <w:p>
      <w:pPr>
        <w:pStyle w:val="12"/>
        <w:keepNext w:val="0"/>
        <w:keepLines w:val="0"/>
        <w:pageBreakBefore w:val="0"/>
        <w:kinsoku/>
        <w:overflowPunct/>
        <w:topLinePunct w:val="0"/>
        <w:autoSpaceDE/>
        <w:autoSpaceDN/>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事发地</w:t>
      </w:r>
      <w:r>
        <w:rPr>
          <w:rFonts w:hint="default" w:ascii="Times New Roman" w:hAnsi="Times New Roman" w:eastAsia="仿宋" w:cs="Times New Roman"/>
          <w:color w:val="auto"/>
          <w:sz w:val="32"/>
          <w:szCs w:val="32"/>
          <w:highlight w:val="none"/>
          <w:lang w:val="en-US" w:eastAsia="zh-CN"/>
        </w:rPr>
        <w:t>党委、政府</w:t>
      </w:r>
      <w:r>
        <w:rPr>
          <w:rFonts w:hint="default" w:ascii="Times New Roman" w:hAnsi="Times New Roman" w:eastAsia="仿宋" w:cs="Times New Roman"/>
          <w:color w:val="auto"/>
          <w:sz w:val="32"/>
          <w:szCs w:val="32"/>
          <w:highlight w:val="none"/>
        </w:rPr>
        <w:t>负责组织有关部门</w:t>
      </w:r>
      <w:r>
        <w:rPr>
          <w:rFonts w:hint="default" w:ascii="Times New Roman" w:hAnsi="Times New Roman" w:eastAsia="仿宋" w:cs="Times New Roman"/>
          <w:color w:val="auto"/>
          <w:sz w:val="32"/>
          <w:szCs w:val="32"/>
          <w:highlight w:val="none"/>
          <w:lang w:eastAsia="zh-CN"/>
        </w:rPr>
        <w:t>进行</w:t>
      </w:r>
      <w:r>
        <w:rPr>
          <w:rFonts w:hint="default" w:ascii="Times New Roman" w:hAnsi="Times New Roman" w:eastAsia="仿宋" w:cs="Times New Roman"/>
          <w:color w:val="auto"/>
          <w:sz w:val="32"/>
          <w:szCs w:val="32"/>
          <w:highlight w:val="none"/>
        </w:rPr>
        <w:t>善后处置。对事故造成的死、伤者及其家属按照规定做好安抚、赔偿及其他善后工作。对紧急调集、征用的人力、物力依法依规给予补偿。及时开展受伤人员的救治、救济救助、心理干预。做好保险理赔及设施修复、环境修复、次生事故（灾害）预防监测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调查评估</w:t>
      </w:r>
    </w:p>
    <w:p>
      <w:pPr>
        <w:pStyle w:val="13"/>
        <w:keepNext w:val="0"/>
        <w:keepLines w:val="0"/>
        <w:pageBreakBefore w:val="0"/>
        <w:widowControl w:val="0"/>
        <w:numPr>
          <w:ilvl w:val="0"/>
          <w:numId w:val="7"/>
        </w:numPr>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lang w:val="en-US" w:eastAsia="zh-CN"/>
        </w:rPr>
        <w:t>特别重大或性质恶劣、严重影响人民群众安全感的燃气事故，由省政府组织有关部门协助国务院事故调查组或党中央、国务院授权的有关部门进行调查评估；重大燃气事故由省政府负责，或授权住房城乡建设厅、应急管理厅牵头组织调查评估；较大、一般燃气事故分别由事发地市（州）、县（市、区）政府按有关规定负责。</w:t>
      </w:r>
    </w:p>
    <w:p>
      <w:pPr>
        <w:pStyle w:val="13"/>
        <w:keepNext w:val="0"/>
        <w:keepLines w:val="0"/>
        <w:pageBreakBefore w:val="0"/>
        <w:widowControl w:val="0"/>
        <w:numPr>
          <w:ilvl w:val="0"/>
          <w:numId w:val="7"/>
        </w:numPr>
        <w:kinsoku/>
        <w:wordWrap/>
        <w:overflowPunct/>
        <w:topLinePunct w:val="0"/>
        <w:autoSpaceDE/>
        <w:autoSpaceDN/>
        <w:bidi w:val="0"/>
        <w:adjustRightInd w:val="0"/>
        <w:snapToGrid w:val="0"/>
        <w:spacing w:line="580" w:lineRule="exact"/>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调查评估内容包括：事故原因、经过、人员伤亡情况及直接经济损失；事故的性质</w:t>
      </w:r>
      <w:r>
        <w:rPr>
          <w:rFonts w:hint="default" w:ascii="Times New Roman" w:hAnsi="Times New Roman" w:cs="Times New Roman"/>
          <w:highlight w:val="none"/>
          <w:lang w:eastAsia="zh-CN"/>
        </w:rPr>
        <w:t>、</w:t>
      </w:r>
      <w:r>
        <w:rPr>
          <w:rFonts w:hint="default" w:ascii="Times New Roman" w:hAnsi="Times New Roman" w:cs="Times New Roman"/>
          <w:highlight w:val="none"/>
        </w:rPr>
        <w:t>责任；对事故责任者的处理建议；事故经验教训，防范和整改措施；其他相关内容。</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恢复生产</w:t>
      </w:r>
    </w:p>
    <w:p>
      <w:pPr>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40"/>
          <w:highlight w:val="none"/>
        </w:rPr>
      </w:pPr>
      <w:r>
        <w:rPr>
          <w:rFonts w:hint="default" w:ascii="Times New Roman" w:hAnsi="Times New Roman" w:eastAsia="仿宋" w:cs="Times New Roman"/>
          <w:color w:val="auto"/>
          <w:sz w:val="32"/>
          <w:szCs w:val="40"/>
          <w:highlight w:val="none"/>
        </w:rPr>
        <w:t>事发地县级以上</w:t>
      </w:r>
      <w:r>
        <w:rPr>
          <w:rFonts w:hint="default" w:ascii="Times New Roman" w:hAnsi="Times New Roman" w:eastAsia="仿宋" w:cs="Times New Roman"/>
          <w:color w:val="auto"/>
          <w:sz w:val="32"/>
          <w:szCs w:val="40"/>
          <w:highlight w:val="none"/>
          <w:lang w:eastAsia="zh-CN"/>
        </w:rPr>
        <w:t>燃气管理部门</w:t>
      </w:r>
      <w:r>
        <w:rPr>
          <w:rFonts w:hint="default" w:ascii="Times New Roman" w:hAnsi="Times New Roman" w:eastAsia="仿宋" w:cs="Times New Roman"/>
          <w:color w:val="auto"/>
          <w:sz w:val="32"/>
          <w:szCs w:val="40"/>
          <w:highlight w:val="none"/>
        </w:rPr>
        <w:t>应</w:t>
      </w:r>
      <w:r>
        <w:rPr>
          <w:rFonts w:hint="default" w:ascii="Times New Roman" w:hAnsi="Times New Roman" w:eastAsia="仿宋" w:cs="Times New Roman"/>
          <w:color w:val="auto"/>
          <w:sz w:val="32"/>
          <w:szCs w:val="40"/>
          <w:highlight w:val="none"/>
          <w:lang w:val="en-US" w:eastAsia="zh-CN"/>
        </w:rPr>
        <w:t>会同有关部门</w:t>
      </w:r>
      <w:r>
        <w:rPr>
          <w:rFonts w:hint="default" w:ascii="Times New Roman" w:hAnsi="Times New Roman" w:eastAsia="仿宋" w:cs="Times New Roman"/>
          <w:color w:val="auto"/>
          <w:sz w:val="32"/>
          <w:szCs w:val="40"/>
          <w:highlight w:val="none"/>
        </w:rPr>
        <w:t>在应急响应结束后及时复核涉事燃气企业安全生产条件，通过后恢复正常生产。</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恢复重建</w:t>
      </w:r>
    </w:p>
    <w:p>
      <w:pPr>
        <w:pStyle w:val="13"/>
        <w:keepNext w:val="0"/>
        <w:keepLines w:val="0"/>
        <w:pageBreakBefore w:val="0"/>
        <w:numPr>
          <w:ilvl w:val="0"/>
          <w:numId w:val="0"/>
        </w:numPr>
        <w:kinsoku/>
        <w:overflowPunct/>
        <w:topLinePunct w:val="0"/>
        <w:bidi w:val="0"/>
        <w:adjustRightInd w:val="0"/>
        <w:snapToGrid w:val="0"/>
        <w:spacing w:line="580" w:lineRule="exact"/>
        <w:ind w:leftChars="0" w:firstLine="640"/>
        <w:rPr>
          <w:rFonts w:hint="default" w:ascii="Times New Roman" w:hAnsi="Times New Roman" w:cs="Times New Roman"/>
          <w:highlight w:val="none"/>
        </w:rPr>
      </w:pPr>
      <w:r>
        <w:rPr>
          <w:rFonts w:hint="default" w:ascii="Times New Roman" w:hAnsi="Times New Roman" w:cs="Times New Roman"/>
          <w:highlight w:val="none"/>
          <w:lang w:eastAsia="zh-CN"/>
        </w:rPr>
        <w:t>事故应急处置工作结束后，事发地政府根据事故分级和受损情况组织制定恢复重建计划。受到事故影响的地区要</w:t>
      </w:r>
      <w:r>
        <w:rPr>
          <w:rFonts w:hint="default" w:ascii="Times New Roman" w:hAnsi="Times New Roman" w:cs="Times New Roman"/>
          <w:highlight w:val="none"/>
        </w:rPr>
        <w:t>组织力量全面开展损失核定，及时协调</w:t>
      </w:r>
      <w:r>
        <w:rPr>
          <w:rFonts w:hint="default" w:ascii="Times New Roman" w:hAnsi="Times New Roman" w:cs="Times New Roman"/>
          <w:highlight w:val="none"/>
          <w:lang w:val="en-US" w:eastAsia="zh-CN"/>
        </w:rPr>
        <w:t>相关</w:t>
      </w:r>
      <w:r>
        <w:rPr>
          <w:rFonts w:hint="default" w:ascii="Times New Roman" w:hAnsi="Times New Roman" w:cs="Times New Roman"/>
          <w:highlight w:val="none"/>
        </w:rPr>
        <w:t>部门恢复社会秩序，尽快修复公共设施。</w:t>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rPr>
      </w:pPr>
      <w:bookmarkStart w:id="42" w:name="_Toc821139601"/>
      <w:bookmarkStart w:id="43" w:name="_Toc533549490"/>
      <w:r>
        <w:rPr>
          <w:rFonts w:hint="default" w:ascii="Times New Roman" w:hAnsi="Times New Roman" w:eastAsia="黑体" w:cs="Times New Roman"/>
          <w:color w:val="auto"/>
          <w:sz w:val="32"/>
          <w:szCs w:val="40"/>
          <w:highlight w:val="none"/>
        </w:rPr>
        <w:t>应急保障</w:t>
      </w:r>
      <w:bookmarkEnd w:id="42"/>
      <w:bookmarkEnd w:id="43"/>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44" w:name="_Toc1163358385"/>
      <w:bookmarkStart w:id="45" w:name="_Toc1622052205"/>
      <w:r>
        <w:rPr>
          <w:rFonts w:hint="default" w:ascii="Times New Roman" w:hAnsi="Times New Roman" w:eastAsia="楷体" w:cs="Times New Roman"/>
          <w:color w:val="auto"/>
          <w:sz w:val="32"/>
          <w:szCs w:val="40"/>
          <w:highlight w:val="none"/>
        </w:rPr>
        <w:t>队伍</w:t>
      </w:r>
      <w:r>
        <w:rPr>
          <w:rFonts w:hint="default" w:ascii="Times New Roman" w:hAnsi="Times New Roman" w:eastAsia="楷体" w:cs="Times New Roman"/>
          <w:color w:val="auto"/>
          <w:sz w:val="32"/>
          <w:szCs w:val="40"/>
          <w:highlight w:val="none"/>
          <w:lang w:val="en-US" w:eastAsia="zh-CN"/>
        </w:rPr>
        <w:t>保障</w:t>
      </w:r>
      <w:bookmarkEnd w:id="44"/>
      <w:bookmarkEnd w:id="45"/>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省级燃气事故应急抢险队伍依托省内大型燃气企业应急抢险队伍，健全应急队伍运行机制，完善物资储备。当发生燃气事故时根据现场处置需要，</w:t>
      </w:r>
      <w:r>
        <w:rPr>
          <w:rFonts w:hint="default" w:ascii="Times New Roman" w:hAnsi="Times New Roman" w:cs="Times New Roman"/>
          <w:lang w:eastAsia="zh-CN"/>
        </w:rPr>
        <w:t>接受</w:t>
      </w:r>
      <w:r>
        <w:rPr>
          <w:rFonts w:hint="default" w:ascii="Times New Roman" w:hAnsi="Times New Roman" w:eastAsia="仿宋" w:cs="Times New Roman"/>
        </w:rPr>
        <w:t>调派赴现场支援燃气抢险工作。市（州）、县（市、区）</w:t>
      </w:r>
      <w:r>
        <w:rPr>
          <w:rFonts w:hint="default" w:ascii="Times New Roman" w:hAnsi="Times New Roman" w:cs="Times New Roman"/>
          <w:lang w:eastAsia="zh-CN"/>
        </w:rPr>
        <w:t>燃气管理部门</w:t>
      </w:r>
      <w:r>
        <w:rPr>
          <w:rFonts w:hint="default" w:ascii="Times New Roman" w:hAnsi="Times New Roman" w:eastAsia="仿宋" w:cs="Times New Roman"/>
        </w:rPr>
        <w:t>分级督促指导</w:t>
      </w:r>
      <w:r>
        <w:rPr>
          <w:rFonts w:hint="default" w:ascii="Times New Roman" w:hAnsi="Times New Roman" w:eastAsia="仿宋" w:cs="Times New Roman"/>
          <w:lang w:val="en-US" w:eastAsia="zh-CN"/>
        </w:rPr>
        <w:t>本级</w:t>
      </w:r>
      <w:r>
        <w:rPr>
          <w:rFonts w:hint="default" w:ascii="Times New Roman" w:hAnsi="Times New Roman" w:eastAsia="仿宋" w:cs="Times New Roman"/>
        </w:rPr>
        <w:t>应急抢险队伍的日常管理和培训工作。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国家综合性消防救援队伍。主要负责燃气事故导致的火灾、爆炸、房屋坍塌以及人员伤亡等情况的救援工作。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企业应急抢险队伍。各市（州）</w:t>
      </w:r>
      <w:r>
        <w:rPr>
          <w:rFonts w:hint="default" w:ascii="Times New Roman" w:hAnsi="Times New Roman" w:cs="Times New Roman"/>
          <w:lang w:eastAsia="zh-CN"/>
        </w:rPr>
        <w:t>燃气管理部门</w:t>
      </w:r>
      <w:r>
        <w:rPr>
          <w:rFonts w:hint="default" w:ascii="Times New Roman" w:hAnsi="Times New Roman" w:eastAsia="仿宋" w:cs="Times New Roman"/>
        </w:rPr>
        <w:t>应当监督当地燃气企业根据经营情况建立专业化应急抢险队伍。燃气企业应当按照国家有关规定对应急</w:t>
      </w:r>
      <w:r>
        <w:rPr>
          <w:rFonts w:hint="default" w:ascii="Times New Roman" w:hAnsi="Times New Roman" w:eastAsia="仿宋" w:cs="Times New Roman"/>
          <w:lang w:val="en-US" w:eastAsia="zh-CN"/>
        </w:rPr>
        <w:t>抢险</w:t>
      </w:r>
      <w:r>
        <w:rPr>
          <w:rFonts w:hint="default" w:ascii="Times New Roman" w:hAnsi="Times New Roman" w:eastAsia="仿宋" w:cs="Times New Roman"/>
        </w:rPr>
        <w:t>救援人员进行培训，培训合格</w:t>
      </w:r>
      <w:r>
        <w:rPr>
          <w:rFonts w:hint="default" w:ascii="Times New Roman" w:hAnsi="Times New Roman" w:cs="Times New Roman"/>
          <w:lang w:eastAsia="zh-CN"/>
        </w:rPr>
        <w:t>的</w:t>
      </w:r>
      <w:r>
        <w:rPr>
          <w:rFonts w:hint="default" w:ascii="Times New Roman" w:hAnsi="Times New Roman" w:eastAsia="仿宋" w:cs="Times New Roman"/>
        </w:rPr>
        <w:t>，方可参加应急救援工作；应急抢险队伍应满足处置一般事故需要，配置抢险车辆、设备、机具等燃气抢险装备</w:t>
      </w:r>
      <w:r>
        <w:rPr>
          <w:rFonts w:hint="default" w:ascii="Times New Roman" w:hAnsi="Times New Roman" w:cs="Times New Roman"/>
          <w:lang w:eastAsia="zh-CN"/>
        </w:rPr>
        <w:t>（</w:t>
      </w:r>
      <w:r>
        <w:rPr>
          <w:rFonts w:hint="default" w:ascii="Times New Roman" w:hAnsi="Times New Roman" w:cs="Times New Roman"/>
          <w:lang w:val="en-US" w:eastAsia="zh-CN"/>
        </w:rPr>
        <w:t>见6.5</w:t>
      </w:r>
      <w:r>
        <w:rPr>
          <w:rFonts w:hint="default" w:ascii="Times New Roman" w:hAnsi="Times New Roman" w:cs="Times New Roman"/>
          <w:lang w:eastAsia="zh-CN"/>
        </w:rPr>
        <w:t>）</w:t>
      </w:r>
      <w:r>
        <w:rPr>
          <w:rFonts w:hint="default" w:ascii="Times New Roman" w:hAnsi="Times New Roman" w:eastAsia="仿宋" w:cs="Times New Roman"/>
        </w:rPr>
        <w:t>，</w:t>
      </w:r>
      <w:r>
        <w:rPr>
          <w:rFonts w:hint="default" w:ascii="Times New Roman" w:hAnsi="Times New Roman" w:cs="Times New Roman"/>
          <w:lang w:eastAsia="zh-CN"/>
        </w:rPr>
        <w:t>定期维护更新，</w:t>
      </w:r>
      <w:r>
        <w:rPr>
          <w:rFonts w:hint="default" w:ascii="Times New Roman" w:hAnsi="Times New Roman" w:eastAsia="仿宋" w:cs="Times New Roman"/>
        </w:rPr>
        <w:t>缺损时及时补充。</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46" w:name="_Toc1673994417"/>
      <w:bookmarkStart w:id="47" w:name="_Toc1873254407"/>
      <w:r>
        <w:rPr>
          <w:rFonts w:hint="default" w:ascii="Times New Roman" w:hAnsi="Times New Roman" w:eastAsia="楷体" w:cs="Times New Roman"/>
          <w:color w:val="auto"/>
          <w:sz w:val="32"/>
          <w:szCs w:val="40"/>
          <w:highlight w:val="none"/>
          <w:lang w:val="en-US" w:eastAsia="zh-CN"/>
        </w:rPr>
        <w:t>财力保障</w:t>
      </w:r>
      <w:bookmarkEnd w:id="46"/>
      <w:bookmarkEnd w:id="47"/>
    </w:p>
    <w:p>
      <w:pPr>
        <w:pStyle w:val="13"/>
        <w:keepNext w:val="0"/>
        <w:keepLines w:val="0"/>
        <w:pageBreakBefore w:val="0"/>
        <w:kinsoku/>
        <w:overflowPunct/>
        <w:topLinePunct w:val="0"/>
        <w:bidi w:val="0"/>
        <w:adjustRightInd w:val="0"/>
        <w:snapToGrid w:val="0"/>
        <w:spacing w:line="580" w:lineRule="exact"/>
        <w:ind w:firstLineChars="200"/>
        <w:rPr>
          <w:rFonts w:hint="default" w:ascii="Times New Roman" w:hAnsi="Times New Roman" w:cs="Times New Roman"/>
          <w:highlight w:val="none"/>
        </w:rPr>
      </w:pPr>
      <w:r>
        <w:rPr>
          <w:rFonts w:hint="default" w:ascii="Times New Roman" w:hAnsi="Times New Roman" w:cs="Times New Roman"/>
          <w:highlight w:val="none"/>
          <w:lang w:val="en-US" w:eastAsia="zh-CN"/>
        </w:rPr>
        <w:t>各级政府财政部门负责保障本级城镇燃气事故应急处置与救援所需经费</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燃气经营企业根据国家有关规定安排应急处置资金，确保应急处置需要。</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48" w:name="_Toc1676553429"/>
      <w:bookmarkStart w:id="49" w:name="_Toc640907172"/>
      <w:r>
        <w:rPr>
          <w:rFonts w:hint="default" w:ascii="Times New Roman" w:hAnsi="Times New Roman" w:eastAsia="楷体" w:cs="Times New Roman"/>
          <w:color w:val="auto"/>
          <w:sz w:val="32"/>
          <w:szCs w:val="40"/>
          <w:highlight w:val="none"/>
        </w:rPr>
        <w:t>物资</w:t>
      </w:r>
      <w:r>
        <w:rPr>
          <w:rFonts w:hint="default" w:ascii="Times New Roman" w:hAnsi="Times New Roman" w:eastAsia="楷体" w:cs="Times New Roman"/>
          <w:color w:val="auto"/>
          <w:sz w:val="32"/>
          <w:szCs w:val="40"/>
          <w:highlight w:val="none"/>
          <w:lang w:val="en-US" w:eastAsia="zh-CN"/>
        </w:rPr>
        <w:t>和</w:t>
      </w:r>
      <w:r>
        <w:rPr>
          <w:rFonts w:hint="default" w:ascii="Times New Roman" w:hAnsi="Times New Roman" w:eastAsia="楷体" w:cs="Times New Roman"/>
          <w:color w:val="auto"/>
          <w:sz w:val="32"/>
          <w:szCs w:val="40"/>
          <w:highlight w:val="none"/>
        </w:rPr>
        <w:t>装备</w:t>
      </w:r>
      <w:r>
        <w:rPr>
          <w:rFonts w:hint="default" w:ascii="Times New Roman" w:hAnsi="Times New Roman" w:eastAsia="楷体" w:cs="Times New Roman"/>
          <w:color w:val="auto"/>
          <w:sz w:val="32"/>
          <w:szCs w:val="40"/>
          <w:highlight w:val="none"/>
          <w:lang w:val="en-US" w:eastAsia="zh-CN"/>
        </w:rPr>
        <w:t>保障</w:t>
      </w:r>
      <w:bookmarkEnd w:id="48"/>
      <w:bookmarkEnd w:id="49"/>
    </w:p>
    <w:p>
      <w:pPr>
        <w:pStyle w:val="13"/>
        <w:keepNext w:val="0"/>
        <w:keepLines w:val="0"/>
        <w:pageBreakBefore w:val="0"/>
        <w:kinsoku/>
        <w:overflowPunct/>
        <w:topLinePunct w:val="0"/>
        <w:bidi w:val="0"/>
        <w:adjustRightInd w:val="0"/>
        <w:snapToGrid w:val="0"/>
        <w:spacing w:line="580" w:lineRule="exact"/>
        <w:rPr>
          <w:rFonts w:hint="default" w:ascii="Times New Roman" w:hAnsi="Times New Roman" w:cs="Times New Roman"/>
        </w:rPr>
      </w:pPr>
      <w:r>
        <w:rPr>
          <w:rFonts w:hint="default" w:ascii="Times New Roman" w:hAnsi="Times New Roman" w:cs="Times New Roman"/>
        </w:rPr>
        <w:t>各市（州）</w:t>
      </w:r>
      <w:r>
        <w:rPr>
          <w:rFonts w:hint="default" w:ascii="Times New Roman" w:hAnsi="Times New Roman" w:cs="Times New Roman"/>
          <w:lang w:eastAsia="zh-CN"/>
        </w:rPr>
        <w:t>燃气管理部门</w:t>
      </w:r>
      <w:r>
        <w:rPr>
          <w:rFonts w:hint="default" w:ascii="Times New Roman" w:hAnsi="Times New Roman" w:cs="Times New Roman"/>
          <w:lang w:val="en-US" w:eastAsia="zh-CN"/>
        </w:rPr>
        <w:t>应督促</w:t>
      </w:r>
      <w:r>
        <w:rPr>
          <w:rFonts w:hint="default" w:ascii="Times New Roman" w:hAnsi="Times New Roman" w:cs="Times New Roman"/>
        </w:rPr>
        <w:t>燃气企业按供气规模足额配备应急设施、装备、车辆、通讯联络设备</w:t>
      </w:r>
      <w:r>
        <w:rPr>
          <w:rFonts w:hint="default" w:ascii="Times New Roman" w:hAnsi="Times New Roman" w:cs="Times New Roman"/>
          <w:lang w:eastAsia="zh-CN"/>
        </w:rPr>
        <w:t>。</w:t>
      </w:r>
      <w:r>
        <w:rPr>
          <w:rFonts w:hint="default" w:ascii="Times New Roman" w:hAnsi="Times New Roman" w:cs="Times New Roman"/>
        </w:rPr>
        <w:t>企业应当建立应急物资台账并定期盘点、维护，确保物资充足、设备有效。当发生燃气事故时，应根据现场处置需要，及时调配参与处置。</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rPr>
      </w:pPr>
      <w:bookmarkStart w:id="50" w:name="_Toc700548916"/>
      <w:bookmarkStart w:id="51" w:name="_Toc2096350099"/>
      <w:r>
        <w:rPr>
          <w:rFonts w:hint="default" w:ascii="Times New Roman" w:hAnsi="Times New Roman" w:eastAsia="楷体" w:cs="Times New Roman"/>
          <w:color w:val="auto"/>
          <w:sz w:val="32"/>
          <w:szCs w:val="40"/>
          <w:highlight w:val="none"/>
          <w:lang w:val="en-US" w:eastAsia="zh-CN"/>
        </w:rPr>
        <w:t>通信和</w:t>
      </w:r>
      <w:r>
        <w:rPr>
          <w:rFonts w:hint="default" w:ascii="Times New Roman" w:hAnsi="Times New Roman" w:eastAsia="楷体" w:cs="Times New Roman"/>
          <w:color w:val="auto"/>
          <w:sz w:val="32"/>
          <w:szCs w:val="40"/>
          <w:highlight w:val="none"/>
        </w:rPr>
        <w:t>交通保障</w:t>
      </w:r>
      <w:bookmarkEnd w:id="50"/>
      <w:bookmarkEnd w:id="51"/>
    </w:p>
    <w:p>
      <w:pPr>
        <w:keepNext w:val="0"/>
        <w:keepLines w:val="0"/>
        <w:pageBreakBefore w:val="0"/>
        <w:numPr>
          <w:ilvl w:val="2"/>
          <w:numId w:val="0"/>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snapToGrid w:val="0"/>
          <w:color w:val="auto"/>
          <w:sz w:val="32"/>
          <w:szCs w:val="32"/>
          <w:highlight w:val="none"/>
          <w:shd w:val="clear" w:color="auto" w:fill="FFFFFF"/>
        </w:rPr>
      </w:pPr>
      <w:r>
        <w:rPr>
          <w:rFonts w:hint="default" w:ascii="Times New Roman" w:hAnsi="Times New Roman" w:eastAsia="仿宋" w:cs="Times New Roman"/>
          <w:snapToGrid w:val="0"/>
          <w:color w:val="auto"/>
          <w:sz w:val="32"/>
          <w:szCs w:val="32"/>
          <w:highlight w:val="none"/>
          <w:shd w:val="clear" w:color="auto" w:fill="FFFFFF"/>
          <w:lang w:val="en-US" w:eastAsia="zh-CN"/>
        </w:rPr>
        <w:t>市（州）</w:t>
      </w:r>
      <w:r>
        <w:rPr>
          <w:rFonts w:hint="default" w:ascii="Times New Roman" w:hAnsi="Times New Roman" w:eastAsia="仿宋" w:cs="Times New Roman"/>
          <w:snapToGrid w:val="0"/>
          <w:color w:val="auto"/>
          <w:sz w:val="32"/>
          <w:szCs w:val="32"/>
          <w:highlight w:val="none"/>
          <w:shd w:val="clear" w:color="auto" w:fill="FFFFFF"/>
        </w:rPr>
        <w:t>政府</w:t>
      </w:r>
      <w:r>
        <w:rPr>
          <w:rFonts w:hint="default" w:ascii="Times New Roman" w:hAnsi="Times New Roman" w:eastAsia="仿宋" w:cs="Times New Roman"/>
          <w:snapToGrid w:val="0"/>
          <w:color w:val="auto"/>
          <w:sz w:val="32"/>
          <w:szCs w:val="32"/>
          <w:highlight w:val="none"/>
          <w:shd w:val="clear" w:color="auto" w:fill="FFFFFF"/>
          <w:lang w:eastAsia="zh-CN"/>
        </w:rPr>
        <w:t>、</w:t>
      </w:r>
      <w:r>
        <w:rPr>
          <w:rFonts w:hint="default" w:ascii="Times New Roman" w:hAnsi="Times New Roman" w:eastAsia="仿宋" w:cs="Times New Roman"/>
          <w:snapToGrid w:val="0"/>
          <w:color w:val="auto"/>
          <w:sz w:val="32"/>
          <w:szCs w:val="32"/>
          <w:highlight w:val="none"/>
          <w:shd w:val="clear" w:color="auto" w:fill="FFFFFF"/>
          <w:lang w:val="en-US" w:eastAsia="zh-CN"/>
        </w:rPr>
        <w:t>省</w:t>
      </w:r>
      <w:r>
        <w:rPr>
          <w:rFonts w:hint="default" w:ascii="Times New Roman" w:hAnsi="Times New Roman" w:eastAsia="仿宋" w:cs="Times New Roman"/>
          <w:snapToGrid w:val="0"/>
          <w:color w:val="auto"/>
          <w:sz w:val="32"/>
          <w:szCs w:val="32"/>
          <w:highlight w:val="none"/>
          <w:shd w:val="clear" w:color="auto" w:fill="FFFFFF"/>
        </w:rPr>
        <w:t>通信管理部门负责组织现场信息通信保障，确保应急期间通信联络和信息传递需要。</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52" w:name="_Toc1620278358"/>
      <w:bookmarkStart w:id="53" w:name="_Toc1739401211"/>
      <w:r>
        <w:rPr>
          <w:rFonts w:hint="default" w:ascii="Times New Roman" w:hAnsi="Times New Roman" w:eastAsia="楷体" w:cs="Times New Roman"/>
          <w:color w:val="auto"/>
          <w:sz w:val="32"/>
          <w:szCs w:val="40"/>
          <w:highlight w:val="none"/>
          <w:lang w:val="en-US" w:eastAsia="zh-CN"/>
        </w:rPr>
        <w:t>督促检查</w:t>
      </w:r>
      <w:bookmarkEnd w:id="52"/>
      <w:bookmarkEnd w:id="53"/>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各级</w:t>
      </w:r>
      <w:r>
        <w:rPr>
          <w:rFonts w:hint="default" w:ascii="Times New Roman" w:hAnsi="Times New Roman" w:cs="Times New Roman"/>
          <w:lang w:eastAsia="zh-CN"/>
        </w:rPr>
        <w:t>燃气管理部门</w:t>
      </w:r>
      <w:r>
        <w:rPr>
          <w:rFonts w:hint="default" w:ascii="Times New Roman" w:hAnsi="Times New Roman" w:eastAsia="仿宋" w:cs="Times New Roman"/>
        </w:rPr>
        <w:t>坚持“安全第一、预防为主、综合治理”的方针，履行燃气安全属地监管职责，督促有关单位、企业或生产经营者建立健全全员安全生产责任制和安全管理制度，做好本单位、本企业的安全现状评估报告问题整改、风险辨识和隐患排查工作，及时消除事故隐患。</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各级</w:t>
      </w:r>
      <w:r>
        <w:rPr>
          <w:rFonts w:hint="default" w:ascii="Times New Roman" w:hAnsi="Times New Roman" w:cs="Times New Roman"/>
          <w:lang w:eastAsia="zh-CN"/>
        </w:rPr>
        <w:t>燃气管理部门</w:t>
      </w:r>
      <w:r>
        <w:rPr>
          <w:rFonts w:hint="default" w:ascii="Times New Roman" w:hAnsi="Times New Roman" w:eastAsia="仿宋" w:cs="Times New Roman"/>
          <w:lang w:val="en-US" w:eastAsia="zh-CN"/>
        </w:rPr>
        <w:t>要会同相关部门</w:t>
      </w:r>
      <w:r>
        <w:rPr>
          <w:rFonts w:hint="default" w:ascii="Times New Roman" w:hAnsi="Times New Roman" w:eastAsia="仿宋" w:cs="Times New Roman"/>
        </w:rPr>
        <w:t>加强城镇燃气生产、运输、存储、使用等各环节的风险管理，重点强化储气设施、人员密集场所燃气管道等关键部位的风险管控，建立完善日常监督检查机制，建立台账，落实安全防控措施。</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各级</w:t>
      </w:r>
      <w:r>
        <w:rPr>
          <w:rFonts w:hint="default" w:ascii="Times New Roman" w:hAnsi="Times New Roman" w:cs="Times New Roman"/>
          <w:lang w:eastAsia="zh-CN"/>
        </w:rPr>
        <w:t>燃气管理部门</w:t>
      </w:r>
      <w:r>
        <w:rPr>
          <w:rFonts w:hint="default" w:ascii="Times New Roman" w:hAnsi="Times New Roman" w:eastAsia="仿宋" w:cs="Times New Roman"/>
        </w:rPr>
        <w:t>、有关单位，应当按照自查与抽查相结合的原则，建立燃气事故应对准备工作督促检查制度，定期或不定期对本级和下一级应急组织体系、预案及应急机制、指挥调度、抢险队伍、物资装备等情况进行检查，督促各项应急准备工作和措施有效落实。</w:t>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rPr>
      </w:pPr>
      <w:bookmarkStart w:id="54" w:name="_Toc1925718946"/>
      <w:bookmarkStart w:id="55" w:name="_Toc421266666"/>
      <w:r>
        <w:rPr>
          <w:rFonts w:hint="default" w:ascii="Times New Roman" w:hAnsi="Times New Roman" w:eastAsia="黑体" w:cs="Times New Roman"/>
          <w:color w:val="auto"/>
          <w:sz w:val="32"/>
          <w:szCs w:val="40"/>
          <w:highlight w:val="none"/>
          <w:lang w:val="en-US" w:eastAsia="zh-CN"/>
        </w:rPr>
        <w:t>预案管理</w:t>
      </w:r>
      <w:bookmarkEnd w:id="54"/>
      <w:bookmarkEnd w:id="55"/>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56" w:name="_Toc2122754950"/>
      <w:bookmarkStart w:id="57" w:name="_Toc832281485"/>
      <w:r>
        <w:rPr>
          <w:rFonts w:hint="default" w:ascii="Times New Roman" w:hAnsi="Times New Roman" w:eastAsia="楷体" w:cs="Times New Roman"/>
          <w:color w:val="auto"/>
          <w:sz w:val="32"/>
          <w:szCs w:val="40"/>
          <w:highlight w:val="none"/>
          <w:lang w:val="en-US" w:eastAsia="zh-CN"/>
        </w:rPr>
        <w:t>编制与修订</w:t>
      </w:r>
      <w:bookmarkEnd w:id="56"/>
      <w:bookmarkEnd w:id="57"/>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本预案由住房城乡建设厅制定（修订）。当所依据的法律法规、指挥机构和人员发生重大变化，或在执行中发现存在重大缺陷时，由住房和城乡建设厅及时组织修订。</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市（州）</w:t>
      </w:r>
      <w:r>
        <w:rPr>
          <w:rFonts w:hint="default" w:ascii="Times New Roman" w:hAnsi="Times New Roman" w:eastAsia="仿宋" w:cs="Times New Roman"/>
          <w:lang w:eastAsia="zh-CN"/>
        </w:rPr>
        <w:t>、</w:t>
      </w:r>
      <w:r>
        <w:rPr>
          <w:rFonts w:hint="default" w:ascii="Times New Roman" w:hAnsi="Times New Roman" w:eastAsia="仿宋" w:cs="Times New Roman"/>
        </w:rPr>
        <w:t>县（市、区）</w:t>
      </w:r>
      <w:r>
        <w:rPr>
          <w:rFonts w:hint="default" w:ascii="Times New Roman" w:hAnsi="Times New Roman" w:eastAsia="仿宋" w:cs="Times New Roman"/>
          <w:lang w:val="en-US" w:eastAsia="zh-CN"/>
        </w:rPr>
        <w:t>政府</w:t>
      </w:r>
      <w:r>
        <w:rPr>
          <w:rFonts w:hint="default" w:ascii="Times New Roman" w:hAnsi="Times New Roman" w:cs="Times New Roman"/>
          <w:lang w:eastAsia="zh-CN"/>
        </w:rPr>
        <w:t>燃气管理部门</w:t>
      </w:r>
      <w:r>
        <w:rPr>
          <w:rFonts w:hint="default" w:ascii="Times New Roman" w:hAnsi="Times New Roman" w:eastAsia="仿宋" w:cs="Times New Roman"/>
        </w:rPr>
        <w:t>应制定（修订）本级</w:t>
      </w:r>
      <w:r>
        <w:rPr>
          <w:rFonts w:hint="default" w:ascii="Times New Roman" w:hAnsi="Times New Roman" w:eastAsia="仿宋" w:cs="Times New Roman"/>
          <w:lang w:val="en-US" w:eastAsia="zh-CN"/>
        </w:rPr>
        <w:t>城镇</w:t>
      </w:r>
      <w:r>
        <w:rPr>
          <w:rFonts w:hint="default" w:ascii="Times New Roman" w:hAnsi="Times New Roman" w:eastAsia="仿宋" w:cs="Times New Roman"/>
        </w:rPr>
        <w:t>燃气事故应急预案，督促有关单位、</w:t>
      </w:r>
      <w:r>
        <w:rPr>
          <w:rFonts w:hint="default" w:ascii="Times New Roman" w:hAnsi="Times New Roman" w:eastAsia="仿宋" w:cs="Times New Roman"/>
          <w:lang w:val="en-US" w:eastAsia="zh-CN"/>
        </w:rPr>
        <w:t>城镇</w:t>
      </w:r>
      <w:r>
        <w:rPr>
          <w:rFonts w:hint="default" w:ascii="Times New Roman" w:hAnsi="Times New Roman" w:eastAsia="仿宋" w:cs="Times New Roman"/>
        </w:rPr>
        <w:t>燃气企业制定（修订）燃气事故应急预案</w:t>
      </w:r>
      <w:r>
        <w:rPr>
          <w:rFonts w:hint="default" w:ascii="Times New Roman" w:hAnsi="Times New Roman" w:eastAsia="仿宋" w:cs="Times New Roman"/>
          <w:lang w:eastAsia="zh-CN"/>
        </w:rPr>
        <w:t>。</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县级以上</w:t>
      </w:r>
      <w:r>
        <w:rPr>
          <w:rFonts w:hint="default" w:ascii="Times New Roman" w:hAnsi="Times New Roman" w:eastAsia="仿宋" w:cs="Times New Roman"/>
          <w:lang w:val="en-US" w:eastAsia="zh-CN"/>
        </w:rPr>
        <w:t>燃气</w:t>
      </w:r>
      <w:r>
        <w:rPr>
          <w:rFonts w:hint="default" w:ascii="Times New Roman" w:hAnsi="Times New Roman" w:eastAsia="仿宋" w:cs="Times New Roman"/>
        </w:rPr>
        <w:t>应急预案报上一级政府</w:t>
      </w:r>
      <w:r>
        <w:rPr>
          <w:rFonts w:hint="default" w:ascii="Times New Roman" w:hAnsi="Times New Roman" w:cs="Times New Roman"/>
          <w:lang w:val="en-US" w:eastAsia="zh-CN"/>
        </w:rPr>
        <w:t>燃气管理</w:t>
      </w:r>
      <w:r>
        <w:rPr>
          <w:rFonts w:hint="default" w:ascii="Times New Roman" w:hAnsi="Times New Roman" w:eastAsia="仿宋" w:cs="Times New Roman"/>
        </w:rPr>
        <w:t>部门备案，抄送上一级政府应急管理部门和有关部门</w:t>
      </w:r>
      <w:r>
        <w:rPr>
          <w:rFonts w:hint="default" w:ascii="Times New Roman" w:hAnsi="Times New Roman" w:cs="Times New Roman"/>
          <w:lang w:eastAsia="zh-CN"/>
        </w:rPr>
        <w:t>。</w:t>
      </w:r>
      <w:r>
        <w:rPr>
          <w:rFonts w:hint="default" w:ascii="Times New Roman" w:hAnsi="Times New Roman" w:eastAsia="仿宋" w:cs="Times New Roman"/>
          <w:lang w:val="en-US" w:eastAsia="zh-CN"/>
        </w:rPr>
        <w:t>燃气企业应急</w:t>
      </w:r>
      <w:r>
        <w:rPr>
          <w:rFonts w:hint="default" w:ascii="Times New Roman" w:hAnsi="Times New Roman" w:eastAsia="仿宋" w:cs="Times New Roman"/>
        </w:rPr>
        <w:t>预案报县级以上人民政府</w:t>
      </w:r>
      <w:r>
        <w:rPr>
          <w:rFonts w:hint="default" w:ascii="Times New Roman" w:hAnsi="Times New Roman" w:cs="Times New Roman"/>
          <w:lang w:eastAsia="zh-CN"/>
        </w:rPr>
        <w:t>燃气管理部门</w:t>
      </w:r>
      <w:r>
        <w:rPr>
          <w:rFonts w:hint="default" w:ascii="Times New Roman" w:hAnsi="Times New Roman" w:eastAsia="仿宋" w:cs="Times New Roman"/>
        </w:rPr>
        <w:t>备案</w:t>
      </w:r>
      <w:r>
        <w:rPr>
          <w:rFonts w:hint="default" w:ascii="Times New Roman" w:hAnsi="Times New Roman" w:eastAsia="仿宋" w:cs="Times New Roman"/>
          <w:lang w:eastAsia="zh-CN"/>
        </w:rPr>
        <w:t>，</w:t>
      </w:r>
      <w:r>
        <w:rPr>
          <w:rFonts w:hint="default" w:ascii="Times New Roman" w:hAnsi="Times New Roman" w:eastAsia="仿宋" w:cs="Times New Roman"/>
          <w:lang w:val="en-US" w:eastAsia="zh-CN"/>
        </w:rPr>
        <w:t>抄送</w:t>
      </w:r>
      <w:r>
        <w:rPr>
          <w:rFonts w:hint="default" w:ascii="Times New Roman" w:hAnsi="Times New Roman" w:eastAsia="仿宋" w:cs="Times New Roman"/>
        </w:rPr>
        <w:t>应急管理部门和有关部门</w:t>
      </w:r>
      <w:r>
        <w:rPr>
          <w:rFonts w:hint="default" w:ascii="Times New Roman" w:hAnsi="Times New Roman" w:eastAsia="仿宋" w:cs="Times New Roman"/>
          <w:lang w:eastAsia="zh-CN"/>
        </w:rPr>
        <w:t>。</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58" w:name="_Toc996617039"/>
      <w:bookmarkStart w:id="59" w:name="_Toc1593925484"/>
      <w:r>
        <w:rPr>
          <w:rFonts w:hint="default" w:ascii="Times New Roman" w:hAnsi="Times New Roman" w:eastAsia="楷体" w:cs="Times New Roman"/>
          <w:color w:val="auto"/>
          <w:sz w:val="32"/>
          <w:szCs w:val="40"/>
          <w:highlight w:val="none"/>
          <w:lang w:val="en-US" w:eastAsia="zh-CN"/>
        </w:rPr>
        <w:t>预案衔接</w:t>
      </w:r>
      <w:bookmarkEnd w:id="58"/>
      <w:bookmarkEnd w:id="59"/>
    </w:p>
    <w:p>
      <w:pPr>
        <w:pStyle w:val="12"/>
        <w:keepNext w:val="0"/>
        <w:keepLines w:val="0"/>
        <w:pageBreakBefore w:val="0"/>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kern w:val="2"/>
          <w:sz w:val="32"/>
          <w:szCs w:val="32"/>
          <w:highlight w:val="none"/>
        </w:rPr>
      </w:pPr>
      <w:r>
        <w:rPr>
          <w:rFonts w:hint="default" w:ascii="Times New Roman" w:hAnsi="Times New Roman" w:eastAsia="仿宋" w:cs="Times New Roman"/>
          <w:color w:val="auto"/>
          <w:kern w:val="2"/>
          <w:sz w:val="32"/>
          <w:szCs w:val="32"/>
          <w:highlight w:val="none"/>
        </w:rPr>
        <w:t>本预案与《四川省突发事件总体应急预案》</w:t>
      </w:r>
      <w:r>
        <w:rPr>
          <w:rFonts w:hint="default" w:ascii="Times New Roman" w:hAnsi="Times New Roman" w:eastAsia="仿宋" w:cs="Times New Roman"/>
          <w:color w:val="auto"/>
          <w:kern w:val="2"/>
          <w:sz w:val="32"/>
          <w:szCs w:val="32"/>
          <w:highlight w:val="none"/>
          <w:lang w:eastAsia="zh-CN"/>
        </w:rPr>
        <w:t>《</w:t>
      </w:r>
      <w:r>
        <w:rPr>
          <w:rFonts w:hint="default" w:ascii="Times New Roman" w:hAnsi="Times New Roman" w:eastAsia="仿宋" w:cs="Times New Roman"/>
          <w:color w:val="auto"/>
          <w:kern w:val="2"/>
          <w:sz w:val="32"/>
          <w:szCs w:val="32"/>
          <w:highlight w:val="none"/>
          <w:lang w:val="en-US" w:eastAsia="zh-CN"/>
        </w:rPr>
        <w:t>四川省生产安全事故应急预案</w:t>
      </w:r>
      <w:r>
        <w:rPr>
          <w:rFonts w:hint="default" w:ascii="Times New Roman" w:hAnsi="Times New Roman" w:eastAsia="仿宋" w:cs="Times New Roman"/>
          <w:color w:val="auto"/>
          <w:kern w:val="2"/>
          <w:sz w:val="32"/>
          <w:szCs w:val="32"/>
          <w:highlight w:val="none"/>
          <w:lang w:eastAsia="zh-CN"/>
        </w:rPr>
        <w:t>》</w:t>
      </w:r>
      <w:r>
        <w:rPr>
          <w:rFonts w:hint="default" w:ascii="Times New Roman" w:hAnsi="Times New Roman" w:eastAsia="仿宋" w:cs="Times New Roman"/>
          <w:color w:val="auto"/>
          <w:kern w:val="2"/>
          <w:sz w:val="32"/>
          <w:szCs w:val="32"/>
          <w:highlight w:val="none"/>
        </w:rPr>
        <w:t>衔接。市（州）城镇燃气事故应急预案应与本预案衔接，燃气企业应急预案应与所在地县级以上</w:t>
      </w:r>
      <w:r>
        <w:rPr>
          <w:rFonts w:hint="default" w:ascii="Times New Roman" w:hAnsi="Times New Roman" w:eastAsia="仿宋" w:cs="Times New Roman"/>
          <w:color w:val="auto"/>
          <w:kern w:val="2"/>
          <w:sz w:val="32"/>
          <w:szCs w:val="32"/>
          <w:highlight w:val="none"/>
          <w:lang w:eastAsia="zh-CN"/>
        </w:rPr>
        <w:t>燃气管理部门</w:t>
      </w:r>
      <w:r>
        <w:rPr>
          <w:rFonts w:hint="default" w:ascii="Times New Roman" w:hAnsi="Times New Roman" w:eastAsia="仿宋" w:cs="Times New Roman"/>
          <w:color w:val="auto"/>
          <w:kern w:val="2"/>
          <w:sz w:val="32"/>
          <w:szCs w:val="32"/>
          <w:highlight w:val="none"/>
        </w:rPr>
        <w:t>制定的城镇燃气事故应急预案衔接。</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60" w:name="_Toc1394596910"/>
      <w:bookmarkStart w:id="61" w:name="_Toc1917611520"/>
      <w:r>
        <w:rPr>
          <w:rFonts w:hint="default" w:ascii="Times New Roman" w:hAnsi="Times New Roman" w:eastAsia="楷体" w:cs="Times New Roman"/>
          <w:color w:val="auto"/>
          <w:sz w:val="32"/>
          <w:szCs w:val="40"/>
          <w:highlight w:val="none"/>
          <w:lang w:val="en-US" w:eastAsia="zh-CN"/>
        </w:rPr>
        <w:t>预案宣传与演练</w:t>
      </w:r>
      <w:bookmarkEnd w:id="60"/>
      <w:bookmarkEnd w:id="61"/>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lang w:val="en-US" w:eastAsia="zh-CN"/>
        </w:rPr>
        <w:t>各级</w:t>
      </w:r>
      <w:r>
        <w:rPr>
          <w:rFonts w:hint="default" w:ascii="Times New Roman" w:hAnsi="Times New Roman" w:cs="Times New Roman"/>
          <w:lang w:eastAsia="zh-CN"/>
        </w:rPr>
        <w:t>燃气管理部门</w:t>
      </w:r>
      <w:r>
        <w:rPr>
          <w:rFonts w:hint="default" w:ascii="Times New Roman" w:hAnsi="Times New Roman" w:eastAsia="仿宋" w:cs="Times New Roman"/>
        </w:rPr>
        <w:t>要</w:t>
      </w:r>
      <w:r>
        <w:rPr>
          <w:rFonts w:hint="default" w:ascii="Times New Roman" w:hAnsi="Times New Roman" w:eastAsia="仿宋" w:cs="Times New Roman"/>
          <w:lang w:val="en-US" w:eastAsia="zh-CN"/>
        </w:rPr>
        <w:t>履行燃气安全属地管理责任，</w:t>
      </w:r>
      <w:r>
        <w:rPr>
          <w:rFonts w:hint="default" w:ascii="Times New Roman" w:hAnsi="Times New Roman" w:eastAsia="仿宋" w:cs="Times New Roman"/>
        </w:rPr>
        <w:t>统一部署，有计划、针对性地开展</w:t>
      </w:r>
      <w:r>
        <w:rPr>
          <w:rFonts w:hint="default" w:ascii="Times New Roman" w:hAnsi="Times New Roman" w:eastAsia="仿宋" w:cs="Times New Roman"/>
          <w:lang w:val="en-US" w:eastAsia="zh-CN"/>
        </w:rPr>
        <w:t>燃气</w:t>
      </w:r>
      <w:r>
        <w:rPr>
          <w:rFonts w:hint="default" w:ascii="Times New Roman" w:hAnsi="Times New Roman" w:eastAsia="仿宋" w:cs="Times New Roman"/>
        </w:rPr>
        <w:t>安全知识宣传教育，利用各种媒体向社会公众宣传</w:t>
      </w:r>
      <w:r>
        <w:rPr>
          <w:rFonts w:hint="default" w:ascii="Times New Roman" w:hAnsi="Times New Roman" w:eastAsia="仿宋" w:cs="Times New Roman"/>
          <w:lang w:val="en-US" w:eastAsia="zh-CN"/>
        </w:rPr>
        <w:t>燃</w:t>
      </w:r>
      <w:r>
        <w:rPr>
          <w:rFonts w:hint="default" w:ascii="Times New Roman" w:hAnsi="Times New Roman" w:eastAsia="仿宋" w:cs="Times New Roman"/>
        </w:rPr>
        <w:t>气管理的</w:t>
      </w:r>
      <w:r>
        <w:rPr>
          <w:rFonts w:hint="default" w:ascii="Times New Roman" w:hAnsi="Times New Roman" w:eastAsia="仿宋" w:cs="Times New Roman"/>
          <w:lang w:eastAsia="zh-CN"/>
        </w:rPr>
        <w:t>法律法规</w:t>
      </w:r>
      <w:r>
        <w:rPr>
          <w:rFonts w:hint="default" w:ascii="Times New Roman" w:hAnsi="Times New Roman" w:eastAsia="仿宋" w:cs="Times New Roman"/>
        </w:rPr>
        <w:t>及自救、互救等知识，增强</w:t>
      </w:r>
      <w:r>
        <w:rPr>
          <w:rFonts w:hint="default" w:ascii="Times New Roman" w:hAnsi="Times New Roman" w:eastAsia="仿宋" w:cs="Times New Roman"/>
          <w:lang w:val="en-US" w:eastAsia="zh-CN"/>
        </w:rPr>
        <w:t>人民群众</w:t>
      </w:r>
      <w:r>
        <w:rPr>
          <w:rFonts w:hint="default" w:ascii="Times New Roman" w:hAnsi="Times New Roman" w:eastAsia="仿宋" w:cs="Times New Roman"/>
        </w:rPr>
        <w:t>防范意识</w:t>
      </w:r>
      <w:r>
        <w:rPr>
          <w:rFonts w:hint="default" w:ascii="Times New Roman" w:hAnsi="Times New Roman" w:eastAsia="仿宋" w:cs="Times New Roman"/>
          <w:lang w:val="en-US" w:eastAsia="zh-CN"/>
        </w:rPr>
        <w:t>和应急能力。各级</w:t>
      </w:r>
      <w:r>
        <w:rPr>
          <w:rFonts w:hint="default" w:ascii="Times New Roman" w:hAnsi="Times New Roman" w:cs="Times New Roman"/>
          <w:lang w:eastAsia="zh-CN"/>
        </w:rPr>
        <w:t>燃气管理部门</w:t>
      </w:r>
      <w:r>
        <w:rPr>
          <w:rFonts w:hint="default" w:ascii="Times New Roman" w:hAnsi="Times New Roman" w:eastAsia="仿宋" w:cs="Times New Roman"/>
          <w:lang w:val="en-US" w:eastAsia="zh-CN"/>
        </w:rPr>
        <w:t>和燃气企业要根据本预案的要求，组织本部门、本行业、本单位人员开展应急抢险业务培训，熟悉应急处置程序，做好各项应急准备工作。</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市（州）、县（市、区）</w:t>
      </w:r>
      <w:r>
        <w:rPr>
          <w:rFonts w:hint="default" w:ascii="Times New Roman" w:hAnsi="Times New Roman" w:cs="Times New Roman"/>
          <w:lang w:val="en-US" w:eastAsia="zh-CN"/>
        </w:rPr>
        <w:t>燃气管理部门</w:t>
      </w:r>
      <w:r>
        <w:rPr>
          <w:rFonts w:hint="default" w:ascii="Times New Roman" w:hAnsi="Times New Roman" w:eastAsia="仿宋" w:cs="Times New Roman"/>
          <w:lang w:val="en-US" w:eastAsia="zh-CN"/>
        </w:rPr>
        <w:t>应至少每2年组织1次本行政区域城镇燃气事故应急演练；燃气企业应至少每半年开展1次城镇燃气事故实战演练，以检验、改善</w:t>
      </w:r>
      <w:r>
        <w:rPr>
          <w:rFonts w:hint="default" w:ascii="Times New Roman" w:hAnsi="Times New Roman" w:cs="Times New Roman"/>
          <w:lang w:val="en-US" w:eastAsia="zh-CN"/>
        </w:rPr>
        <w:t>、</w:t>
      </w:r>
      <w:r>
        <w:rPr>
          <w:rFonts w:hint="default" w:ascii="Times New Roman" w:hAnsi="Times New Roman" w:eastAsia="仿宋" w:cs="Times New Roman"/>
          <w:lang w:val="en-US" w:eastAsia="zh-CN"/>
        </w:rPr>
        <w:t>强化应急响应能力。</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各部门（单位）应当按照有关规定及本预案要求定期组织开展应急演练，并在演练后30个工作日内完成评估报告，报送至本级应急管理部门和相关部门。针对发现的问题，应及时整改并更新应急预案内容。</w:t>
      </w:r>
    </w:p>
    <w:p>
      <w:pPr>
        <w:keepNext w:val="0"/>
        <w:keepLines w:val="0"/>
        <w:pageBreakBefore w:val="0"/>
        <w:widowControl w:val="0"/>
        <w:numPr>
          <w:ilvl w:val="0"/>
          <w:numId w:val="2"/>
        </w:numPr>
        <w:kinsoku/>
        <w:wordWrap/>
        <w:overflowPunct/>
        <w:topLinePunct w:val="0"/>
        <w:autoSpaceDE/>
        <w:autoSpaceDN/>
        <w:bidi w:val="0"/>
        <w:adjustRightInd w:val="0"/>
        <w:snapToGrid w:val="0"/>
        <w:spacing w:line="580" w:lineRule="exact"/>
        <w:ind w:left="0" w:leftChars="0" w:firstLine="640" w:firstLineChars="200"/>
        <w:textAlignment w:val="auto"/>
        <w:outlineLvl w:val="0"/>
        <w:rPr>
          <w:rFonts w:hint="default" w:ascii="Times New Roman" w:hAnsi="Times New Roman" w:eastAsia="黑体" w:cs="Times New Roman"/>
          <w:color w:val="auto"/>
          <w:sz w:val="32"/>
          <w:szCs w:val="40"/>
          <w:highlight w:val="none"/>
          <w:lang w:val="en-US" w:eastAsia="zh-CN"/>
        </w:rPr>
      </w:pPr>
      <w:bookmarkStart w:id="62" w:name="_Toc1353743012"/>
      <w:bookmarkStart w:id="63" w:name="_Toc2009726111"/>
      <w:r>
        <w:rPr>
          <w:rFonts w:hint="default" w:ascii="Times New Roman" w:hAnsi="Times New Roman" w:eastAsia="黑体" w:cs="Times New Roman"/>
          <w:color w:val="auto"/>
          <w:sz w:val="32"/>
          <w:szCs w:val="40"/>
          <w:highlight w:val="none"/>
          <w:lang w:val="en-US" w:eastAsia="zh-CN"/>
        </w:rPr>
        <w:t>附则</w:t>
      </w:r>
      <w:bookmarkEnd w:id="62"/>
      <w:bookmarkEnd w:id="63"/>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64" w:name="_Toc1843947561"/>
      <w:bookmarkStart w:id="65" w:name="_Toc1917046366"/>
      <w:r>
        <w:rPr>
          <w:rFonts w:hint="default" w:ascii="Times New Roman" w:hAnsi="Times New Roman" w:eastAsia="楷体" w:cs="Times New Roman"/>
          <w:color w:val="auto"/>
          <w:sz w:val="32"/>
          <w:szCs w:val="40"/>
          <w:highlight w:val="none"/>
          <w:lang w:val="en-US" w:eastAsia="zh-CN"/>
        </w:rPr>
        <w:t>责任与奖惩</w:t>
      </w:r>
      <w:bookmarkEnd w:id="64"/>
      <w:bookmarkEnd w:id="65"/>
    </w:p>
    <w:p>
      <w:pPr>
        <w:pStyle w:val="13"/>
        <w:keepNext w:val="0"/>
        <w:keepLines w:val="0"/>
        <w:pageBreakBefore w:val="0"/>
        <w:kinsoku/>
        <w:overflowPunct/>
        <w:topLinePunct w:val="0"/>
        <w:bidi w:val="0"/>
        <w:adjustRightInd w:val="0"/>
        <w:snapToGrid w:val="0"/>
        <w:spacing w:line="580" w:lineRule="exact"/>
        <w:ind w:firstLineChars="200"/>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在应对处置工作中，对不履行或不正确履行法定职责、存在违法违规行为的，依规依纪依法严肃追究有关单位和人员责任；对在城镇燃气事故应急处置与救援中作出突出贡献的，按规定给予表彰奖励。</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66" w:name="_Toc1101117421"/>
      <w:bookmarkStart w:id="67" w:name="_Toc890147870"/>
      <w:r>
        <w:rPr>
          <w:rFonts w:hint="default" w:ascii="Times New Roman" w:hAnsi="Times New Roman" w:eastAsia="楷体" w:cs="Times New Roman"/>
          <w:color w:val="auto"/>
          <w:sz w:val="32"/>
          <w:szCs w:val="40"/>
          <w:highlight w:val="none"/>
          <w:lang w:val="en-US" w:eastAsia="zh-CN"/>
        </w:rPr>
        <w:t>预案解释</w:t>
      </w:r>
      <w:bookmarkEnd w:id="66"/>
      <w:bookmarkEnd w:id="67"/>
    </w:p>
    <w:p>
      <w:pPr>
        <w:keepNext w:val="0"/>
        <w:keepLines w:val="0"/>
        <w:pageBreakBefore w:val="0"/>
        <w:numPr>
          <w:ilvl w:val="0"/>
          <w:numId w:val="0"/>
        </w:numPr>
        <w:kinsoku/>
        <w:overflowPunct/>
        <w:topLinePunct w:val="0"/>
        <w:bidi w:val="0"/>
        <w:adjustRightInd w:val="0"/>
        <w:snapToGrid w:val="0"/>
        <w:spacing w:line="580" w:lineRule="exact"/>
        <w:ind w:firstLine="640" w:firstLineChars="200"/>
        <w:rPr>
          <w:rFonts w:hint="default" w:ascii="Times New Roman" w:hAnsi="Times New Roman" w:eastAsia="楷体" w:cs="Times New Roman"/>
          <w:color w:val="auto"/>
          <w:sz w:val="32"/>
          <w:szCs w:val="40"/>
          <w:highlight w:val="none"/>
        </w:rPr>
      </w:pPr>
      <w:r>
        <w:rPr>
          <w:rFonts w:hint="default" w:ascii="Times New Roman" w:hAnsi="Times New Roman" w:eastAsia="仿宋" w:cs="Times New Roman"/>
          <w:color w:val="auto"/>
          <w:sz w:val="32"/>
          <w:szCs w:val="32"/>
          <w:highlight w:val="none"/>
        </w:rPr>
        <w:t>本预案由四川省住房和城乡建设厅</w:t>
      </w:r>
      <w:r>
        <w:rPr>
          <w:rFonts w:hint="default" w:ascii="Times New Roman" w:hAnsi="Times New Roman" w:eastAsia="仿宋" w:cs="Times New Roman"/>
          <w:color w:val="auto"/>
          <w:sz w:val="32"/>
          <w:szCs w:val="32"/>
          <w:highlight w:val="none"/>
          <w:lang w:val="en-US" w:eastAsia="zh-CN"/>
        </w:rPr>
        <w:t>负责</w:t>
      </w:r>
      <w:r>
        <w:rPr>
          <w:rFonts w:hint="default" w:ascii="Times New Roman" w:hAnsi="Times New Roman" w:eastAsia="仿宋" w:cs="Times New Roman"/>
          <w:color w:val="auto"/>
          <w:sz w:val="32"/>
          <w:szCs w:val="32"/>
          <w:highlight w:val="none"/>
        </w:rPr>
        <w:t>解释。</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68" w:name="_Toc1344166088"/>
      <w:bookmarkStart w:id="69" w:name="_Toc1613908548"/>
      <w:r>
        <w:rPr>
          <w:rFonts w:hint="default" w:ascii="Times New Roman" w:hAnsi="Times New Roman" w:eastAsia="楷体" w:cs="Times New Roman"/>
          <w:color w:val="auto"/>
          <w:sz w:val="32"/>
          <w:szCs w:val="40"/>
          <w:highlight w:val="none"/>
          <w:lang w:val="en-US" w:eastAsia="zh-CN"/>
        </w:rPr>
        <w:t>预案实施</w:t>
      </w:r>
      <w:bookmarkEnd w:id="68"/>
      <w:bookmarkEnd w:id="69"/>
    </w:p>
    <w:p>
      <w:pPr>
        <w:keepNext w:val="0"/>
        <w:keepLines w:val="0"/>
        <w:pageBreakBefore w:val="0"/>
        <w:numPr>
          <w:ilvl w:val="0"/>
          <w:numId w:val="0"/>
        </w:numPr>
        <w:kinsoku/>
        <w:overflowPunct/>
        <w:topLinePunct w:val="0"/>
        <w:bidi w:val="0"/>
        <w:adjustRightInd w:val="0"/>
        <w:snapToGrid w:val="0"/>
        <w:spacing w:line="580" w:lineRule="exact"/>
        <w:ind w:firstLine="640" w:firstLineChars="200"/>
        <w:rPr>
          <w:rFonts w:hint="default" w:ascii="Times New Roman" w:hAnsi="Times New Roman" w:eastAsia="仿宋" w:cs="Times New Roman"/>
          <w:color w:val="auto"/>
          <w:sz w:val="32"/>
          <w:szCs w:val="32"/>
          <w:highlight w:val="none"/>
        </w:rPr>
      </w:pPr>
      <w:r>
        <w:rPr>
          <w:rFonts w:hint="default" w:ascii="Times New Roman" w:hAnsi="Times New Roman" w:eastAsia="仿宋" w:cs="Times New Roman"/>
          <w:color w:val="auto"/>
          <w:sz w:val="32"/>
          <w:szCs w:val="32"/>
          <w:highlight w:val="none"/>
        </w:rPr>
        <w:t>本预案自</w:t>
      </w:r>
      <w:r>
        <w:rPr>
          <w:rFonts w:hint="default" w:ascii="Times New Roman" w:hAnsi="Times New Roman" w:eastAsia="仿宋" w:cs="Times New Roman"/>
          <w:color w:val="auto"/>
          <w:sz w:val="32"/>
          <w:szCs w:val="32"/>
          <w:highlight w:val="none"/>
          <w:lang w:val="en-US" w:eastAsia="zh-CN"/>
        </w:rPr>
        <w:t>发布</w:t>
      </w:r>
      <w:r>
        <w:rPr>
          <w:rFonts w:hint="default" w:ascii="Times New Roman" w:hAnsi="Times New Roman" w:eastAsia="仿宋" w:cs="Times New Roman"/>
          <w:color w:val="auto"/>
          <w:sz w:val="32"/>
          <w:szCs w:val="32"/>
          <w:highlight w:val="none"/>
        </w:rPr>
        <w:t>之日起</w:t>
      </w:r>
      <w:r>
        <w:rPr>
          <w:rFonts w:hint="default" w:ascii="Times New Roman" w:hAnsi="Times New Roman" w:eastAsia="仿宋" w:cs="Times New Roman"/>
          <w:color w:val="auto"/>
          <w:sz w:val="32"/>
          <w:szCs w:val="32"/>
          <w:highlight w:val="none"/>
          <w:lang w:val="en-US" w:eastAsia="zh-CN"/>
        </w:rPr>
        <w:t>施行</w:t>
      </w:r>
      <w:r>
        <w:rPr>
          <w:rFonts w:hint="default" w:ascii="Times New Roman" w:hAnsi="Times New Roman" w:eastAsia="仿宋" w:cs="Times New Roman"/>
          <w:color w:val="auto"/>
          <w:sz w:val="32"/>
          <w:szCs w:val="32"/>
          <w:highlight w:val="none"/>
        </w:rPr>
        <w:t>。《四川省城镇燃气突发事件应急预案》（2021版）同时废止。</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bookmarkStart w:id="70" w:name="_Toc95020979"/>
      <w:bookmarkStart w:id="71" w:name="_Toc2018958223"/>
      <w:r>
        <w:rPr>
          <w:rFonts w:hint="default" w:ascii="Times New Roman" w:hAnsi="Times New Roman" w:eastAsia="楷体" w:cs="Times New Roman"/>
          <w:color w:val="auto"/>
          <w:sz w:val="32"/>
          <w:szCs w:val="40"/>
          <w:highlight w:val="none"/>
          <w:lang w:val="en-US" w:eastAsia="zh-CN"/>
        </w:rPr>
        <w:t>其他</w:t>
      </w:r>
      <w:bookmarkEnd w:id="70"/>
      <w:bookmarkEnd w:id="71"/>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本预案所称</w:t>
      </w:r>
      <w:r>
        <w:rPr>
          <w:rFonts w:hint="default" w:ascii="Times New Roman" w:hAnsi="Times New Roman" w:cs="Times New Roman"/>
          <w:lang w:eastAsia="zh-CN"/>
        </w:rPr>
        <w:t>“</w:t>
      </w:r>
      <w:r>
        <w:rPr>
          <w:rFonts w:hint="default" w:ascii="Times New Roman" w:hAnsi="Times New Roman" w:eastAsia="仿宋" w:cs="Times New Roman"/>
        </w:rPr>
        <w:t>以上</w:t>
      </w:r>
      <w:r>
        <w:rPr>
          <w:rFonts w:hint="default" w:ascii="Times New Roman" w:hAnsi="Times New Roman" w:cs="Times New Roman"/>
          <w:lang w:eastAsia="zh-CN"/>
        </w:rPr>
        <w:t>”</w:t>
      </w:r>
      <w:r>
        <w:rPr>
          <w:rFonts w:hint="default" w:ascii="Times New Roman" w:hAnsi="Times New Roman" w:eastAsia="仿宋" w:cs="Times New Roman"/>
        </w:rPr>
        <w:t>包括本级（数），</w:t>
      </w:r>
      <w:r>
        <w:rPr>
          <w:rFonts w:hint="default" w:ascii="Times New Roman" w:hAnsi="Times New Roman" w:cs="Times New Roman"/>
          <w:lang w:eastAsia="zh-CN"/>
        </w:rPr>
        <w:t>“</w:t>
      </w:r>
      <w:r>
        <w:rPr>
          <w:rFonts w:hint="default" w:ascii="Times New Roman" w:hAnsi="Times New Roman" w:eastAsia="仿宋" w:cs="Times New Roman"/>
        </w:rPr>
        <w:t>以下</w:t>
      </w:r>
      <w:r>
        <w:rPr>
          <w:rFonts w:hint="default" w:ascii="Times New Roman" w:hAnsi="Times New Roman" w:cs="Times New Roman"/>
          <w:lang w:eastAsia="zh-CN"/>
        </w:rPr>
        <w:t>”</w:t>
      </w:r>
      <w:r>
        <w:rPr>
          <w:rFonts w:hint="default" w:ascii="Times New Roman" w:hAnsi="Times New Roman" w:eastAsia="仿宋" w:cs="Times New Roman"/>
        </w:rPr>
        <w:t>不包括本级（数）。</w:t>
      </w:r>
    </w:p>
    <w:p>
      <w:pPr>
        <w:pStyle w:val="13"/>
        <w:keepNext w:val="0"/>
        <w:keepLines w:val="0"/>
        <w:pageBreakBefore w:val="0"/>
        <w:numPr>
          <w:ilvl w:val="2"/>
          <w:numId w:val="2"/>
        </w:numPr>
        <w:kinsoku/>
        <w:overflowPunct/>
        <w:topLinePunct w:val="0"/>
        <w:bidi w:val="0"/>
        <w:adjustRightInd w:val="0"/>
        <w:snapToGrid w:val="0"/>
        <w:spacing w:line="580" w:lineRule="exact"/>
        <w:ind w:firstLine="640" w:firstLineChars="200"/>
        <w:outlineLvl w:val="9"/>
        <w:rPr>
          <w:rFonts w:hint="default" w:ascii="Times New Roman" w:hAnsi="Times New Roman" w:eastAsia="仿宋" w:cs="Times New Roman"/>
        </w:rPr>
      </w:pPr>
      <w:r>
        <w:rPr>
          <w:rFonts w:hint="default" w:ascii="Times New Roman" w:hAnsi="Times New Roman" w:eastAsia="仿宋" w:cs="Times New Roman"/>
        </w:rPr>
        <w:t>农村燃气事故应急工作</w:t>
      </w:r>
      <w:r>
        <w:rPr>
          <w:rFonts w:hint="default" w:ascii="Times New Roman" w:hAnsi="Times New Roman" w:eastAsia="仿宋" w:cs="Times New Roman"/>
          <w:lang w:val="en-US" w:eastAsia="zh-CN"/>
        </w:rPr>
        <w:t>可</w:t>
      </w:r>
      <w:r>
        <w:rPr>
          <w:rFonts w:hint="default" w:ascii="Times New Roman" w:hAnsi="Times New Roman" w:eastAsia="仿宋" w:cs="Times New Roman"/>
        </w:rPr>
        <w:t>参照本预案有关规定执行。</w:t>
      </w:r>
    </w:p>
    <w:p>
      <w:pPr>
        <w:keepNext w:val="0"/>
        <w:keepLines w:val="0"/>
        <w:pageBreakBefore w:val="0"/>
        <w:widowControl w:val="0"/>
        <w:numPr>
          <w:ilvl w:val="1"/>
          <w:numId w:val="2"/>
        </w:numPr>
        <w:tabs>
          <w:tab w:val="left" w:pos="0"/>
          <w:tab w:val="clear" w:pos="420"/>
        </w:tabs>
        <w:kinsoku/>
        <w:wordWrap/>
        <w:overflowPunct/>
        <w:topLinePunct w:val="0"/>
        <w:autoSpaceDE/>
        <w:autoSpaceDN/>
        <w:bidi w:val="0"/>
        <w:adjustRightInd w:val="0"/>
        <w:snapToGrid w:val="0"/>
        <w:spacing w:line="580" w:lineRule="exact"/>
        <w:ind w:left="0" w:leftChars="0" w:firstLine="640" w:firstLineChars="200"/>
        <w:textAlignment w:val="auto"/>
        <w:outlineLvl w:val="1"/>
        <w:rPr>
          <w:rFonts w:hint="default" w:ascii="Times New Roman" w:hAnsi="Times New Roman" w:eastAsia="楷体" w:cs="Times New Roman"/>
          <w:color w:val="auto"/>
          <w:sz w:val="32"/>
          <w:szCs w:val="40"/>
          <w:highlight w:val="none"/>
          <w:lang w:val="en-US" w:eastAsia="zh-CN"/>
        </w:rPr>
      </w:pPr>
      <w:r>
        <w:rPr>
          <w:rFonts w:hint="default" w:ascii="Times New Roman" w:hAnsi="Times New Roman" w:eastAsia="楷体" w:cs="Times New Roman"/>
          <w:color w:val="auto"/>
          <w:sz w:val="32"/>
          <w:szCs w:val="40"/>
          <w:highlight w:val="none"/>
          <w:lang w:val="en-US" w:eastAsia="zh-CN"/>
        </w:rPr>
        <w:br w:type="page"/>
      </w:r>
      <w:bookmarkStart w:id="72" w:name="_Toc241747714"/>
      <w:bookmarkStart w:id="73" w:name="_Toc1437244332"/>
      <w:r>
        <w:rPr>
          <w:rFonts w:hint="default" w:ascii="Times New Roman" w:hAnsi="Times New Roman" w:eastAsia="楷体" w:cs="Times New Roman"/>
          <w:color w:val="auto"/>
          <w:sz w:val="32"/>
          <w:szCs w:val="40"/>
          <w:highlight w:val="none"/>
          <w:lang w:val="en-US" w:eastAsia="zh-CN"/>
        </w:rPr>
        <w:t>应急抢险队伍基本配置标准</w:t>
      </w:r>
      <w:bookmarkEnd w:id="72"/>
      <w:bookmarkEnd w:id="73"/>
    </w:p>
    <w:tbl>
      <w:tblPr>
        <w:tblStyle w:val="8"/>
        <w:tblW w:w="8240" w:type="dxa"/>
        <w:tblInd w:w="0" w:type="dxa"/>
        <w:tblLayout w:type="fixed"/>
        <w:tblCellMar>
          <w:top w:w="0" w:type="dxa"/>
          <w:left w:w="108" w:type="dxa"/>
          <w:bottom w:w="0" w:type="dxa"/>
          <w:right w:w="108" w:type="dxa"/>
        </w:tblCellMar>
      </w:tblPr>
      <w:tblGrid>
        <w:gridCol w:w="994"/>
        <w:gridCol w:w="1752"/>
        <w:gridCol w:w="5494"/>
      </w:tblGrid>
      <w:tr>
        <w:tblPrEx>
          <w:tblCellMar>
            <w:top w:w="0" w:type="dxa"/>
            <w:left w:w="108" w:type="dxa"/>
            <w:bottom w:w="0" w:type="dxa"/>
            <w:right w:w="108" w:type="dxa"/>
          </w:tblCellMar>
        </w:tblPrEx>
        <w:trPr>
          <w:trHeight w:val="360" w:hRule="atLeast"/>
        </w:trPr>
        <w:tc>
          <w:tcPr>
            <w:tcW w:w="99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序号</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配置类别</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配置要求</w:t>
            </w:r>
          </w:p>
        </w:tc>
      </w:tr>
      <w:tr>
        <w:tblPrEx>
          <w:tblCellMar>
            <w:top w:w="0" w:type="dxa"/>
            <w:left w:w="108" w:type="dxa"/>
            <w:bottom w:w="0" w:type="dxa"/>
            <w:right w:w="108" w:type="dxa"/>
          </w:tblCellMar>
        </w:tblPrEx>
        <w:trPr>
          <w:trHeight w:val="720" w:hRule="atLeast"/>
        </w:trPr>
        <w:tc>
          <w:tcPr>
            <w:tcW w:w="994"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一</w:t>
            </w:r>
          </w:p>
        </w:tc>
        <w:tc>
          <w:tcPr>
            <w:tcW w:w="1752"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人员配备</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每队</w:t>
            </w:r>
            <w:r>
              <w:rPr>
                <w:rFonts w:hint="default" w:ascii="Times New Roman" w:hAnsi="Times New Roman" w:eastAsia="Times New Roman Regular" w:cs="Times New Roman"/>
                <w:color w:val="auto"/>
                <w:kern w:val="0"/>
                <w:sz w:val="24"/>
                <w:highlight w:val="none"/>
                <w:lang w:bidi="ar"/>
              </w:rPr>
              <w:t>4—6</w:t>
            </w:r>
            <w:r>
              <w:rPr>
                <w:rStyle w:val="14"/>
                <w:rFonts w:hint="default" w:ascii="Times New Roman" w:hAnsi="Times New Roman" w:cs="Times New Roman"/>
                <w:color w:val="auto"/>
                <w:highlight w:val="none"/>
                <w:lang w:bidi="ar"/>
              </w:rPr>
              <w:t>名专职或兼职抢修人员</w:t>
            </w:r>
          </w:p>
        </w:tc>
      </w:tr>
      <w:tr>
        <w:tblPrEx>
          <w:tblCellMar>
            <w:top w:w="0" w:type="dxa"/>
            <w:left w:w="108" w:type="dxa"/>
            <w:bottom w:w="0" w:type="dxa"/>
            <w:right w:w="108" w:type="dxa"/>
          </w:tblCellMar>
        </w:tblPrEx>
        <w:trPr>
          <w:trHeight w:val="1060" w:hRule="atLeast"/>
        </w:trPr>
        <w:tc>
          <w:tcPr>
            <w:tcW w:w="994"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1752"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人员需经专业培训并考核合格，熟悉安全规程、操作规程和应急预案</w:t>
            </w:r>
          </w:p>
        </w:tc>
      </w:tr>
      <w:tr>
        <w:tblPrEx>
          <w:tblCellMar>
            <w:top w:w="0" w:type="dxa"/>
            <w:left w:w="108" w:type="dxa"/>
            <w:bottom w:w="0" w:type="dxa"/>
            <w:right w:w="108" w:type="dxa"/>
          </w:tblCellMar>
        </w:tblPrEx>
        <w:trPr>
          <w:trHeight w:val="720" w:hRule="atLeast"/>
        </w:trPr>
        <w:tc>
          <w:tcPr>
            <w:tcW w:w="994"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1752"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明确负责人、安全员、技术员等岗位职责</w:t>
            </w:r>
          </w:p>
        </w:tc>
      </w:tr>
      <w:tr>
        <w:tblPrEx>
          <w:tblCellMar>
            <w:top w:w="0" w:type="dxa"/>
            <w:left w:w="108" w:type="dxa"/>
            <w:bottom w:w="0" w:type="dxa"/>
            <w:right w:w="108" w:type="dxa"/>
          </w:tblCellMar>
        </w:tblPrEx>
        <w:trPr>
          <w:trHeight w:val="720" w:hRule="atLeast"/>
        </w:trPr>
        <w:tc>
          <w:tcPr>
            <w:tcW w:w="994"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二</w:t>
            </w:r>
          </w:p>
        </w:tc>
        <w:tc>
          <w:tcPr>
            <w:tcW w:w="1752"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车辆配备</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至少配备</w:t>
            </w:r>
            <w:r>
              <w:rPr>
                <w:rFonts w:hint="default" w:ascii="Times New Roman" w:hAnsi="Times New Roman" w:eastAsia="Times New Roman Regular" w:cs="Times New Roman"/>
                <w:color w:val="auto"/>
                <w:kern w:val="0"/>
                <w:sz w:val="24"/>
                <w:highlight w:val="none"/>
                <w:lang w:bidi="ar"/>
              </w:rPr>
              <w:t>1</w:t>
            </w:r>
            <w:r>
              <w:rPr>
                <w:rStyle w:val="14"/>
                <w:rFonts w:hint="default" w:ascii="Times New Roman" w:hAnsi="Times New Roman" w:cs="Times New Roman"/>
                <w:color w:val="auto"/>
                <w:highlight w:val="none"/>
                <w:lang w:bidi="ar"/>
              </w:rPr>
              <w:t>辆专用抢险工程车</w:t>
            </w:r>
          </w:p>
        </w:tc>
      </w:tr>
      <w:tr>
        <w:tblPrEx>
          <w:tblCellMar>
            <w:top w:w="0" w:type="dxa"/>
            <w:left w:w="108" w:type="dxa"/>
            <w:bottom w:w="0" w:type="dxa"/>
            <w:right w:w="108" w:type="dxa"/>
          </w:tblCellMar>
        </w:tblPrEx>
        <w:trPr>
          <w:trHeight w:val="360" w:hRule="atLeast"/>
        </w:trPr>
        <w:tc>
          <w:tcPr>
            <w:tcW w:w="994"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1752"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抢险车辆相关标识清晰</w:t>
            </w:r>
          </w:p>
        </w:tc>
      </w:tr>
      <w:tr>
        <w:tblPrEx>
          <w:tblCellMar>
            <w:top w:w="0" w:type="dxa"/>
            <w:left w:w="108" w:type="dxa"/>
            <w:bottom w:w="0" w:type="dxa"/>
            <w:right w:w="108" w:type="dxa"/>
          </w:tblCellMar>
        </w:tblPrEx>
        <w:trPr>
          <w:trHeight w:val="720" w:hRule="atLeast"/>
        </w:trPr>
        <w:tc>
          <w:tcPr>
            <w:tcW w:w="994"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1752"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overflowPunct/>
              <w:topLinePunct w:val="0"/>
              <w:bidi w:val="0"/>
              <w:adjustRightInd w:val="0"/>
              <w:snapToGrid w:val="0"/>
              <w:spacing w:line="580" w:lineRule="exact"/>
              <w:ind w:firstLine="0" w:firstLineChars="0"/>
              <w:jc w:val="center"/>
              <w:rPr>
                <w:rFonts w:hint="default" w:ascii="Times New Roman" w:hAnsi="Times New Roman" w:eastAsia="仿宋" w:cs="Times New Roman"/>
                <w:color w:val="auto"/>
                <w:sz w:val="24"/>
                <w:highlight w:val="none"/>
              </w:rPr>
            </w:pP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Times New Roman Regular" w:cs="Times New Roman"/>
                <w:color w:val="auto"/>
                <w:sz w:val="24"/>
                <w:highlight w:val="none"/>
              </w:rPr>
            </w:pPr>
            <w:r>
              <w:rPr>
                <w:rStyle w:val="14"/>
                <w:rFonts w:hint="default" w:ascii="Times New Roman" w:hAnsi="Times New Roman" w:cs="Times New Roman"/>
                <w:color w:val="auto"/>
                <w:highlight w:val="none"/>
                <w:lang w:bidi="ar"/>
              </w:rPr>
              <w:t>配备必要的通信设备和基础工具</w:t>
            </w:r>
          </w:p>
        </w:tc>
      </w:tr>
      <w:tr>
        <w:tblPrEx>
          <w:tblCellMar>
            <w:top w:w="0" w:type="dxa"/>
            <w:left w:w="108" w:type="dxa"/>
            <w:bottom w:w="0" w:type="dxa"/>
            <w:right w:w="108" w:type="dxa"/>
          </w:tblCellMar>
        </w:tblPrEx>
        <w:trPr>
          <w:trHeight w:val="36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三</w:t>
            </w:r>
          </w:p>
        </w:tc>
        <w:tc>
          <w:tcPr>
            <w:tcW w:w="724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主要装备（应配备但不限于</w:t>
            </w:r>
            <w:r>
              <w:rPr>
                <w:rStyle w:val="15"/>
                <w:rFonts w:hint="default" w:ascii="Times New Roman" w:hAnsi="Times New Roman" w:cs="Times New Roman"/>
                <w:color w:val="auto"/>
                <w:highlight w:val="none"/>
                <w:lang w:bidi="ar"/>
              </w:rPr>
              <w:t>以下装备）</w:t>
            </w:r>
          </w:p>
        </w:tc>
      </w:tr>
      <w:tr>
        <w:tblPrEx>
          <w:tblCellMar>
            <w:top w:w="0" w:type="dxa"/>
            <w:left w:w="108" w:type="dxa"/>
            <w:bottom w:w="0" w:type="dxa"/>
            <w:right w:w="108" w:type="dxa"/>
          </w:tblCellMar>
        </w:tblPrEx>
        <w:trPr>
          <w:trHeight w:val="72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（一）</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检测类</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多种气体浓度检测仪、管道泄漏检测仪、地下管线探测仪</w:t>
            </w:r>
          </w:p>
        </w:tc>
      </w:tr>
      <w:tr>
        <w:tblPrEx>
          <w:tblCellMar>
            <w:top w:w="0" w:type="dxa"/>
            <w:left w:w="108" w:type="dxa"/>
            <w:bottom w:w="0" w:type="dxa"/>
            <w:right w:w="108" w:type="dxa"/>
          </w:tblCellMar>
        </w:tblPrEx>
        <w:trPr>
          <w:trHeight w:val="106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（二）</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抢修类</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适用于不同管材的堵漏、切割、焊接设备（如电焊机、热熔焊机、夹管器），以及开孔机、抽水泵等其他抢修设备</w:t>
            </w:r>
          </w:p>
        </w:tc>
      </w:tr>
      <w:tr>
        <w:tblPrEx>
          <w:tblCellMar>
            <w:top w:w="0" w:type="dxa"/>
            <w:left w:w="108" w:type="dxa"/>
            <w:bottom w:w="0" w:type="dxa"/>
            <w:right w:w="108" w:type="dxa"/>
          </w:tblCellMar>
        </w:tblPrEx>
        <w:trPr>
          <w:trHeight w:val="36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（三）</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动力照明类</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防爆发电机、防爆照明设备等</w:t>
            </w:r>
          </w:p>
        </w:tc>
      </w:tr>
      <w:tr>
        <w:tblPrEx>
          <w:tblCellMar>
            <w:top w:w="0" w:type="dxa"/>
            <w:left w:w="108" w:type="dxa"/>
            <w:bottom w:w="0" w:type="dxa"/>
            <w:right w:w="108" w:type="dxa"/>
          </w:tblCellMar>
        </w:tblPrEx>
        <w:trPr>
          <w:trHeight w:val="72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（四）</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安全防护类</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正压式空气呼吸器、防静电工作服、防护手套、安全帽、防毒面具、灭火器等</w:t>
            </w:r>
          </w:p>
        </w:tc>
      </w:tr>
      <w:tr>
        <w:tblPrEx>
          <w:tblCellMar>
            <w:top w:w="0" w:type="dxa"/>
            <w:left w:w="108" w:type="dxa"/>
            <w:bottom w:w="0" w:type="dxa"/>
            <w:right w:w="108" w:type="dxa"/>
          </w:tblCellMar>
        </w:tblPrEx>
        <w:trPr>
          <w:trHeight w:val="360" w:hRule="atLeast"/>
        </w:trPr>
        <w:tc>
          <w:tcPr>
            <w:tcW w:w="9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（五）</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center"/>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通信与辅助类</w:t>
            </w:r>
          </w:p>
        </w:tc>
        <w:tc>
          <w:tcPr>
            <w:tcW w:w="54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overflowPunct/>
              <w:topLinePunct w:val="0"/>
              <w:bidi w:val="0"/>
              <w:adjustRightInd w:val="0"/>
              <w:snapToGrid w:val="0"/>
              <w:spacing w:line="580" w:lineRule="exact"/>
              <w:ind w:firstLine="0" w:firstLineChars="0"/>
              <w:jc w:val="left"/>
              <w:textAlignment w:val="center"/>
              <w:rPr>
                <w:rFonts w:hint="default" w:ascii="Times New Roman" w:hAnsi="Times New Roman" w:eastAsia="仿宋" w:cs="Times New Roman"/>
                <w:color w:val="auto"/>
                <w:sz w:val="24"/>
                <w:highlight w:val="none"/>
              </w:rPr>
            </w:pPr>
            <w:r>
              <w:rPr>
                <w:rFonts w:hint="default" w:ascii="Times New Roman" w:hAnsi="Times New Roman" w:eastAsia="仿宋" w:cs="Times New Roman"/>
                <w:color w:val="auto"/>
                <w:kern w:val="0"/>
                <w:sz w:val="24"/>
                <w:highlight w:val="none"/>
                <w:lang w:bidi="ar"/>
              </w:rPr>
              <w:t>防爆对讲机、警戒设施、应急警示标志等</w:t>
            </w:r>
          </w:p>
        </w:tc>
      </w:tr>
    </w:tbl>
    <w:p>
      <w:pPr>
        <w:pStyle w:val="2"/>
        <w:keepNext w:val="0"/>
        <w:keepLines w:val="0"/>
        <w:pageBreakBefore w:val="0"/>
        <w:kinsoku/>
        <w:overflowPunct/>
        <w:topLinePunct w:val="0"/>
        <w:bidi w:val="0"/>
        <w:adjustRightInd w:val="0"/>
        <w:snapToGrid w:val="0"/>
        <w:spacing w:after="0" w:afterLines="0" w:line="580" w:lineRule="exact"/>
        <w:rPr>
          <w:rFonts w:hint="default" w:ascii="Times New Roman" w:hAnsi="Times New Roman" w:cs="Times New Roman"/>
        </w:rPr>
      </w:pPr>
      <w:bookmarkStart w:id="74" w:name="_GoBack"/>
      <w:bookmarkEnd w:id="74"/>
    </w:p>
    <w:sectPr>
      <w:footerReference r:id="rId4" w:type="default"/>
      <w:pgSz w:w="11906" w:h="16838"/>
      <w:pgMar w:top="2098" w:right="1474" w:bottom="1984" w:left="1587" w:header="851" w:footer="992" w:gutter="0"/>
      <w:pgNumType w:start="1"/>
      <w:cols w:space="720" w:num="1"/>
      <w:rtlGutter w:val="0"/>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Times New Roman Regular">
    <w:altName w:val="DejaVu Sans"/>
    <w:panose1 w:val="02020703060505090304"/>
    <w:charset w:val="00"/>
    <w:family w:val="auto"/>
    <w:pitch w:val="default"/>
    <w:sig w:usb0="E0000AFF" w:usb1="00007843" w:usb2="00000001" w:usb3="00000000" w:csb0="400001BF" w:csb1="DFF70000"/>
  </w:font>
  <w:font w:name="songti tc">
    <w:altName w:val="华文中宋"/>
    <w:panose1 w:val="02010600040101010101"/>
    <w:charset w:val="00"/>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center" w:pos="4422"/>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ED909C"/>
    <w:multiLevelType w:val="multilevel"/>
    <w:tmpl w:val="ABED909C"/>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9FF1434"/>
    <w:multiLevelType w:val="singleLevel"/>
    <w:tmpl w:val="C9FF1434"/>
    <w:lvl w:ilvl="0" w:tentative="0">
      <w:start w:val="1"/>
      <w:numFmt w:val="decimal"/>
      <w:pStyle w:val="10"/>
      <w:suff w:val="nothing"/>
      <w:lvlText w:val="（%1）"/>
      <w:lvlJc w:val="left"/>
      <w:pPr>
        <w:ind w:left="0" w:firstLine="0"/>
      </w:pPr>
      <w:rPr>
        <w:rFonts w:hint="default"/>
        <w:sz w:val="32"/>
        <w:szCs w:val="32"/>
      </w:rPr>
    </w:lvl>
  </w:abstractNum>
  <w:abstractNum w:abstractNumId="2">
    <w:nsid w:val="DAA7BD3E"/>
    <w:multiLevelType w:val="singleLevel"/>
    <w:tmpl w:val="DAA7BD3E"/>
    <w:lvl w:ilvl="0" w:tentative="0">
      <w:start w:val="1"/>
      <w:numFmt w:val="decimal"/>
      <w:suff w:val="nothing"/>
      <w:lvlText w:val="（%1）"/>
      <w:lvlJc w:val="left"/>
    </w:lvl>
  </w:abstractNum>
  <w:abstractNum w:abstractNumId="3">
    <w:nsid w:val="DF7783E0"/>
    <w:multiLevelType w:val="multilevel"/>
    <w:tmpl w:val="DF7783E0"/>
    <w:lvl w:ilvl="0" w:tentative="0">
      <w:start w:val="1"/>
      <w:numFmt w:val="decimal"/>
      <w:suff w:val="space"/>
      <w:lvlText w:val="%1"/>
      <w:lvlJc w:val="left"/>
      <w:pPr>
        <w:tabs>
          <w:tab w:val="left" w:pos="0"/>
        </w:tabs>
        <w:ind w:left="0" w:firstLine="0"/>
      </w:pPr>
      <w:rPr>
        <w:rFonts w:hint="default"/>
      </w:rPr>
    </w:lvl>
    <w:lvl w:ilvl="1" w:tentative="0">
      <w:start w:val="1"/>
      <w:numFmt w:val="decimal"/>
      <w:suff w:val="space"/>
      <w:lvlText w:val="%1.%2"/>
      <w:lvlJc w:val="left"/>
      <w:pPr>
        <w:tabs>
          <w:tab w:val="left" w:pos="420"/>
        </w:tabs>
        <w:ind w:left="0" w:firstLine="0"/>
      </w:pPr>
      <w:rPr>
        <w:rFonts w:hint="default"/>
      </w:rPr>
    </w:lvl>
    <w:lvl w:ilvl="2" w:tentative="0">
      <w:start w:val="1"/>
      <w:numFmt w:val="decimal"/>
      <w:suff w:val="space"/>
      <w:lvlText w:val="%1.%2.%3"/>
      <w:lvlJc w:val="left"/>
      <w:pPr>
        <w:tabs>
          <w:tab w:val="left" w:pos="0"/>
        </w:tabs>
        <w:ind w:left="0" w:firstLine="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E24E79A7"/>
    <w:multiLevelType w:val="singleLevel"/>
    <w:tmpl w:val="E24E79A7"/>
    <w:lvl w:ilvl="0" w:tentative="0">
      <w:start w:val="1"/>
      <w:numFmt w:val="decimal"/>
      <w:suff w:val="nothing"/>
      <w:lvlText w:val="（%1）"/>
      <w:lvlJc w:val="left"/>
      <w:pPr>
        <w:ind w:left="0" w:firstLine="0"/>
      </w:pPr>
      <w:rPr>
        <w:rFonts w:hint="default"/>
        <w:szCs w:val="32"/>
      </w:rPr>
    </w:lvl>
  </w:abstractNum>
  <w:abstractNum w:abstractNumId="5">
    <w:nsid w:val="F75383FF"/>
    <w:multiLevelType w:val="singleLevel"/>
    <w:tmpl w:val="F75383FF"/>
    <w:lvl w:ilvl="0" w:tentative="0">
      <w:start w:val="1"/>
      <w:numFmt w:val="decimal"/>
      <w:suff w:val="nothing"/>
      <w:lvlText w:val="（%1）"/>
      <w:lvlJc w:val="left"/>
    </w:lvl>
  </w:abstractNum>
  <w:abstractNum w:abstractNumId="6">
    <w:nsid w:val="5D76BF60"/>
    <w:multiLevelType w:val="multilevel"/>
    <w:tmpl w:val="5D76BF60"/>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
  </w:num>
  <w:num w:numId="2">
    <w:abstractNumId w:val="3"/>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B51B9A"/>
    <w:rsid w:val="1F3F5730"/>
    <w:rsid w:val="1F7FC5BD"/>
    <w:rsid w:val="1F9A824B"/>
    <w:rsid w:val="2EF9D116"/>
    <w:rsid w:val="36BFCE1F"/>
    <w:rsid w:val="3C8F2FF7"/>
    <w:rsid w:val="3DCFE3C9"/>
    <w:rsid w:val="3F6D9F43"/>
    <w:rsid w:val="3FF955B1"/>
    <w:rsid w:val="4FBF562A"/>
    <w:rsid w:val="4FFB2A96"/>
    <w:rsid w:val="4FFEB473"/>
    <w:rsid w:val="57F9DFE9"/>
    <w:rsid w:val="597B5304"/>
    <w:rsid w:val="5ABFCFEB"/>
    <w:rsid w:val="5AE7AD44"/>
    <w:rsid w:val="5AFF9E00"/>
    <w:rsid w:val="5BF30627"/>
    <w:rsid w:val="5DFFB25E"/>
    <w:rsid w:val="5EBF30F1"/>
    <w:rsid w:val="5FBA4DCF"/>
    <w:rsid w:val="639F8420"/>
    <w:rsid w:val="63E57043"/>
    <w:rsid w:val="6A77316E"/>
    <w:rsid w:val="6F7AB269"/>
    <w:rsid w:val="7395EBF0"/>
    <w:rsid w:val="75FF94BD"/>
    <w:rsid w:val="76F7069F"/>
    <w:rsid w:val="773CB75F"/>
    <w:rsid w:val="7784930D"/>
    <w:rsid w:val="77D8A583"/>
    <w:rsid w:val="7BDB5203"/>
    <w:rsid w:val="7DF823E8"/>
    <w:rsid w:val="7E99BF97"/>
    <w:rsid w:val="7EB90014"/>
    <w:rsid w:val="7EBFEC0C"/>
    <w:rsid w:val="7EDE1B0B"/>
    <w:rsid w:val="7F1BC6EB"/>
    <w:rsid w:val="7FED918E"/>
    <w:rsid w:val="8FDBCEDB"/>
    <w:rsid w:val="98827D27"/>
    <w:rsid w:val="9CC6EE72"/>
    <w:rsid w:val="9D7D0774"/>
    <w:rsid w:val="ADF24B68"/>
    <w:rsid w:val="AF7E3E32"/>
    <w:rsid w:val="B79EE382"/>
    <w:rsid w:val="B7FE9EF4"/>
    <w:rsid w:val="BDCF6F0C"/>
    <w:rsid w:val="BFBB64DC"/>
    <w:rsid w:val="BFF653A1"/>
    <w:rsid w:val="BFFF81D0"/>
    <w:rsid w:val="C7BF2F94"/>
    <w:rsid w:val="CDFB6016"/>
    <w:rsid w:val="CFBFC98B"/>
    <w:rsid w:val="D7F62181"/>
    <w:rsid w:val="DA7F7BDB"/>
    <w:rsid w:val="DDF9CA1F"/>
    <w:rsid w:val="ED774CAC"/>
    <w:rsid w:val="EDF7E9AF"/>
    <w:rsid w:val="EDFA88D2"/>
    <w:rsid w:val="EDFE483E"/>
    <w:rsid w:val="EFAD7DEB"/>
    <w:rsid w:val="EFE71401"/>
    <w:rsid w:val="F3FEF7E7"/>
    <w:rsid w:val="F5F6D2E0"/>
    <w:rsid w:val="F6B848E1"/>
    <w:rsid w:val="F733540B"/>
    <w:rsid w:val="F7CDA9C1"/>
    <w:rsid w:val="F7DC0CEE"/>
    <w:rsid w:val="F9F38D31"/>
    <w:rsid w:val="FA7C5449"/>
    <w:rsid w:val="FA7DDAE8"/>
    <w:rsid w:val="FB2B1FED"/>
    <w:rsid w:val="FB8977F9"/>
    <w:rsid w:val="FD9F3D09"/>
    <w:rsid w:val="FDEF207D"/>
    <w:rsid w:val="FDEF3E50"/>
    <w:rsid w:val="FDF8DD66"/>
    <w:rsid w:val="FDFAB06D"/>
    <w:rsid w:val="FE6E395E"/>
    <w:rsid w:val="FEF71EA3"/>
    <w:rsid w:val="FEF75EDF"/>
    <w:rsid w:val="FF6FACB7"/>
    <w:rsid w:val="FFB6480E"/>
    <w:rsid w:val="FFFB704C"/>
    <w:rsid w:val="FFFD3155"/>
    <w:rsid w:val="FFFE04D2"/>
    <w:rsid w:val="FFFFAB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Style w:val="8"/>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nhideWhenUsed/>
    <w:qFormat/>
    <w:uiPriority w:val="39"/>
    <w:pPr>
      <w:widowControl/>
      <w:spacing w:after="100" w:line="276" w:lineRule="auto"/>
      <w:jc w:val="left"/>
    </w:pPr>
    <w:rPr>
      <w:kern w:val="0"/>
      <w:sz w:val="22"/>
    </w:rPr>
  </w:style>
  <w:style w:type="paragraph" w:styleId="6">
    <w:name w:val="toc 2"/>
    <w:basedOn w:val="1"/>
    <w:next w:val="1"/>
    <w:qFormat/>
    <w:uiPriority w:val="0"/>
    <w:pPr>
      <w:ind w:left="420" w:leftChars="200"/>
    </w:p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10">
    <w:name w:val="（1）编号"/>
    <w:basedOn w:val="1"/>
    <w:qFormat/>
    <w:uiPriority w:val="0"/>
    <w:pPr>
      <w:numPr>
        <w:ilvl w:val="0"/>
        <w:numId w:val="1"/>
      </w:numPr>
      <w:tabs>
        <w:tab w:val="left" w:pos="0"/>
      </w:tabs>
      <w:snapToGrid w:val="0"/>
      <w:spacing w:line="580" w:lineRule="exact"/>
      <w:ind w:firstLine="0" w:firstLineChars="0"/>
      <w:jc w:val="both"/>
    </w:pPr>
    <w:rPr>
      <w:rFonts w:ascii="Times New Roman" w:hAnsi="Times New Roman" w:eastAsia="仿宋" w:cs="Times New Roman"/>
      <w:color w:val="auto"/>
      <w:sz w:val="32"/>
      <w:szCs w:val="32"/>
    </w:rPr>
  </w:style>
  <w:style w:type="paragraph" w:customStyle="1" w:styleId="11">
    <w:name w:val="（一）楷体二级"/>
    <w:basedOn w:val="1"/>
    <w:next w:val="1"/>
    <w:uiPriority w:val="0"/>
    <w:pPr>
      <w:tabs>
        <w:tab w:val="left" w:pos="0"/>
      </w:tabs>
      <w:adjustRightInd w:val="0"/>
      <w:snapToGrid w:val="0"/>
      <w:spacing w:beforeLines="0" w:afterLines="0" w:line="580" w:lineRule="exact"/>
      <w:ind w:firstLine="640" w:firstLineChars="200"/>
    </w:pPr>
    <w:rPr>
      <w:rFonts w:hint="eastAsia" w:ascii="Times New Roman" w:hAnsi="Times New Roman" w:eastAsia="楷体" w:cs="楷体"/>
      <w:color w:val="000000"/>
      <w:sz w:val="32"/>
      <w:szCs w:val="32"/>
    </w:rPr>
  </w:style>
  <w:style w:type="paragraph" w:customStyle="1" w:styleId="12">
    <w:name w:val="Default"/>
    <w:qFormat/>
    <w:uiPriority w:val="0"/>
    <w:pPr>
      <w:widowControl w:val="0"/>
      <w:autoSpaceDE w:val="0"/>
      <w:autoSpaceDN w:val="0"/>
      <w:adjustRightInd w:val="0"/>
    </w:pPr>
    <w:rPr>
      <w:rFonts w:ascii="方正小标宋简体" w:hAnsi="方正小标宋简体" w:eastAsia="宋体" w:cs="方正小标宋简体"/>
      <w:color w:val="000000"/>
      <w:sz w:val="24"/>
      <w:szCs w:val="24"/>
      <w:lang w:val="en-US" w:eastAsia="zh-CN" w:bidi="ar-SA"/>
    </w:rPr>
  </w:style>
  <w:style w:type="paragraph" w:customStyle="1" w:styleId="13">
    <w:name w:val="常规段落（首缩，29磅）"/>
    <w:basedOn w:val="1"/>
    <w:qFormat/>
    <w:uiPriority w:val="0"/>
    <w:pPr>
      <w:spacing w:line="580" w:lineRule="exact"/>
      <w:ind w:firstLine="640"/>
      <w:jc w:val="left"/>
      <w:outlineLvl w:val="9"/>
    </w:pPr>
    <w:rPr>
      <w:rFonts w:hint="eastAsia" w:ascii="Times New Roman Regular" w:hAnsi="Times New Roman Regular" w:eastAsia="仿宋" w:cs="Times New Roman Regular"/>
      <w:color w:val="auto"/>
      <w:sz w:val="32"/>
      <w:szCs w:val="32"/>
    </w:rPr>
  </w:style>
  <w:style w:type="character" w:customStyle="1" w:styleId="14">
    <w:name w:val="font21"/>
    <w:basedOn w:val="9"/>
    <w:qFormat/>
    <w:uiPriority w:val="0"/>
    <w:rPr>
      <w:rFonts w:hint="default" w:ascii="仿宋" w:hAnsi="仿宋" w:eastAsia="仿宋" w:cs="仿宋"/>
      <w:color w:val="000000"/>
      <w:sz w:val="24"/>
      <w:szCs w:val="24"/>
      <w:u w:val="none"/>
    </w:rPr>
  </w:style>
  <w:style w:type="character" w:customStyle="1" w:styleId="15">
    <w:name w:val="font11"/>
    <w:basedOn w:val="9"/>
    <w:qFormat/>
    <w:uiPriority w:val="0"/>
    <w:rPr>
      <w:rFonts w:hint="default" w:ascii="仿宋" w:hAnsi="仿宋" w:eastAsia="仿宋" w:cs="仿宋"/>
      <w:color w:val="000000"/>
      <w:sz w:val="24"/>
      <w:szCs w:val="24"/>
      <w:u w:val="none"/>
    </w:rPr>
  </w:style>
  <w:style w:type="paragraph" w:customStyle="1" w:styleId="16">
    <w:name w:val="p1"/>
    <w:basedOn w:val="1"/>
    <w:uiPriority w:val="0"/>
    <w:pPr>
      <w:spacing w:before="0" w:beforeAutospacing="0" w:after="0" w:afterAutospacing="0"/>
      <w:ind w:left="0" w:right="0"/>
      <w:jc w:val="left"/>
    </w:pPr>
    <w:rPr>
      <w:rFonts w:ascii="songti tc" w:hAnsi="songti tc" w:eastAsia="songti tc" w:cs="songti tc"/>
      <w:color w:val="000000"/>
      <w:kern w:val="0"/>
      <w:sz w:val="28"/>
      <w:szCs w:val="28"/>
      <w:lang w:val="en-US" w:eastAsia="zh-CN" w:bidi="ar"/>
    </w:rPr>
  </w:style>
  <w:style w:type="paragraph" w:customStyle="1" w:styleId="17">
    <w:name w:val="正文二"/>
    <w:basedOn w:val="1"/>
    <w:next w:val="1"/>
    <w:uiPriority w:val="0"/>
    <w:pPr>
      <w:ind w:firstLine="560" w:firstLineChars="200"/>
    </w:pPr>
    <w:rPr>
      <w:rFonts w:ascii="楷体_GB2312" w:hAnsi="Times New Roman" w:eastAsia="楷体_GB2312" w:cs="宋体"/>
      <w:sz w:val="28"/>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11.6666666666667</TotalTime>
  <ScaleCrop>false</ScaleCrop>
  <LinksUpToDate>false</LinksUpToDate>
  <CharactersWithSpaces>0</CharactersWithSpaces>
  <Application>WPS Office_11.8.2.10624_F1E327BC-269C-435d-A152-05C5408002CA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2026-05-05T02:12:28Z</dcterms:created>
  <dc:creator>宋元榛</dc:creator>
  <cp:lastModifiedBy>宋元榛</cp:lastModifiedBy>
  <dcterms:modified xsi:type="dcterms:W3CDTF">2026-05-08T10:37:12Z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2052-11.8.2.10624</vt:lpwstr>
  </property>
  <property fmtid="{D5CDD505-2E9C-101B-9397-08002B2CF9AE}" pid="3" name="hmcheck_result_5ae6b2f61b37429287320cacdfe8f5c4_errorword">
    <vt:lpwstr>《</vt:lpwstr>
  </property>
  <property fmtid="{D5CDD505-2E9C-101B-9397-08002B2CF9AE}" pid="4" name="hmcheck_result_5ae6b2f61b37429287320cacdfe8f5c4_correctwords">
    <vt:lpwstr>[]</vt:lpwstr>
  </property>
  <property fmtid="{D5CDD505-2E9C-101B-9397-08002B2CF9AE}" pid="5" name="hmcheck_result_5ae6b2f61b37429287320cacdfe8f5c4_errordescription">
    <vt:lpwstr>标点符号《缺少成对</vt:lpwstr>
  </property>
  <property fmtid="{D5CDD505-2E9C-101B-9397-08002B2CF9AE}" pid="6" name="hmcheck_result_5ae6b2f61b37429287320cacdfe8f5c4_level">
    <vt:r8>1</vt:r8>
  </property>
  <property fmtid="{D5CDD505-2E9C-101B-9397-08002B2CF9AE}" pid="7" name="hmcheck_result_5ae6b2f61b37429287320cacdfe8f5c4_type">
    <vt:r8>1</vt:r8>
  </property>
  <property fmtid="{D5CDD505-2E9C-101B-9397-08002B2CF9AE}" pid="8" name="hmcheck_result_5ae6b2f61b37429287320cacdfe8f5c4_modifiedtype">
    <vt:r8>1</vt:r8>
  </property>
  <property fmtid="{D5CDD505-2E9C-101B-9397-08002B2CF9AE}" pid="9" name="hmcheck_result_6df86a0dfc9b4ad2a7f3da87df51acdb_errorword">
    <vt:lpwstr>》</vt:lpwstr>
  </property>
  <property fmtid="{D5CDD505-2E9C-101B-9397-08002B2CF9AE}" pid="10" name="hmcheck_result_6df86a0dfc9b4ad2a7f3da87df51acdb_correctwords">
    <vt:lpwstr>[]</vt:lpwstr>
  </property>
  <property fmtid="{D5CDD505-2E9C-101B-9397-08002B2CF9AE}" pid="11" name="hmcheck_result_6df86a0dfc9b4ad2a7f3da87df51acdb_errordescription">
    <vt:lpwstr>标点符号》缺少成对</vt:lpwstr>
  </property>
  <property fmtid="{D5CDD505-2E9C-101B-9397-08002B2CF9AE}" pid="12" name="hmcheck_result_6df86a0dfc9b4ad2a7f3da87df51acdb_level">
    <vt:r8>1</vt:r8>
  </property>
  <property fmtid="{D5CDD505-2E9C-101B-9397-08002B2CF9AE}" pid="13" name="hmcheck_result_6df86a0dfc9b4ad2a7f3da87df51acdb_type">
    <vt:r8>1</vt:r8>
  </property>
  <property fmtid="{D5CDD505-2E9C-101B-9397-08002B2CF9AE}" pid="14" name="hmcheck_result_6df86a0dfc9b4ad2a7f3da87df51acdb_modifiedtype">
    <vt:r8>1</vt:r8>
  </property>
  <property fmtid="{D5CDD505-2E9C-101B-9397-08002B2CF9AE}" pid="15" name="hmcheck_result_b9327d52fe1f4b8fbb0bc73fb9ec0b8a_errorword">
    <vt:lpwstr>政府报告</vt:lpwstr>
  </property>
  <property fmtid="{D5CDD505-2E9C-101B-9397-08002B2CF9AE}" pid="16" name="hmcheck_result_b9327d52fe1f4b8fbb0bc73fb9ec0b8a_correctwords">
    <vt:lpwstr>["政府工作报告"]</vt:lpwstr>
  </property>
  <property fmtid="{D5CDD505-2E9C-101B-9397-08002B2CF9AE}" pid="17" name="hmcheck_result_b9327d52fe1f4b8fbb0bc73fb9ec0b8a_level">
    <vt:r8>3</vt:r8>
  </property>
  <property fmtid="{D5CDD505-2E9C-101B-9397-08002B2CF9AE}" pid="18" name="hmcheck_result_b9327d52fe1f4b8fbb0bc73fb9ec0b8a_type">
    <vt:r8>7</vt:r8>
  </property>
  <property fmtid="{D5CDD505-2E9C-101B-9397-08002B2CF9AE}" pid="19" name="hmcheck_result_b9327d52fe1f4b8fbb0bc73fb9ec0b8a_modifiedtype">
    <vt:r8>1</vt:r8>
  </property>
  <property fmtid="{D5CDD505-2E9C-101B-9397-08002B2CF9AE}" pid="20" name="hmcheck_result_e48895c1f6fa419ab709efbcfbdfb3d2_errorword">
    <vt:lpwstr>通讯畅通</vt:lpwstr>
  </property>
  <property fmtid="{D5CDD505-2E9C-101B-9397-08002B2CF9AE}" pid="21" name="hmcheck_result_e48895c1f6fa419ab709efbcfbdfb3d2_correctwords">
    <vt:lpwstr>["通信畅通"]</vt:lpwstr>
  </property>
  <property fmtid="{D5CDD505-2E9C-101B-9397-08002B2CF9AE}" pid="22" name="hmcheck_result_e48895c1f6fa419ab709efbcfbdfb3d2_level">
    <vt:r8>1</vt:r8>
  </property>
  <property fmtid="{D5CDD505-2E9C-101B-9397-08002B2CF9AE}" pid="23" name="hmcheck_result_e48895c1f6fa419ab709efbcfbdfb3d2_type">
    <vt:r8>0</vt:r8>
  </property>
  <property fmtid="{D5CDD505-2E9C-101B-9397-08002B2CF9AE}" pid="24" name="hmcheck_result_e48895c1f6fa419ab709efbcfbdfb3d2_modifiedtype">
    <vt:r8>1</vt:r8>
  </property>
  <property fmtid="{D5CDD505-2E9C-101B-9397-08002B2CF9AE}" pid="25" name="hmcheck_result_f08972e0a69b4537823754986474cc0e_errorword">
    <vt:lpwstr>政府报告</vt:lpwstr>
  </property>
  <property fmtid="{D5CDD505-2E9C-101B-9397-08002B2CF9AE}" pid="26" name="hmcheck_result_f08972e0a69b4537823754986474cc0e_correctwords">
    <vt:lpwstr>["政府工作报告"]</vt:lpwstr>
  </property>
  <property fmtid="{D5CDD505-2E9C-101B-9397-08002B2CF9AE}" pid="27" name="hmcheck_result_f08972e0a69b4537823754986474cc0e_level">
    <vt:r8>3</vt:r8>
  </property>
  <property fmtid="{D5CDD505-2E9C-101B-9397-08002B2CF9AE}" pid="28" name="hmcheck_result_f08972e0a69b4537823754986474cc0e_type">
    <vt:r8>7</vt:r8>
  </property>
  <property fmtid="{D5CDD505-2E9C-101B-9397-08002B2CF9AE}" pid="29" name="hmcheck_result_f08972e0a69b4537823754986474cc0e_modifiedtype">
    <vt:r8>1</vt:r8>
  </property>
  <property fmtid="{D5CDD505-2E9C-101B-9397-08002B2CF9AE}" pid="30" name="hmcheck_markmode">
    <vt:r8>0</vt:r8>
  </property>
  <property fmtid="{D5CDD505-2E9C-101B-9397-08002B2CF9AE}" pid="31" name="hmcheck_taskpanetype">
    <vt:r8>1</vt:r8>
  </property>
  <property fmtid="{D5CDD505-2E9C-101B-9397-08002B2CF9AE}" pid="32" name="ICV">
    <vt:lpwstr>BB26C5723AC01A576C07FB69FE34C1B6</vt:lpwstr>
  </property>
</Properties>
</file>