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A14F9B0" w14:textId="77777777" w:rsidR="001646E7" w:rsidRPr="001646E7" w:rsidRDefault="001646E7" w:rsidP="001646E7">
      <w:pPr>
        <w:widowControl/>
        <w:shd w:val="clear" w:color="auto" w:fill="FFFFFF"/>
        <w:spacing w:line="480" w:lineRule="auto"/>
        <w:ind w:firstLine="480"/>
        <w:jc w:val="center"/>
        <w:rPr>
          <w:rFonts w:ascii="微软雅黑" w:eastAsia="微软雅黑" w:hAnsi="微软雅黑" w:cs="宋体"/>
          <w:color w:val="333333"/>
          <w:kern w:val="0"/>
          <w:sz w:val="24"/>
          <w:szCs w:val="24"/>
        </w:rPr>
      </w:pPr>
      <w:r w:rsidRPr="001646E7">
        <w:rPr>
          <w:rFonts w:ascii="黑体" w:eastAsia="黑体" w:hAnsi="黑体" w:cs="宋体" w:hint="eastAsia"/>
          <w:color w:val="333333"/>
          <w:kern w:val="0"/>
          <w:sz w:val="36"/>
          <w:szCs w:val="36"/>
        </w:rPr>
        <w:t>湖南省供气燃气事故应急预案</w:t>
      </w:r>
    </w:p>
    <w:p w14:paraId="31BB9DD8" w14:textId="77777777" w:rsidR="001646E7" w:rsidRPr="001646E7" w:rsidRDefault="001646E7" w:rsidP="001646E7">
      <w:pPr>
        <w:widowControl/>
        <w:shd w:val="clear" w:color="auto" w:fill="FFFFFF"/>
        <w:spacing w:line="480" w:lineRule="auto"/>
        <w:ind w:firstLine="480"/>
        <w:jc w:val="center"/>
        <w:rPr>
          <w:rFonts w:ascii="微软雅黑" w:eastAsia="微软雅黑" w:hAnsi="微软雅黑" w:cs="宋体" w:hint="eastAsia"/>
          <w:color w:val="333333"/>
          <w:kern w:val="0"/>
          <w:sz w:val="24"/>
          <w:szCs w:val="24"/>
        </w:rPr>
      </w:pPr>
      <w:r w:rsidRPr="001646E7">
        <w:rPr>
          <w:rFonts w:ascii="黑体" w:eastAsia="黑体" w:hAnsi="黑体" w:cs="宋体" w:hint="eastAsia"/>
          <w:color w:val="333333"/>
          <w:kern w:val="0"/>
          <w:sz w:val="36"/>
          <w:szCs w:val="36"/>
        </w:rPr>
        <w:t>目</w:t>
      </w:r>
      <w:r w:rsidRPr="001646E7">
        <w:rPr>
          <w:rFonts w:ascii="Calibri" w:eastAsia="黑体" w:hAnsi="Calibri" w:cs="Calibri"/>
          <w:color w:val="333333"/>
          <w:kern w:val="0"/>
          <w:sz w:val="36"/>
          <w:szCs w:val="36"/>
        </w:rPr>
        <w:t> </w:t>
      </w:r>
      <w:r w:rsidRPr="001646E7">
        <w:rPr>
          <w:rFonts w:ascii="黑体" w:eastAsia="黑体" w:hAnsi="黑体" w:cs="宋体" w:hint="eastAsia"/>
          <w:color w:val="333333"/>
          <w:kern w:val="0"/>
          <w:sz w:val="36"/>
          <w:szCs w:val="36"/>
        </w:rPr>
        <w:t> </w:t>
      </w:r>
      <w:r w:rsidRPr="001646E7">
        <w:rPr>
          <w:rFonts w:ascii="黑体" w:eastAsia="黑体" w:hAnsi="黑体" w:cs="宋体" w:hint="eastAsia"/>
          <w:color w:val="333333"/>
          <w:kern w:val="0"/>
          <w:sz w:val="36"/>
          <w:szCs w:val="36"/>
        </w:rPr>
        <w:t>录</w:t>
      </w:r>
    </w:p>
    <w:p w14:paraId="05A33732"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b/>
          <w:bCs/>
          <w:color w:val="333333"/>
          <w:kern w:val="0"/>
          <w:sz w:val="24"/>
          <w:szCs w:val="24"/>
        </w:rPr>
        <w:t xml:space="preserve">1.总 </w:t>
      </w:r>
      <w:r w:rsidRPr="001646E7">
        <w:rPr>
          <w:rFonts w:ascii="宋体" w:eastAsia="宋体" w:hAnsi="宋体" w:cs="宋体" w:hint="eastAsia"/>
          <w:b/>
          <w:bCs/>
          <w:color w:val="333333"/>
          <w:kern w:val="0"/>
          <w:sz w:val="24"/>
          <w:szCs w:val="24"/>
        </w:rPr>
        <w:t> </w:t>
      </w:r>
      <w:r w:rsidRPr="001646E7">
        <w:rPr>
          <w:rFonts w:ascii="宋体" w:eastAsia="宋体" w:hAnsi="宋体" w:cs="宋体" w:hint="eastAsia"/>
          <w:b/>
          <w:bCs/>
          <w:color w:val="333333"/>
          <w:kern w:val="0"/>
          <w:sz w:val="24"/>
          <w:szCs w:val="24"/>
        </w:rPr>
        <w:t>则</w:t>
      </w:r>
    </w:p>
    <w:p w14:paraId="618936D4"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 xml:space="preserve">1.1 </w:t>
      </w:r>
      <w:r w:rsidRPr="001646E7">
        <w:rPr>
          <w:rFonts w:ascii="宋体" w:eastAsia="宋体" w:hAnsi="宋体" w:cs="宋体" w:hint="eastAsia"/>
          <w:color w:val="333333"/>
          <w:kern w:val="0"/>
          <w:sz w:val="24"/>
          <w:szCs w:val="24"/>
        </w:rPr>
        <w:t> </w:t>
      </w:r>
      <w:r w:rsidRPr="001646E7">
        <w:rPr>
          <w:rFonts w:ascii="宋体" w:eastAsia="宋体" w:hAnsi="宋体" w:cs="宋体" w:hint="eastAsia"/>
          <w:color w:val="333333"/>
          <w:kern w:val="0"/>
          <w:sz w:val="24"/>
          <w:szCs w:val="24"/>
        </w:rPr>
        <w:t>编制目的</w:t>
      </w:r>
    </w:p>
    <w:p w14:paraId="68094FA9"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 xml:space="preserve">1.2 </w:t>
      </w:r>
      <w:r w:rsidRPr="001646E7">
        <w:rPr>
          <w:rFonts w:ascii="宋体" w:eastAsia="宋体" w:hAnsi="宋体" w:cs="宋体" w:hint="eastAsia"/>
          <w:color w:val="333333"/>
          <w:kern w:val="0"/>
          <w:sz w:val="24"/>
          <w:szCs w:val="24"/>
        </w:rPr>
        <w:t> </w:t>
      </w:r>
      <w:r w:rsidRPr="001646E7">
        <w:rPr>
          <w:rFonts w:ascii="宋体" w:eastAsia="宋体" w:hAnsi="宋体" w:cs="宋体" w:hint="eastAsia"/>
          <w:color w:val="333333"/>
          <w:kern w:val="0"/>
          <w:sz w:val="24"/>
          <w:szCs w:val="24"/>
        </w:rPr>
        <w:t>编制依据</w:t>
      </w:r>
    </w:p>
    <w:p w14:paraId="4841EEC5"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 xml:space="preserve">1.3 </w:t>
      </w:r>
      <w:r w:rsidRPr="001646E7">
        <w:rPr>
          <w:rFonts w:ascii="宋体" w:eastAsia="宋体" w:hAnsi="宋体" w:cs="宋体" w:hint="eastAsia"/>
          <w:color w:val="333333"/>
          <w:kern w:val="0"/>
          <w:sz w:val="24"/>
          <w:szCs w:val="24"/>
        </w:rPr>
        <w:t> </w:t>
      </w:r>
      <w:r w:rsidRPr="001646E7">
        <w:rPr>
          <w:rFonts w:ascii="宋体" w:eastAsia="宋体" w:hAnsi="宋体" w:cs="宋体" w:hint="eastAsia"/>
          <w:color w:val="333333"/>
          <w:kern w:val="0"/>
          <w:sz w:val="24"/>
          <w:szCs w:val="24"/>
        </w:rPr>
        <w:t>适用范围</w:t>
      </w:r>
    </w:p>
    <w:p w14:paraId="2471D662"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 xml:space="preserve">1.4 </w:t>
      </w:r>
      <w:r w:rsidRPr="001646E7">
        <w:rPr>
          <w:rFonts w:ascii="宋体" w:eastAsia="宋体" w:hAnsi="宋体" w:cs="宋体" w:hint="eastAsia"/>
          <w:color w:val="333333"/>
          <w:kern w:val="0"/>
          <w:sz w:val="24"/>
          <w:szCs w:val="24"/>
        </w:rPr>
        <w:t> </w:t>
      </w:r>
      <w:r w:rsidRPr="001646E7">
        <w:rPr>
          <w:rFonts w:ascii="宋体" w:eastAsia="宋体" w:hAnsi="宋体" w:cs="宋体" w:hint="eastAsia"/>
          <w:color w:val="333333"/>
          <w:kern w:val="0"/>
          <w:sz w:val="24"/>
          <w:szCs w:val="24"/>
        </w:rPr>
        <w:t>工作原则</w:t>
      </w:r>
    </w:p>
    <w:p w14:paraId="3E3A26C6"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b/>
          <w:bCs/>
          <w:color w:val="333333"/>
          <w:kern w:val="0"/>
          <w:sz w:val="24"/>
          <w:szCs w:val="24"/>
        </w:rPr>
        <w:t>2.应急指挥体系及职责</w:t>
      </w:r>
    </w:p>
    <w:p w14:paraId="57EE441C"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 xml:space="preserve">2.1 </w:t>
      </w:r>
      <w:r w:rsidRPr="001646E7">
        <w:rPr>
          <w:rFonts w:ascii="宋体" w:eastAsia="宋体" w:hAnsi="宋体" w:cs="宋体" w:hint="eastAsia"/>
          <w:color w:val="333333"/>
          <w:kern w:val="0"/>
          <w:sz w:val="24"/>
          <w:szCs w:val="24"/>
        </w:rPr>
        <w:t> </w:t>
      </w:r>
      <w:r w:rsidRPr="001646E7">
        <w:rPr>
          <w:rFonts w:ascii="宋体" w:eastAsia="宋体" w:hAnsi="宋体" w:cs="宋体" w:hint="eastAsia"/>
          <w:color w:val="333333"/>
          <w:kern w:val="0"/>
          <w:sz w:val="24"/>
          <w:szCs w:val="24"/>
        </w:rPr>
        <w:t>应急领导机构</w:t>
      </w:r>
    </w:p>
    <w:p w14:paraId="6AB7B944"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 xml:space="preserve">2.2 </w:t>
      </w:r>
      <w:r w:rsidRPr="001646E7">
        <w:rPr>
          <w:rFonts w:ascii="宋体" w:eastAsia="宋体" w:hAnsi="宋体" w:cs="宋体" w:hint="eastAsia"/>
          <w:color w:val="333333"/>
          <w:kern w:val="0"/>
          <w:sz w:val="24"/>
          <w:szCs w:val="24"/>
        </w:rPr>
        <w:t> </w:t>
      </w:r>
      <w:r w:rsidRPr="001646E7">
        <w:rPr>
          <w:rFonts w:ascii="宋体" w:eastAsia="宋体" w:hAnsi="宋体" w:cs="宋体" w:hint="eastAsia"/>
          <w:color w:val="333333"/>
          <w:kern w:val="0"/>
          <w:sz w:val="24"/>
          <w:szCs w:val="24"/>
        </w:rPr>
        <w:t>省应急指挥机构与职责</w:t>
      </w:r>
    </w:p>
    <w:p w14:paraId="254B5067"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 xml:space="preserve">2.3 </w:t>
      </w:r>
      <w:r w:rsidRPr="001646E7">
        <w:rPr>
          <w:rFonts w:ascii="宋体" w:eastAsia="宋体" w:hAnsi="宋体" w:cs="宋体" w:hint="eastAsia"/>
          <w:color w:val="333333"/>
          <w:kern w:val="0"/>
          <w:sz w:val="24"/>
          <w:szCs w:val="24"/>
        </w:rPr>
        <w:t> </w:t>
      </w:r>
      <w:r w:rsidRPr="001646E7">
        <w:rPr>
          <w:rFonts w:ascii="宋体" w:eastAsia="宋体" w:hAnsi="宋体" w:cs="宋体" w:hint="eastAsia"/>
          <w:color w:val="333333"/>
          <w:kern w:val="0"/>
          <w:sz w:val="24"/>
          <w:szCs w:val="24"/>
        </w:rPr>
        <w:t>市州、县市区应急指挥机构与职责</w:t>
      </w:r>
    </w:p>
    <w:p w14:paraId="55584C12"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 xml:space="preserve">2.4 </w:t>
      </w:r>
      <w:r w:rsidRPr="001646E7">
        <w:rPr>
          <w:rFonts w:ascii="宋体" w:eastAsia="宋体" w:hAnsi="宋体" w:cs="宋体" w:hint="eastAsia"/>
          <w:color w:val="333333"/>
          <w:kern w:val="0"/>
          <w:sz w:val="24"/>
          <w:szCs w:val="24"/>
        </w:rPr>
        <w:t> </w:t>
      </w:r>
      <w:r w:rsidRPr="001646E7">
        <w:rPr>
          <w:rFonts w:ascii="宋体" w:eastAsia="宋体" w:hAnsi="宋体" w:cs="宋体" w:hint="eastAsia"/>
          <w:color w:val="333333"/>
          <w:kern w:val="0"/>
          <w:sz w:val="24"/>
          <w:szCs w:val="24"/>
        </w:rPr>
        <w:t>燃气经营企业、燃气使用单位应急组织与职责</w:t>
      </w:r>
    </w:p>
    <w:p w14:paraId="376B2169"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b/>
          <w:bCs/>
          <w:color w:val="333333"/>
          <w:kern w:val="0"/>
          <w:sz w:val="24"/>
          <w:szCs w:val="24"/>
        </w:rPr>
        <w:t>3.风险识别和事故分级</w:t>
      </w:r>
    </w:p>
    <w:p w14:paraId="23ED8EF1"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 xml:space="preserve">3.1 </w:t>
      </w:r>
      <w:r w:rsidRPr="001646E7">
        <w:rPr>
          <w:rFonts w:ascii="宋体" w:eastAsia="宋体" w:hAnsi="宋体" w:cs="宋体" w:hint="eastAsia"/>
          <w:color w:val="333333"/>
          <w:kern w:val="0"/>
          <w:sz w:val="24"/>
          <w:szCs w:val="24"/>
        </w:rPr>
        <w:t> </w:t>
      </w:r>
      <w:r w:rsidRPr="001646E7">
        <w:rPr>
          <w:rFonts w:ascii="宋体" w:eastAsia="宋体" w:hAnsi="宋体" w:cs="宋体" w:hint="eastAsia"/>
          <w:color w:val="333333"/>
          <w:kern w:val="0"/>
          <w:sz w:val="24"/>
          <w:szCs w:val="24"/>
        </w:rPr>
        <w:t>可能造成事故的主要风险</w:t>
      </w:r>
    </w:p>
    <w:p w14:paraId="6B916633"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 xml:space="preserve">3.2 </w:t>
      </w:r>
      <w:r w:rsidRPr="001646E7">
        <w:rPr>
          <w:rFonts w:ascii="宋体" w:eastAsia="宋体" w:hAnsi="宋体" w:cs="宋体" w:hint="eastAsia"/>
          <w:color w:val="333333"/>
          <w:kern w:val="0"/>
          <w:sz w:val="24"/>
          <w:szCs w:val="24"/>
        </w:rPr>
        <w:t> </w:t>
      </w:r>
      <w:r w:rsidRPr="001646E7">
        <w:rPr>
          <w:rFonts w:ascii="宋体" w:eastAsia="宋体" w:hAnsi="宋体" w:cs="宋体" w:hint="eastAsia"/>
          <w:color w:val="333333"/>
          <w:kern w:val="0"/>
          <w:sz w:val="24"/>
          <w:szCs w:val="24"/>
        </w:rPr>
        <w:t>事故分级</w:t>
      </w:r>
    </w:p>
    <w:p w14:paraId="440AAAA3"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b/>
          <w:bCs/>
          <w:color w:val="333333"/>
          <w:kern w:val="0"/>
          <w:sz w:val="24"/>
          <w:szCs w:val="24"/>
        </w:rPr>
        <w:t>4.监测预警与信息发布</w:t>
      </w:r>
    </w:p>
    <w:p w14:paraId="68410FA5"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 xml:space="preserve">4.1 </w:t>
      </w:r>
      <w:r w:rsidRPr="001646E7">
        <w:rPr>
          <w:rFonts w:ascii="宋体" w:eastAsia="宋体" w:hAnsi="宋体" w:cs="宋体" w:hint="eastAsia"/>
          <w:color w:val="333333"/>
          <w:kern w:val="0"/>
          <w:sz w:val="24"/>
          <w:szCs w:val="24"/>
        </w:rPr>
        <w:t> </w:t>
      </w:r>
      <w:r w:rsidRPr="001646E7">
        <w:rPr>
          <w:rFonts w:ascii="宋体" w:eastAsia="宋体" w:hAnsi="宋体" w:cs="宋体" w:hint="eastAsia"/>
          <w:color w:val="333333"/>
          <w:kern w:val="0"/>
          <w:sz w:val="24"/>
          <w:szCs w:val="24"/>
        </w:rPr>
        <w:t>监测预报</w:t>
      </w:r>
    </w:p>
    <w:p w14:paraId="23022461"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 xml:space="preserve">4.2 </w:t>
      </w:r>
      <w:r w:rsidRPr="001646E7">
        <w:rPr>
          <w:rFonts w:ascii="宋体" w:eastAsia="宋体" w:hAnsi="宋体" w:cs="宋体" w:hint="eastAsia"/>
          <w:color w:val="333333"/>
          <w:kern w:val="0"/>
          <w:sz w:val="24"/>
          <w:szCs w:val="24"/>
        </w:rPr>
        <w:t> </w:t>
      </w:r>
      <w:r w:rsidRPr="001646E7">
        <w:rPr>
          <w:rFonts w:ascii="宋体" w:eastAsia="宋体" w:hAnsi="宋体" w:cs="宋体" w:hint="eastAsia"/>
          <w:color w:val="333333"/>
          <w:kern w:val="0"/>
          <w:sz w:val="24"/>
          <w:szCs w:val="24"/>
        </w:rPr>
        <w:t>预警分级</w:t>
      </w:r>
    </w:p>
    <w:p w14:paraId="243A653F"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 xml:space="preserve">4.3 </w:t>
      </w:r>
      <w:r w:rsidRPr="001646E7">
        <w:rPr>
          <w:rFonts w:ascii="宋体" w:eastAsia="宋体" w:hAnsi="宋体" w:cs="宋体" w:hint="eastAsia"/>
          <w:color w:val="333333"/>
          <w:kern w:val="0"/>
          <w:sz w:val="24"/>
          <w:szCs w:val="24"/>
        </w:rPr>
        <w:t> </w:t>
      </w:r>
      <w:r w:rsidRPr="001646E7">
        <w:rPr>
          <w:rFonts w:ascii="宋体" w:eastAsia="宋体" w:hAnsi="宋体" w:cs="宋体" w:hint="eastAsia"/>
          <w:color w:val="333333"/>
          <w:kern w:val="0"/>
          <w:sz w:val="24"/>
          <w:szCs w:val="24"/>
        </w:rPr>
        <w:t>预警行动</w:t>
      </w:r>
    </w:p>
    <w:p w14:paraId="6F4AEAB7"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 xml:space="preserve">4.4 </w:t>
      </w:r>
      <w:r w:rsidRPr="001646E7">
        <w:rPr>
          <w:rFonts w:ascii="宋体" w:eastAsia="宋体" w:hAnsi="宋体" w:cs="宋体" w:hint="eastAsia"/>
          <w:color w:val="333333"/>
          <w:kern w:val="0"/>
          <w:sz w:val="24"/>
          <w:szCs w:val="24"/>
        </w:rPr>
        <w:t> </w:t>
      </w:r>
      <w:r w:rsidRPr="001646E7">
        <w:rPr>
          <w:rFonts w:ascii="宋体" w:eastAsia="宋体" w:hAnsi="宋体" w:cs="宋体" w:hint="eastAsia"/>
          <w:color w:val="333333"/>
          <w:kern w:val="0"/>
          <w:sz w:val="24"/>
          <w:szCs w:val="24"/>
        </w:rPr>
        <w:t>预警信息发布</w:t>
      </w:r>
    </w:p>
    <w:p w14:paraId="281B5D9A"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b/>
          <w:bCs/>
          <w:color w:val="333333"/>
          <w:kern w:val="0"/>
          <w:sz w:val="24"/>
          <w:szCs w:val="24"/>
        </w:rPr>
        <w:t>5.应急响应</w:t>
      </w:r>
    </w:p>
    <w:p w14:paraId="3CE29ECF"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 xml:space="preserve">5.1 </w:t>
      </w:r>
      <w:r w:rsidRPr="001646E7">
        <w:rPr>
          <w:rFonts w:ascii="宋体" w:eastAsia="宋体" w:hAnsi="宋体" w:cs="宋体" w:hint="eastAsia"/>
          <w:color w:val="333333"/>
          <w:kern w:val="0"/>
          <w:sz w:val="24"/>
          <w:szCs w:val="24"/>
        </w:rPr>
        <w:t> </w:t>
      </w:r>
      <w:r w:rsidRPr="001646E7">
        <w:rPr>
          <w:rFonts w:ascii="宋体" w:eastAsia="宋体" w:hAnsi="宋体" w:cs="宋体" w:hint="eastAsia"/>
          <w:color w:val="333333"/>
          <w:kern w:val="0"/>
          <w:sz w:val="24"/>
          <w:szCs w:val="24"/>
        </w:rPr>
        <w:t>先期处置</w:t>
      </w:r>
    </w:p>
    <w:p w14:paraId="5CF33813"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lastRenderedPageBreak/>
        <w:t xml:space="preserve">5.2 </w:t>
      </w:r>
      <w:r w:rsidRPr="001646E7">
        <w:rPr>
          <w:rFonts w:ascii="宋体" w:eastAsia="宋体" w:hAnsi="宋体" w:cs="宋体" w:hint="eastAsia"/>
          <w:color w:val="333333"/>
          <w:kern w:val="0"/>
          <w:sz w:val="24"/>
          <w:szCs w:val="24"/>
        </w:rPr>
        <w:t> </w:t>
      </w:r>
      <w:r w:rsidRPr="001646E7">
        <w:rPr>
          <w:rFonts w:ascii="宋体" w:eastAsia="宋体" w:hAnsi="宋体" w:cs="宋体" w:hint="eastAsia"/>
          <w:color w:val="333333"/>
          <w:kern w:val="0"/>
          <w:sz w:val="24"/>
          <w:szCs w:val="24"/>
        </w:rPr>
        <w:t>响应分级</w:t>
      </w:r>
    </w:p>
    <w:p w14:paraId="79BB18AD"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 xml:space="preserve">5.3 </w:t>
      </w:r>
      <w:r w:rsidRPr="001646E7">
        <w:rPr>
          <w:rFonts w:ascii="宋体" w:eastAsia="宋体" w:hAnsi="宋体" w:cs="宋体" w:hint="eastAsia"/>
          <w:color w:val="333333"/>
          <w:kern w:val="0"/>
          <w:sz w:val="24"/>
          <w:szCs w:val="24"/>
        </w:rPr>
        <w:t> </w:t>
      </w:r>
      <w:r w:rsidRPr="001646E7">
        <w:rPr>
          <w:rFonts w:ascii="宋体" w:eastAsia="宋体" w:hAnsi="宋体" w:cs="宋体" w:hint="eastAsia"/>
          <w:color w:val="333333"/>
          <w:kern w:val="0"/>
          <w:sz w:val="24"/>
          <w:szCs w:val="24"/>
        </w:rPr>
        <w:t>响应行动</w:t>
      </w:r>
    </w:p>
    <w:p w14:paraId="19AE94A5"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 xml:space="preserve">5.4 </w:t>
      </w:r>
      <w:r w:rsidRPr="001646E7">
        <w:rPr>
          <w:rFonts w:ascii="宋体" w:eastAsia="宋体" w:hAnsi="宋体" w:cs="宋体" w:hint="eastAsia"/>
          <w:color w:val="333333"/>
          <w:kern w:val="0"/>
          <w:sz w:val="24"/>
          <w:szCs w:val="24"/>
        </w:rPr>
        <w:t> </w:t>
      </w:r>
      <w:r w:rsidRPr="001646E7">
        <w:rPr>
          <w:rFonts w:ascii="宋体" w:eastAsia="宋体" w:hAnsi="宋体" w:cs="宋体" w:hint="eastAsia"/>
          <w:color w:val="333333"/>
          <w:kern w:val="0"/>
          <w:sz w:val="24"/>
          <w:szCs w:val="24"/>
        </w:rPr>
        <w:t>信息发布</w:t>
      </w:r>
    </w:p>
    <w:p w14:paraId="598931B7"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 xml:space="preserve">5.5 </w:t>
      </w:r>
      <w:r w:rsidRPr="001646E7">
        <w:rPr>
          <w:rFonts w:ascii="宋体" w:eastAsia="宋体" w:hAnsi="宋体" w:cs="宋体" w:hint="eastAsia"/>
          <w:color w:val="333333"/>
          <w:kern w:val="0"/>
          <w:sz w:val="24"/>
          <w:szCs w:val="24"/>
        </w:rPr>
        <w:t> </w:t>
      </w:r>
      <w:r w:rsidRPr="001646E7">
        <w:rPr>
          <w:rFonts w:ascii="宋体" w:eastAsia="宋体" w:hAnsi="宋体" w:cs="宋体" w:hint="eastAsia"/>
          <w:color w:val="333333"/>
          <w:kern w:val="0"/>
          <w:sz w:val="24"/>
          <w:szCs w:val="24"/>
        </w:rPr>
        <w:t>响应结束</w:t>
      </w:r>
    </w:p>
    <w:p w14:paraId="7F452706"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b/>
          <w:bCs/>
          <w:color w:val="333333"/>
          <w:kern w:val="0"/>
          <w:sz w:val="24"/>
          <w:szCs w:val="24"/>
        </w:rPr>
        <w:t>6.善后工作</w:t>
      </w:r>
    </w:p>
    <w:p w14:paraId="1AF70073"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 xml:space="preserve">6.1 </w:t>
      </w:r>
      <w:r w:rsidRPr="001646E7">
        <w:rPr>
          <w:rFonts w:ascii="宋体" w:eastAsia="宋体" w:hAnsi="宋体" w:cs="宋体" w:hint="eastAsia"/>
          <w:color w:val="333333"/>
          <w:kern w:val="0"/>
          <w:sz w:val="24"/>
          <w:szCs w:val="24"/>
        </w:rPr>
        <w:t> </w:t>
      </w:r>
      <w:r w:rsidRPr="001646E7">
        <w:rPr>
          <w:rFonts w:ascii="宋体" w:eastAsia="宋体" w:hAnsi="宋体" w:cs="宋体" w:hint="eastAsia"/>
          <w:color w:val="333333"/>
          <w:kern w:val="0"/>
          <w:sz w:val="24"/>
          <w:szCs w:val="24"/>
        </w:rPr>
        <w:t>善后处置</w:t>
      </w:r>
    </w:p>
    <w:p w14:paraId="10D90B94"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 xml:space="preserve">6.2 </w:t>
      </w:r>
      <w:r w:rsidRPr="001646E7">
        <w:rPr>
          <w:rFonts w:ascii="宋体" w:eastAsia="宋体" w:hAnsi="宋体" w:cs="宋体" w:hint="eastAsia"/>
          <w:color w:val="333333"/>
          <w:kern w:val="0"/>
          <w:sz w:val="24"/>
          <w:szCs w:val="24"/>
        </w:rPr>
        <w:t> </w:t>
      </w:r>
      <w:r w:rsidRPr="001646E7">
        <w:rPr>
          <w:rFonts w:ascii="宋体" w:eastAsia="宋体" w:hAnsi="宋体" w:cs="宋体" w:hint="eastAsia"/>
          <w:color w:val="333333"/>
          <w:kern w:val="0"/>
          <w:sz w:val="24"/>
          <w:szCs w:val="24"/>
        </w:rPr>
        <w:t>调查评估</w:t>
      </w:r>
    </w:p>
    <w:p w14:paraId="719DF166"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b/>
          <w:bCs/>
          <w:color w:val="333333"/>
          <w:kern w:val="0"/>
          <w:sz w:val="24"/>
          <w:szCs w:val="24"/>
        </w:rPr>
        <w:t>7.应急保障</w:t>
      </w:r>
    </w:p>
    <w:p w14:paraId="5342BE94"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 xml:space="preserve">7.1 </w:t>
      </w:r>
      <w:r w:rsidRPr="001646E7">
        <w:rPr>
          <w:rFonts w:ascii="宋体" w:eastAsia="宋体" w:hAnsi="宋体" w:cs="宋体" w:hint="eastAsia"/>
          <w:color w:val="333333"/>
          <w:kern w:val="0"/>
          <w:sz w:val="24"/>
          <w:szCs w:val="24"/>
        </w:rPr>
        <w:t> </w:t>
      </w:r>
      <w:r w:rsidRPr="001646E7">
        <w:rPr>
          <w:rFonts w:ascii="宋体" w:eastAsia="宋体" w:hAnsi="宋体" w:cs="宋体" w:hint="eastAsia"/>
          <w:color w:val="333333"/>
          <w:kern w:val="0"/>
          <w:sz w:val="24"/>
          <w:szCs w:val="24"/>
        </w:rPr>
        <w:t>通信保障</w:t>
      </w:r>
    </w:p>
    <w:p w14:paraId="42961C97"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 xml:space="preserve">7.2 </w:t>
      </w:r>
      <w:r w:rsidRPr="001646E7">
        <w:rPr>
          <w:rFonts w:ascii="宋体" w:eastAsia="宋体" w:hAnsi="宋体" w:cs="宋体" w:hint="eastAsia"/>
          <w:color w:val="333333"/>
          <w:kern w:val="0"/>
          <w:sz w:val="24"/>
          <w:szCs w:val="24"/>
        </w:rPr>
        <w:t> </w:t>
      </w:r>
      <w:r w:rsidRPr="001646E7">
        <w:rPr>
          <w:rFonts w:ascii="宋体" w:eastAsia="宋体" w:hAnsi="宋体" w:cs="宋体" w:hint="eastAsia"/>
          <w:color w:val="333333"/>
          <w:kern w:val="0"/>
          <w:sz w:val="24"/>
          <w:szCs w:val="24"/>
        </w:rPr>
        <w:t>应急气源保障</w:t>
      </w:r>
    </w:p>
    <w:p w14:paraId="13D3AB1E"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 xml:space="preserve">7.3 </w:t>
      </w:r>
      <w:r w:rsidRPr="001646E7">
        <w:rPr>
          <w:rFonts w:ascii="宋体" w:eastAsia="宋体" w:hAnsi="宋体" w:cs="宋体" w:hint="eastAsia"/>
          <w:color w:val="333333"/>
          <w:kern w:val="0"/>
          <w:sz w:val="24"/>
          <w:szCs w:val="24"/>
        </w:rPr>
        <w:t> </w:t>
      </w:r>
      <w:r w:rsidRPr="001646E7">
        <w:rPr>
          <w:rFonts w:ascii="宋体" w:eastAsia="宋体" w:hAnsi="宋体" w:cs="宋体" w:hint="eastAsia"/>
          <w:color w:val="333333"/>
          <w:kern w:val="0"/>
          <w:sz w:val="24"/>
          <w:szCs w:val="24"/>
        </w:rPr>
        <w:t>队伍保障</w:t>
      </w:r>
    </w:p>
    <w:p w14:paraId="3A5864B5"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 xml:space="preserve">7.4 </w:t>
      </w:r>
      <w:r w:rsidRPr="001646E7">
        <w:rPr>
          <w:rFonts w:ascii="宋体" w:eastAsia="宋体" w:hAnsi="宋体" w:cs="宋体" w:hint="eastAsia"/>
          <w:color w:val="333333"/>
          <w:kern w:val="0"/>
          <w:sz w:val="24"/>
          <w:szCs w:val="24"/>
        </w:rPr>
        <w:t> </w:t>
      </w:r>
      <w:r w:rsidRPr="001646E7">
        <w:rPr>
          <w:rFonts w:ascii="宋体" w:eastAsia="宋体" w:hAnsi="宋体" w:cs="宋体" w:hint="eastAsia"/>
          <w:color w:val="333333"/>
          <w:kern w:val="0"/>
          <w:sz w:val="24"/>
          <w:szCs w:val="24"/>
        </w:rPr>
        <w:t>物资保障</w:t>
      </w:r>
    </w:p>
    <w:p w14:paraId="6C1C402E"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 xml:space="preserve">7.5 </w:t>
      </w:r>
      <w:r w:rsidRPr="001646E7">
        <w:rPr>
          <w:rFonts w:ascii="宋体" w:eastAsia="宋体" w:hAnsi="宋体" w:cs="宋体" w:hint="eastAsia"/>
          <w:color w:val="333333"/>
          <w:kern w:val="0"/>
          <w:sz w:val="24"/>
          <w:szCs w:val="24"/>
        </w:rPr>
        <w:t> </w:t>
      </w:r>
      <w:r w:rsidRPr="001646E7">
        <w:rPr>
          <w:rFonts w:ascii="宋体" w:eastAsia="宋体" w:hAnsi="宋体" w:cs="宋体" w:hint="eastAsia"/>
          <w:color w:val="333333"/>
          <w:kern w:val="0"/>
          <w:sz w:val="24"/>
          <w:szCs w:val="24"/>
        </w:rPr>
        <w:t>交通保障</w:t>
      </w:r>
    </w:p>
    <w:p w14:paraId="12D7090B"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 xml:space="preserve">7.6 </w:t>
      </w:r>
      <w:r w:rsidRPr="001646E7">
        <w:rPr>
          <w:rFonts w:ascii="宋体" w:eastAsia="宋体" w:hAnsi="宋体" w:cs="宋体" w:hint="eastAsia"/>
          <w:color w:val="333333"/>
          <w:kern w:val="0"/>
          <w:sz w:val="24"/>
          <w:szCs w:val="24"/>
        </w:rPr>
        <w:t> </w:t>
      </w:r>
      <w:r w:rsidRPr="001646E7">
        <w:rPr>
          <w:rFonts w:ascii="宋体" w:eastAsia="宋体" w:hAnsi="宋体" w:cs="宋体" w:hint="eastAsia"/>
          <w:color w:val="333333"/>
          <w:kern w:val="0"/>
          <w:sz w:val="24"/>
          <w:szCs w:val="24"/>
        </w:rPr>
        <w:t>供气保障顺序</w:t>
      </w:r>
    </w:p>
    <w:p w14:paraId="5E82A6DD"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b/>
          <w:bCs/>
          <w:color w:val="333333"/>
          <w:kern w:val="0"/>
          <w:sz w:val="24"/>
          <w:szCs w:val="24"/>
        </w:rPr>
        <w:t>8.监督管理</w:t>
      </w:r>
    </w:p>
    <w:p w14:paraId="55484B25"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 xml:space="preserve">8.1 </w:t>
      </w:r>
      <w:r w:rsidRPr="001646E7">
        <w:rPr>
          <w:rFonts w:ascii="宋体" w:eastAsia="宋体" w:hAnsi="宋体" w:cs="宋体" w:hint="eastAsia"/>
          <w:color w:val="333333"/>
          <w:kern w:val="0"/>
          <w:sz w:val="24"/>
          <w:szCs w:val="24"/>
        </w:rPr>
        <w:t> </w:t>
      </w:r>
      <w:r w:rsidRPr="001646E7">
        <w:rPr>
          <w:rFonts w:ascii="宋体" w:eastAsia="宋体" w:hAnsi="宋体" w:cs="宋体" w:hint="eastAsia"/>
          <w:color w:val="333333"/>
          <w:kern w:val="0"/>
          <w:sz w:val="24"/>
          <w:szCs w:val="24"/>
        </w:rPr>
        <w:t>宣传、培训与演练</w:t>
      </w:r>
    </w:p>
    <w:p w14:paraId="5177A2A2"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 xml:space="preserve">8.2 </w:t>
      </w:r>
      <w:r w:rsidRPr="001646E7">
        <w:rPr>
          <w:rFonts w:ascii="宋体" w:eastAsia="宋体" w:hAnsi="宋体" w:cs="宋体" w:hint="eastAsia"/>
          <w:color w:val="333333"/>
          <w:kern w:val="0"/>
          <w:sz w:val="24"/>
          <w:szCs w:val="24"/>
        </w:rPr>
        <w:t> </w:t>
      </w:r>
      <w:r w:rsidRPr="001646E7">
        <w:rPr>
          <w:rFonts w:ascii="宋体" w:eastAsia="宋体" w:hAnsi="宋体" w:cs="宋体" w:hint="eastAsia"/>
          <w:color w:val="333333"/>
          <w:kern w:val="0"/>
          <w:sz w:val="24"/>
          <w:szCs w:val="24"/>
        </w:rPr>
        <w:t>责任追究</w:t>
      </w:r>
    </w:p>
    <w:p w14:paraId="75A6F2AC"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b/>
          <w:bCs/>
          <w:color w:val="333333"/>
          <w:kern w:val="0"/>
          <w:sz w:val="24"/>
          <w:szCs w:val="24"/>
        </w:rPr>
        <w:t xml:space="preserve">9.附 </w:t>
      </w:r>
      <w:r w:rsidRPr="001646E7">
        <w:rPr>
          <w:rFonts w:ascii="宋体" w:eastAsia="宋体" w:hAnsi="宋体" w:cs="宋体" w:hint="eastAsia"/>
          <w:b/>
          <w:bCs/>
          <w:color w:val="333333"/>
          <w:kern w:val="0"/>
          <w:sz w:val="24"/>
          <w:szCs w:val="24"/>
        </w:rPr>
        <w:t> </w:t>
      </w:r>
      <w:r w:rsidRPr="001646E7">
        <w:rPr>
          <w:rFonts w:ascii="宋体" w:eastAsia="宋体" w:hAnsi="宋体" w:cs="宋体" w:hint="eastAsia"/>
          <w:b/>
          <w:bCs/>
          <w:color w:val="333333"/>
          <w:kern w:val="0"/>
          <w:sz w:val="24"/>
          <w:szCs w:val="24"/>
        </w:rPr>
        <w:t>则</w:t>
      </w:r>
    </w:p>
    <w:p w14:paraId="20B897D0"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 xml:space="preserve">9.1 </w:t>
      </w:r>
      <w:r w:rsidRPr="001646E7">
        <w:rPr>
          <w:rFonts w:ascii="宋体" w:eastAsia="宋体" w:hAnsi="宋体" w:cs="宋体" w:hint="eastAsia"/>
          <w:color w:val="333333"/>
          <w:kern w:val="0"/>
          <w:sz w:val="24"/>
          <w:szCs w:val="24"/>
        </w:rPr>
        <w:t> </w:t>
      </w:r>
      <w:r w:rsidRPr="001646E7">
        <w:rPr>
          <w:rFonts w:ascii="宋体" w:eastAsia="宋体" w:hAnsi="宋体" w:cs="宋体" w:hint="eastAsia"/>
          <w:color w:val="333333"/>
          <w:kern w:val="0"/>
          <w:sz w:val="24"/>
          <w:szCs w:val="24"/>
        </w:rPr>
        <w:t>预案管理与更新</w:t>
      </w:r>
    </w:p>
    <w:p w14:paraId="64A4CC9E"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 xml:space="preserve">9.2 </w:t>
      </w:r>
      <w:r w:rsidRPr="001646E7">
        <w:rPr>
          <w:rFonts w:ascii="宋体" w:eastAsia="宋体" w:hAnsi="宋体" w:cs="宋体" w:hint="eastAsia"/>
          <w:color w:val="333333"/>
          <w:kern w:val="0"/>
          <w:sz w:val="24"/>
          <w:szCs w:val="24"/>
        </w:rPr>
        <w:t> </w:t>
      </w:r>
      <w:r w:rsidRPr="001646E7">
        <w:rPr>
          <w:rFonts w:ascii="宋体" w:eastAsia="宋体" w:hAnsi="宋体" w:cs="宋体" w:hint="eastAsia"/>
          <w:color w:val="333333"/>
          <w:kern w:val="0"/>
          <w:sz w:val="24"/>
          <w:szCs w:val="24"/>
        </w:rPr>
        <w:t>预案制定与实施</w:t>
      </w:r>
    </w:p>
    <w:p w14:paraId="214AC33C" w14:textId="77777777" w:rsidR="001646E7" w:rsidRPr="001646E7" w:rsidRDefault="001646E7" w:rsidP="001646E7">
      <w:pPr>
        <w:widowControl/>
        <w:jc w:val="left"/>
        <w:rPr>
          <w:rFonts w:ascii="宋体" w:eastAsia="宋体" w:hAnsi="宋体" w:cs="宋体" w:hint="eastAsia"/>
          <w:kern w:val="0"/>
          <w:sz w:val="24"/>
          <w:szCs w:val="24"/>
        </w:rPr>
      </w:pPr>
      <w:r w:rsidRPr="001646E7">
        <w:rPr>
          <w:rFonts w:ascii="宋体" w:eastAsia="宋体" w:hAnsi="宋体" w:cs="宋体" w:hint="eastAsia"/>
          <w:color w:val="333333"/>
          <w:kern w:val="0"/>
          <w:sz w:val="24"/>
          <w:szCs w:val="24"/>
          <w:shd w:val="clear" w:color="auto" w:fill="FFFFFF"/>
        </w:rPr>
        <w:br w:type="textWrapping" w:clear="all"/>
      </w:r>
    </w:p>
    <w:p w14:paraId="4C30959C" w14:textId="77777777" w:rsidR="001646E7" w:rsidRPr="001646E7" w:rsidRDefault="001646E7" w:rsidP="001646E7">
      <w:pPr>
        <w:widowControl/>
        <w:shd w:val="clear" w:color="auto" w:fill="FFFFFF"/>
        <w:spacing w:line="480" w:lineRule="auto"/>
        <w:ind w:firstLine="480"/>
        <w:jc w:val="left"/>
        <w:rPr>
          <w:rFonts w:ascii="宋体" w:eastAsia="宋体" w:hAnsi="宋体" w:cs="宋体"/>
          <w:color w:val="333333"/>
          <w:kern w:val="0"/>
          <w:sz w:val="24"/>
          <w:szCs w:val="24"/>
        </w:rPr>
      </w:pPr>
      <w:r w:rsidRPr="001646E7">
        <w:rPr>
          <w:rFonts w:ascii="宋体" w:eastAsia="宋体" w:hAnsi="宋体" w:cs="宋体" w:hint="eastAsia"/>
          <w:color w:val="333333"/>
          <w:kern w:val="0"/>
          <w:sz w:val="24"/>
          <w:szCs w:val="24"/>
        </w:rPr>
        <w:t xml:space="preserve">1.总 </w:t>
      </w:r>
      <w:r w:rsidRPr="001646E7">
        <w:rPr>
          <w:rFonts w:ascii="宋体" w:eastAsia="宋体" w:hAnsi="宋体" w:cs="宋体" w:hint="eastAsia"/>
          <w:color w:val="333333"/>
          <w:kern w:val="0"/>
          <w:sz w:val="24"/>
          <w:szCs w:val="24"/>
        </w:rPr>
        <w:t> </w:t>
      </w:r>
      <w:r w:rsidRPr="001646E7">
        <w:rPr>
          <w:rFonts w:ascii="宋体" w:eastAsia="宋体" w:hAnsi="宋体" w:cs="宋体" w:hint="eastAsia"/>
          <w:color w:val="333333"/>
          <w:kern w:val="0"/>
          <w:sz w:val="24"/>
          <w:szCs w:val="24"/>
        </w:rPr>
        <w:t>则</w:t>
      </w:r>
    </w:p>
    <w:p w14:paraId="7EE86014"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b/>
          <w:bCs/>
          <w:color w:val="333333"/>
          <w:kern w:val="0"/>
          <w:sz w:val="24"/>
          <w:szCs w:val="24"/>
        </w:rPr>
        <w:lastRenderedPageBreak/>
        <w:t xml:space="preserve">1.1 </w:t>
      </w:r>
      <w:r w:rsidRPr="001646E7">
        <w:rPr>
          <w:rFonts w:ascii="宋体" w:eastAsia="宋体" w:hAnsi="宋体" w:cs="宋体" w:hint="eastAsia"/>
          <w:b/>
          <w:bCs/>
          <w:color w:val="333333"/>
          <w:kern w:val="0"/>
          <w:sz w:val="24"/>
          <w:szCs w:val="24"/>
        </w:rPr>
        <w:t> </w:t>
      </w:r>
      <w:r w:rsidRPr="001646E7">
        <w:rPr>
          <w:rFonts w:ascii="宋体" w:eastAsia="宋体" w:hAnsi="宋体" w:cs="宋体" w:hint="eastAsia"/>
          <w:b/>
          <w:bCs/>
          <w:color w:val="333333"/>
          <w:kern w:val="0"/>
          <w:sz w:val="24"/>
          <w:szCs w:val="24"/>
        </w:rPr>
        <w:t>编制目的</w:t>
      </w:r>
    </w:p>
    <w:p w14:paraId="33BADA60"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贯彻落实习近平总书记关于安全生产的重要论述,坚持“人民至上、生命至上”,建立健全供气燃气事故应急处置机制,提高事故的应急处置能力,防范化解安全风险,最大程度减少事故对人民群众生活、社会生产经营造成的影响和危害,保障燃气安全和人民生命财产安全,维护社会稳定。</w:t>
      </w:r>
    </w:p>
    <w:p w14:paraId="22585923"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b/>
          <w:bCs/>
          <w:color w:val="333333"/>
          <w:kern w:val="0"/>
          <w:sz w:val="24"/>
          <w:szCs w:val="24"/>
        </w:rPr>
        <w:t xml:space="preserve">1.2 </w:t>
      </w:r>
      <w:r w:rsidRPr="001646E7">
        <w:rPr>
          <w:rFonts w:ascii="宋体" w:eastAsia="宋体" w:hAnsi="宋体" w:cs="宋体" w:hint="eastAsia"/>
          <w:b/>
          <w:bCs/>
          <w:color w:val="333333"/>
          <w:kern w:val="0"/>
          <w:sz w:val="24"/>
          <w:szCs w:val="24"/>
        </w:rPr>
        <w:t> </w:t>
      </w:r>
      <w:r w:rsidRPr="001646E7">
        <w:rPr>
          <w:rFonts w:ascii="宋体" w:eastAsia="宋体" w:hAnsi="宋体" w:cs="宋体" w:hint="eastAsia"/>
          <w:b/>
          <w:bCs/>
          <w:color w:val="333333"/>
          <w:kern w:val="0"/>
          <w:sz w:val="24"/>
          <w:szCs w:val="24"/>
        </w:rPr>
        <w:t>编制依据</w:t>
      </w:r>
    </w:p>
    <w:p w14:paraId="32605966"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《中华人民共和国安全生产法》(主席令第</w:t>
      </w:r>
      <w:r w:rsidRPr="001646E7">
        <w:rPr>
          <w:rFonts w:ascii="宋体" w:eastAsia="宋体" w:hAnsi="宋体" w:cs="Times New Roman" w:hint="eastAsia"/>
          <w:color w:val="333333"/>
          <w:kern w:val="0"/>
          <w:sz w:val="24"/>
          <w:szCs w:val="24"/>
        </w:rPr>
        <w:t>80</w:t>
      </w:r>
      <w:r w:rsidRPr="001646E7">
        <w:rPr>
          <w:rFonts w:ascii="宋体" w:eastAsia="宋体" w:hAnsi="宋体" w:cs="宋体" w:hint="eastAsia"/>
          <w:color w:val="333333"/>
          <w:kern w:val="0"/>
          <w:sz w:val="24"/>
          <w:szCs w:val="24"/>
        </w:rPr>
        <w:t>号)《中华人民共和国突发事件应对法》(主席令第</w:t>
      </w:r>
      <w:r w:rsidRPr="001646E7">
        <w:rPr>
          <w:rFonts w:ascii="宋体" w:eastAsia="宋体" w:hAnsi="宋体" w:cs="Times New Roman" w:hint="eastAsia"/>
          <w:color w:val="333333"/>
          <w:kern w:val="0"/>
          <w:sz w:val="24"/>
          <w:szCs w:val="24"/>
        </w:rPr>
        <w:t>69</w:t>
      </w:r>
      <w:r w:rsidRPr="001646E7">
        <w:rPr>
          <w:rFonts w:ascii="宋体" w:eastAsia="宋体" w:hAnsi="宋体" w:cs="宋体" w:hint="eastAsia"/>
          <w:color w:val="333333"/>
          <w:kern w:val="0"/>
          <w:sz w:val="24"/>
          <w:szCs w:val="24"/>
        </w:rPr>
        <w:t>号)《城镇燃气管理条例》(国务院令第</w:t>
      </w:r>
      <w:r w:rsidRPr="001646E7">
        <w:rPr>
          <w:rFonts w:ascii="宋体" w:eastAsia="宋体" w:hAnsi="宋体" w:cs="Times New Roman" w:hint="eastAsia"/>
          <w:color w:val="333333"/>
          <w:kern w:val="0"/>
          <w:sz w:val="24"/>
          <w:szCs w:val="24"/>
        </w:rPr>
        <w:t>583</w:t>
      </w:r>
      <w:r w:rsidRPr="001646E7">
        <w:rPr>
          <w:rFonts w:ascii="宋体" w:eastAsia="宋体" w:hAnsi="宋体" w:cs="宋体" w:hint="eastAsia"/>
          <w:color w:val="333333"/>
          <w:kern w:val="0"/>
          <w:sz w:val="24"/>
          <w:szCs w:val="24"/>
        </w:rPr>
        <w:t>号)《生产安全事故报告和调查处理条例》(国务院令第</w:t>
      </w:r>
      <w:r w:rsidRPr="001646E7">
        <w:rPr>
          <w:rFonts w:ascii="宋体" w:eastAsia="宋体" w:hAnsi="宋体" w:cs="Times New Roman" w:hint="eastAsia"/>
          <w:color w:val="333333"/>
          <w:kern w:val="0"/>
          <w:sz w:val="24"/>
          <w:szCs w:val="24"/>
        </w:rPr>
        <w:t>493</w:t>
      </w:r>
      <w:r w:rsidRPr="001646E7">
        <w:rPr>
          <w:rFonts w:ascii="宋体" w:eastAsia="宋体" w:hAnsi="宋体" w:cs="宋体" w:hint="eastAsia"/>
          <w:color w:val="333333"/>
          <w:kern w:val="0"/>
          <w:sz w:val="24"/>
          <w:szCs w:val="24"/>
        </w:rPr>
        <w:t>号)《生产安全事故应急预案管理办法》(应急管理部令第</w:t>
      </w:r>
      <w:r w:rsidRPr="001646E7">
        <w:rPr>
          <w:rFonts w:ascii="宋体" w:eastAsia="宋体" w:hAnsi="宋体" w:cs="Times New Roman" w:hint="eastAsia"/>
          <w:color w:val="333333"/>
          <w:kern w:val="0"/>
          <w:sz w:val="24"/>
          <w:szCs w:val="24"/>
        </w:rPr>
        <w:t>2</w:t>
      </w:r>
      <w:r w:rsidRPr="001646E7">
        <w:rPr>
          <w:rFonts w:ascii="宋体" w:eastAsia="宋体" w:hAnsi="宋体" w:cs="宋体" w:hint="eastAsia"/>
          <w:color w:val="333333"/>
          <w:kern w:val="0"/>
          <w:sz w:val="24"/>
          <w:szCs w:val="24"/>
        </w:rPr>
        <w:t>号)《湖南省燃气管理条例》《湖南省实施〈中华人民共和国突发事件应对法〉办法》《湖南省突发事件总体应急预案》《湖南省自然灾害和安全生产类突发事件应急处置暂行办法》等。</w:t>
      </w:r>
    </w:p>
    <w:p w14:paraId="3552750C"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b/>
          <w:bCs/>
          <w:color w:val="333333"/>
          <w:kern w:val="0"/>
          <w:sz w:val="24"/>
          <w:szCs w:val="24"/>
        </w:rPr>
        <w:t xml:space="preserve">1.3 </w:t>
      </w:r>
      <w:r w:rsidRPr="001646E7">
        <w:rPr>
          <w:rFonts w:ascii="宋体" w:eastAsia="宋体" w:hAnsi="宋体" w:cs="宋体" w:hint="eastAsia"/>
          <w:b/>
          <w:bCs/>
          <w:color w:val="333333"/>
          <w:kern w:val="0"/>
          <w:sz w:val="24"/>
          <w:szCs w:val="24"/>
        </w:rPr>
        <w:t> </w:t>
      </w:r>
      <w:r w:rsidRPr="001646E7">
        <w:rPr>
          <w:rFonts w:ascii="宋体" w:eastAsia="宋体" w:hAnsi="宋体" w:cs="宋体" w:hint="eastAsia"/>
          <w:b/>
          <w:bCs/>
          <w:color w:val="333333"/>
          <w:kern w:val="0"/>
          <w:sz w:val="24"/>
          <w:szCs w:val="24"/>
        </w:rPr>
        <w:t>适用范围</w:t>
      </w:r>
    </w:p>
    <w:p w14:paraId="376122C7"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本预案适用于湖南省行政区域内发生的供气燃气事故应急处置。本预案所称供气燃气事故,是指燃气在供应、输配、储存、使用等环节中,因自然灾害、不可抗力、人为故意或过失、意外事件等多种因素造成的燃气供气中断、泄漏、中毒或爆炸,造成人员伤亡或财产损失,影响群众生活生产和正常社会秩序的事件。</w:t>
      </w:r>
    </w:p>
    <w:p w14:paraId="248008D5"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b/>
          <w:bCs/>
          <w:color w:val="333333"/>
          <w:kern w:val="0"/>
          <w:sz w:val="24"/>
          <w:szCs w:val="24"/>
        </w:rPr>
        <w:t xml:space="preserve">1.4 </w:t>
      </w:r>
      <w:r w:rsidRPr="001646E7">
        <w:rPr>
          <w:rFonts w:ascii="宋体" w:eastAsia="宋体" w:hAnsi="宋体" w:cs="宋体" w:hint="eastAsia"/>
          <w:b/>
          <w:bCs/>
          <w:color w:val="333333"/>
          <w:kern w:val="0"/>
          <w:sz w:val="24"/>
          <w:szCs w:val="24"/>
        </w:rPr>
        <w:t> </w:t>
      </w:r>
      <w:r w:rsidRPr="001646E7">
        <w:rPr>
          <w:rFonts w:ascii="宋体" w:eastAsia="宋体" w:hAnsi="宋体" w:cs="宋体" w:hint="eastAsia"/>
          <w:b/>
          <w:bCs/>
          <w:color w:val="333333"/>
          <w:kern w:val="0"/>
          <w:sz w:val="24"/>
          <w:szCs w:val="24"/>
        </w:rPr>
        <w:t>工作原则</w:t>
      </w:r>
    </w:p>
    <w:p w14:paraId="5EDF935E"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生命至上、安全第一,统一领导、协调联动,分级负责、属地为主,快速反应、专业处置。</w:t>
      </w:r>
    </w:p>
    <w:p w14:paraId="42255BA2"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2.应急指挥体系及职责</w:t>
      </w:r>
    </w:p>
    <w:p w14:paraId="2E393191"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b/>
          <w:bCs/>
          <w:color w:val="333333"/>
          <w:kern w:val="0"/>
          <w:sz w:val="24"/>
          <w:szCs w:val="24"/>
        </w:rPr>
        <w:lastRenderedPageBreak/>
        <w:t xml:space="preserve">2.1 </w:t>
      </w:r>
      <w:r w:rsidRPr="001646E7">
        <w:rPr>
          <w:rFonts w:ascii="宋体" w:eastAsia="宋体" w:hAnsi="宋体" w:cs="宋体" w:hint="eastAsia"/>
          <w:b/>
          <w:bCs/>
          <w:color w:val="333333"/>
          <w:kern w:val="0"/>
          <w:sz w:val="24"/>
          <w:szCs w:val="24"/>
        </w:rPr>
        <w:t> </w:t>
      </w:r>
      <w:r w:rsidRPr="001646E7">
        <w:rPr>
          <w:rFonts w:ascii="宋体" w:eastAsia="宋体" w:hAnsi="宋体" w:cs="宋体" w:hint="eastAsia"/>
          <w:b/>
          <w:bCs/>
          <w:color w:val="333333"/>
          <w:kern w:val="0"/>
          <w:sz w:val="24"/>
          <w:szCs w:val="24"/>
        </w:rPr>
        <w:t>应急领导机构</w:t>
      </w:r>
    </w:p>
    <w:p w14:paraId="632F47BD"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省人民政府设立省应急救援总指挥部,负责组织、领导各专项指挥部的工作,必要时负责指挥重特大突发事件应对处置工作;省应急救援总指挥部办公室设在省应急厅,负责总指挥部日常工作。</w:t>
      </w:r>
    </w:p>
    <w:p w14:paraId="27E0031D"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b/>
          <w:bCs/>
          <w:color w:val="333333"/>
          <w:kern w:val="0"/>
          <w:sz w:val="24"/>
          <w:szCs w:val="24"/>
        </w:rPr>
        <w:t xml:space="preserve">2.2 </w:t>
      </w:r>
      <w:r w:rsidRPr="001646E7">
        <w:rPr>
          <w:rFonts w:ascii="宋体" w:eastAsia="宋体" w:hAnsi="宋体" w:cs="宋体" w:hint="eastAsia"/>
          <w:b/>
          <w:bCs/>
          <w:color w:val="333333"/>
          <w:kern w:val="0"/>
          <w:sz w:val="24"/>
          <w:szCs w:val="24"/>
        </w:rPr>
        <w:t> </w:t>
      </w:r>
      <w:r w:rsidRPr="001646E7">
        <w:rPr>
          <w:rFonts w:ascii="宋体" w:eastAsia="宋体" w:hAnsi="宋体" w:cs="宋体" w:hint="eastAsia"/>
          <w:b/>
          <w:bCs/>
          <w:color w:val="333333"/>
          <w:kern w:val="0"/>
          <w:sz w:val="24"/>
          <w:szCs w:val="24"/>
        </w:rPr>
        <w:t>省应急指挥机构与职责</w:t>
      </w:r>
    </w:p>
    <w:p w14:paraId="57E44720"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在省应急救援总指挥部下设省供气燃气事故应急指挥部(以下简称省供气燃气事故应急指挥部),专项负责供气燃气事故的应对工作,由省人民政府分管副省长任指挥长,省人民政府分管副秘书长、省住房城乡建设厅厅长、省应急厅厅长任副指挥长;成员由省住房城乡建设厅、省发展改革委(省能源局)、省工业和信息化厅、省公安厅、省民政厅、省财政厅、省人力资源社会保障厅、省生态环境厅、省交通运输厅、省商务厅、省卫生健康委、省应急厅、省市场监管局、省广电局、省通信管理局、省气象局、省消防救援总队、省政府新闻办、省总工会、中国铁路广州局集团有限公司长沙铁路办事处、中国石油天然气股份有限公司天然气湖南销售分公司、中海石油气电集团湖南销售办公室、湖南华湘天然气有限公司、湖南湘投天然气投资有限公司负责人组成。</w:t>
      </w:r>
    </w:p>
    <w:p w14:paraId="6B897D6D"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省供气燃气事故应急指挥部办公室设在省住房城乡建设厅,由省住房城乡建设厅分管副厅长任办公室主任。</w:t>
      </w:r>
    </w:p>
    <w:p w14:paraId="149DA088"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b/>
          <w:bCs/>
          <w:color w:val="333333"/>
          <w:kern w:val="0"/>
          <w:sz w:val="24"/>
          <w:szCs w:val="24"/>
        </w:rPr>
        <w:t xml:space="preserve">2.2.1 </w:t>
      </w:r>
      <w:r w:rsidRPr="001646E7">
        <w:rPr>
          <w:rFonts w:ascii="宋体" w:eastAsia="宋体" w:hAnsi="宋体" w:cs="宋体" w:hint="eastAsia"/>
          <w:b/>
          <w:bCs/>
          <w:color w:val="333333"/>
          <w:kern w:val="0"/>
          <w:sz w:val="24"/>
          <w:szCs w:val="24"/>
        </w:rPr>
        <w:t> </w:t>
      </w:r>
      <w:r w:rsidRPr="001646E7">
        <w:rPr>
          <w:rFonts w:ascii="宋体" w:eastAsia="宋体" w:hAnsi="宋体" w:cs="宋体" w:hint="eastAsia"/>
          <w:b/>
          <w:bCs/>
          <w:color w:val="333333"/>
          <w:kern w:val="0"/>
          <w:sz w:val="24"/>
          <w:szCs w:val="24"/>
        </w:rPr>
        <w:t>工作职责</w:t>
      </w:r>
    </w:p>
    <w:p w14:paraId="7E244477"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w:t>
      </w:r>
      <w:r w:rsidRPr="001646E7">
        <w:rPr>
          <w:rFonts w:ascii="宋体" w:eastAsia="宋体" w:hAnsi="宋体" w:cs="Times New Roman" w:hint="eastAsia"/>
          <w:color w:val="333333"/>
          <w:kern w:val="0"/>
          <w:sz w:val="24"/>
          <w:szCs w:val="24"/>
        </w:rPr>
        <w:t>1</w:t>
      </w:r>
      <w:r w:rsidRPr="001646E7">
        <w:rPr>
          <w:rFonts w:ascii="宋体" w:eastAsia="宋体" w:hAnsi="宋体" w:cs="宋体" w:hint="eastAsia"/>
          <w:color w:val="333333"/>
          <w:kern w:val="0"/>
          <w:sz w:val="24"/>
          <w:szCs w:val="24"/>
        </w:rPr>
        <w:t>)省供气燃气事故应急指挥部职责</w:t>
      </w:r>
    </w:p>
    <w:p w14:paraId="506378DF"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研究应对全省供气燃气事故的决策和部署;组织、指挥全省供气燃气事故应急处置工作;指导市州人民政府供气燃气事故应急处置工作,开展事故应急处置</w:t>
      </w:r>
      <w:r w:rsidRPr="001646E7">
        <w:rPr>
          <w:rFonts w:ascii="宋体" w:eastAsia="宋体" w:hAnsi="宋体" w:cs="宋体" w:hint="eastAsia"/>
          <w:color w:val="333333"/>
          <w:kern w:val="0"/>
          <w:sz w:val="24"/>
          <w:szCs w:val="24"/>
        </w:rPr>
        <w:lastRenderedPageBreak/>
        <w:t>调查,指导协调跨市州行政区域重大及以上事故的应急处理;完成省人民政府交办的其他工作。</w:t>
      </w:r>
    </w:p>
    <w:p w14:paraId="1320F5BB"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w:t>
      </w:r>
      <w:r w:rsidRPr="001646E7">
        <w:rPr>
          <w:rFonts w:ascii="宋体" w:eastAsia="宋体" w:hAnsi="宋体" w:cs="Times New Roman" w:hint="eastAsia"/>
          <w:color w:val="333333"/>
          <w:kern w:val="0"/>
          <w:sz w:val="24"/>
          <w:szCs w:val="24"/>
        </w:rPr>
        <w:t>2</w:t>
      </w:r>
      <w:r w:rsidRPr="001646E7">
        <w:rPr>
          <w:rFonts w:ascii="宋体" w:eastAsia="宋体" w:hAnsi="宋体" w:cs="宋体" w:hint="eastAsia"/>
          <w:color w:val="333333"/>
          <w:kern w:val="0"/>
          <w:sz w:val="24"/>
          <w:szCs w:val="24"/>
        </w:rPr>
        <w:t>)省供气燃气事故应急指挥部办公室职责</w:t>
      </w:r>
    </w:p>
    <w:p w14:paraId="727FBDEE"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省供气燃气事故应急指挥部下设办公室,承担省供气燃气事故应急指挥部日常工作;负责建立健全协调联络工作机制;负责预警信息评估和研判,汇总、分析、上报事故信息,建立信息共享平台;负责组建省级供气燃气事故专家组和应急抢险队伍(见附件)。</w:t>
      </w:r>
    </w:p>
    <w:p w14:paraId="29A639BD"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(3)成员单位职责</w:t>
      </w:r>
    </w:p>
    <w:p w14:paraId="6901DF40"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省住房城乡建设厅:承担省供气燃气事故应急指挥部办公室日常工作;编制和修订省供气燃气事故应急预案,并督促、协调应急预案的落实;负责燃气行业日常管理和突发事件应急处置工作,监测燃气供求状况。</w:t>
      </w:r>
    </w:p>
    <w:p w14:paraId="07DE810E"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省应急厅:负责指导协调突发供气燃气事故应急救援,综合研判突发事件发展态势并提出应对建议,协助指挥部领导组织跨市州行政区域重大及以上事故应急处置工作。</w:t>
      </w:r>
    </w:p>
    <w:p w14:paraId="7E09B1A7"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省发展改革委(省能源局):负责协调上游气源保障工作;组织协调事故抢险抢修中电力保障工作;负责管道燃气销售价格管理。</w:t>
      </w:r>
    </w:p>
    <w:p w14:paraId="54F13D04"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省工业和信息化厅:负责事故中无线电应急通信频率保障工作;组织工业企业实施限制缓冲用户用气措施。</w:t>
      </w:r>
    </w:p>
    <w:p w14:paraId="45BEAB47"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省公安厅:负责指导各级公安机关依法加强对供气燃气事故现场的重点地区、重点场所、重点人群、重要物资和设备的安全保护,依法严厉打击违法犯罪活动。必要时,依法采取有效管制措施,控制事态,维护社会秩序。</w:t>
      </w:r>
    </w:p>
    <w:p w14:paraId="3EBDA10E"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lastRenderedPageBreak/>
        <w:t>省民政厅:负责引导社会力量参与抢险救援、救灾捐赠工作;督促指导各地及时将符合条件的受灾人员按程序纳入临时救助或最低生活保障范围。</w:t>
      </w:r>
    </w:p>
    <w:p w14:paraId="0BD85CE6"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省财政厅:负责指导各地财政保障行政区域内事故应急工作所需必要资金。</w:t>
      </w:r>
    </w:p>
    <w:p w14:paraId="0670899F"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省人力资源社会保障厅:负责与事故有关的工伤保险政策落实。</w:t>
      </w:r>
    </w:p>
    <w:p w14:paraId="265C56BB"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省生态环境厅:负责应急工作中的环境保护与环境应急工作。</w:t>
      </w:r>
    </w:p>
    <w:p w14:paraId="3F77FFBA"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省交通运输厅:负责保障、协调液化天然气、液化石油气公路、水路运输的应急畅通。</w:t>
      </w:r>
    </w:p>
    <w:p w14:paraId="799A5A75"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省商务厅:负责事故应急中的生活必需品跨地区协调供应工作。</w:t>
      </w:r>
    </w:p>
    <w:p w14:paraId="318D3D2E"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省卫生健康委:负责组织协调医疗卫生机构对供气燃气事故现场的紧急医学救援和卫生防疫等工作。</w:t>
      </w:r>
    </w:p>
    <w:p w14:paraId="1270DF29"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省市场监管局:负责组织特种设备专家或专业人员对供气燃气事故中相关特种设备的应急抢险处置进行技术指导;加强燃气价格监管,依法查处价格违法行为,防止哄抬价格,保障燃气经营市场的正常经营秩序。</w:t>
      </w:r>
    </w:p>
    <w:p w14:paraId="0F2DEC62"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省广电局:负责通过广播、电视对广大群众发布供气预警信息,进行安全用气知识宣传教育。</w:t>
      </w:r>
    </w:p>
    <w:p w14:paraId="6FD21FD3"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省通信管理局:负责组织协调通信企业做好供气燃气事故现场的应急通信保障工作,确保事故现场公用电信网通信畅通。</w:t>
      </w:r>
    </w:p>
    <w:p w14:paraId="6B1BD2A4"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省气象局:负责为事故应急救援提供气象服务,指导雷电防护装置灾后恢复重建。</w:t>
      </w:r>
    </w:p>
    <w:p w14:paraId="256CDA7C"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省消防救援总队:参与燃气事故现场的应急救援;指导灾后消防设施的恢复重建。</w:t>
      </w:r>
    </w:p>
    <w:p w14:paraId="5C069918"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省政府新闻办:负责事故应急信息发布和舆论引导工作。</w:t>
      </w:r>
    </w:p>
    <w:p w14:paraId="042C0397"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lastRenderedPageBreak/>
        <w:t>湖南银保监局:负责督促指导保险机构做好事故查勘理赔工作。</w:t>
      </w:r>
    </w:p>
    <w:p w14:paraId="2792717A"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省总工会:负责指导和协调各级工会做好受害职工的慰问和安抚工作,维护伤亡职工合法权益。</w:t>
      </w:r>
    </w:p>
    <w:p w14:paraId="381822F2"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中国铁路广州局集团有限公司长沙铁路办事处:负责协调联络铁路单位优先保障省内液化石油气、液化天然气的铁路运输。</w:t>
      </w:r>
    </w:p>
    <w:p w14:paraId="11017EA6"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中国石油天然气股份有限公司天然气湖南销售分公司:参与协调增加天然气供应配置计划。</w:t>
      </w:r>
    </w:p>
    <w:p w14:paraId="01646CE4"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中海石油气电集团湖南销售办公室:参与协调增加天然气供应配置计划。</w:t>
      </w:r>
    </w:p>
    <w:p w14:paraId="04B21E5B"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湖南华湘天然气有限公司:参与协调增加天然气供应配置计划。</w:t>
      </w:r>
    </w:p>
    <w:p w14:paraId="40432D07"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湖南湘投天然气投资有限公司:参与协调增加天然气供应配置计划,按照省供气燃气事故应急指挥部的指令,利用省储气调峰设施进行应急保供。</w:t>
      </w:r>
    </w:p>
    <w:p w14:paraId="6C232BB5"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长沙新奥燃气有限公司:按照省供气燃气事故应急指挥部的指令,参与供气燃气事故应急抢险救援。</w:t>
      </w:r>
    </w:p>
    <w:p w14:paraId="1C50A841"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长沙华润燃气有限公司:按照省供气燃气事故应急指挥部的指令,参与供气燃气事故应急抢险救援。</w:t>
      </w:r>
    </w:p>
    <w:p w14:paraId="5D5395DC"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(4)省供气燃气事故专家组职责</w:t>
      </w:r>
    </w:p>
    <w:p w14:paraId="6AA9075D"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参与、指导事故的应急处置,对事故成因、趋势进行预测和评估,为应急决策提供技术支持。</w:t>
      </w:r>
    </w:p>
    <w:p w14:paraId="718C70F2"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(5)省供气燃气事故应急抢险队伍职责</w:t>
      </w:r>
    </w:p>
    <w:p w14:paraId="33D5DEEA"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参加全省组织的应急培训和演练,配备相关抢险救援设施设备;按照省供气燃气事故应急指挥部的指令,及时赶赴事故现场协助开展应急处置工作。</w:t>
      </w:r>
    </w:p>
    <w:p w14:paraId="2ED5792C"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b/>
          <w:bCs/>
          <w:color w:val="333333"/>
          <w:kern w:val="0"/>
          <w:sz w:val="24"/>
          <w:szCs w:val="24"/>
        </w:rPr>
        <w:t xml:space="preserve">2.2.2 </w:t>
      </w:r>
      <w:r w:rsidRPr="001646E7">
        <w:rPr>
          <w:rFonts w:ascii="宋体" w:eastAsia="宋体" w:hAnsi="宋体" w:cs="宋体" w:hint="eastAsia"/>
          <w:b/>
          <w:bCs/>
          <w:color w:val="333333"/>
          <w:kern w:val="0"/>
          <w:sz w:val="24"/>
          <w:szCs w:val="24"/>
        </w:rPr>
        <w:t> </w:t>
      </w:r>
      <w:r w:rsidRPr="001646E7">
        <w:rPr>
          <w:rFonts w:ascii="宋体" w:eastAsia="宋体" w:hAnsi="宋体" w:cs="宋体" w:hint="eastAsia"/>
          <w:b/>
          <w:bCs/>
          <w:color w:val="333333"/>
          <w:kern w:val="0"/>
          <w:sz w:val="24"/>
          <w:szCs w:val="24"/>
        </w:rPr>
        <w:t>现场应急指挥机构</w:t>
      </w:r>
    </w:p>
    <w:p w14:paraId="4E964F5F"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lastRenderedPageBreak/>
        <w:t>在发生Ⅱ级、</w:t>
      </w:r>
      <w:r w:rsidRPr="001646E7">
        <w:rPr>
          <w:rFonts w:ascii="宋体" w:eastAsia="宋体" w:hAnsi="宋体" w:cs="Times New Roman" w:hint="eastAsia"/>
          <w:color w:val="333333"/>
          <w:kern w:val="0"/>
          <w:sz w:val="24"/>
          <w:szCs w:val="24"/>
        </w:rPr>
        <w:t>I</w:t>
      </w:r>
      <w:r w:rsidRPr="001646E7">
        <w:rPr>
          <w:rFonts w:ascii="宋体" w:eastAsia="宋体" w:hAnsi="宋体" w:cs="宋体" w:hint="eastAsia"/>
          <w:color w:val="333333"/>
          <w:kern w:val="0"/>
          <w:sz w:val="24"/>
          <w:szCs w:val="24"/>
        </w:rPr>
        <w:t>级供气燃气事故时,成立省供气燃气事故现场指挥部,下设若干应急工作组,由省直相关牵头部门分管负责人任组长。</w:t>
      </w:r>
    </w:p>
    <w:p w14:paraId="776FC6CD"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w:t>
      </w:r>
      <w:r w:rsidRPr="001646E7">
        <w:rPr>
          <w:rFonts w:ascii="宋体" w:eastAsia="宋体" w:hAnsi="宋体" w:cs="Times New Roman" w:hint="eastAsia"/>
          <w:color w:val="333333"/>
          <w:kern w:val="0"/>
          <w:sz w:val="24"/>
          <w:szCs w:val="24"/>
        </w:rPr>
        <w:t>1</w:t>
      </w:r>
      <w:r w:rsidRPr="001646E7">
        <w:rPr>
          <w:rFonts w:ascii="宋体" w:eastAsia="宋体" w:hAnsi="宋体" w:cs="宋体" w:hint="eastAsia"/>
          <w:color w:val="333333"/>
          <w:kern w:val="0"/>
          <w:sz w:val="24"/>
          <w:szCs w:val="24"/>
        </w:rPr>
        <w:t>)综合协调组。省住房城乡建设厅牵头,省直相关部门、事发地市州人民政府参加,负责信息分析、汇总、报告;协调现场应急救援的人力、交通、通信和物资装备调配。</w:t>
      </w:r>
    </w:p>
    <w:p w14:paraId="162A97C4"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w:t>
      </w:r>
      <w:r w:rsidRPr="001646E7">
        <w:rPr>
          <w:rFonts w:ascii="宋体" w:eastAsia="宋体" w:hAnsi="宋体" w:cs="Times New Roman" w:hint="eastAsia"/>
          <w:color w:val="333333"/>
          <w:kern w:val="0"/>
          <w:sz w:val="24"/>
          <w:szCs w:val="24"/>
        </w:rPr>
        <w:t>2</w:t>
      </w:r>
      <w:r w:rsidRPr="001646E7">
        <w:rPr>
          <w:rFonts w:ascii="宋体" w:eastAsia="宋体" w:hAnsi="宋体" w:cs="宋体" w:hint="eastAsia"/>
          <w:color w:val="333333"/>
          <w:kern w:val="0"/>
          <w:sz w:val="24"/>
          <w:szCs w:val="24"/>
        </w:rPr>
        <w:t>)救援处置组。省住房城乡建设厅、省应急厅牵头,事发地市州人民政府、省直相关单位、应急救援队伍参加。省住房城乡建设厅负责事故现场先期处置和专业救援;省应急厅负责协调指导事故应急救援,根据事故性质、影响范围及危害程度,制定现场处置救援方案,组织开展现场应急处置,做好受伤人员的医疗救治等工作。</w:t>
      </w:r>
    </w:p>
    <w:p w14:paraId="7B0D0641"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w:t>
      </w:r>
      <w:r w:rsidRPr="001646E7">
        <w:rPr>
          <w:rFonts w:ascii="宋体" w:eastAsia="宋体" w:hAnsi="宋体" w:cs="Times New Roman" w:hint="eastAsia"/>
          <w:color w:val="333333"/>
          <w:kern w:val="0"/>
          <w:sz w:val="24"/>
          <w:szCs w:val="24"/>
        </w:rPr>
        <w:t>3</w:t>
      </w:r>
      <w:r w:rsidRPr="001646E7">
        <w:rPr>
          <w:rFonts w:ascii="宋体" w:eastAsia="宋体" w:hAnsi="宋体" w:cs="宋体" w:hint="eastAsia"/>
          <w:color w:val="333333"/>
          <w:kern w:val="0"/>
          <w:sz w:val="24"/>
          <w:szCs w:val="24"/>
        </w:rPr>
        <w:t>)调查评估组。省住房城乡建设厅牵头,会同省直有关部门,对事故现场进行综合分析,评估发展趋势,为现场应急处置提供依据。</w:t>
      </w:r>
    </w:p>
    <w:p w14:paraId="3DB5D377"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w:t>
      </w:r>
      <w:r w:rsidRPr="001646E7">
        <w:rPr>
          <w:rFonts w:ascii="宋体" w:eastAsia="宋体" w:hAnsi="宋体" w:cs="Times New Roman" w:hint="eastAsia"/>
          <w:color w:val="333333"/>
          <w:kern w:val="0"/>
          <w:sz w:val="24"/>
          <w:szCs w:val="24"/>
        </w:rPr>
        <w:t>4</w:t>
      </w:r>
      <w:r w:rsidRPr="001646E7">
        <w:rPr>
          <w:rFonts w:ascii="宋体" w:eastAsia="宋体" w:hAnsi="宋体" w:cs="宋体" w:hint="eastAsia"/>
          <w:color w:val="333333"/>
          <w:kern w:val="0"/>
          <w:sz w:val="24"/>
          <w:szCs w:val="24"/>
        </w:rPr>
        <w:t>)后勤保障组。事发地县级以上人民政府牵头,提供应急救援物资及装备,做好电力、通信、供水设施抢险抢修工作,负责事故现场周边人员疏散和安全保卫等工作。</w:t>
      </w:r>
    </w:p>
    <w:p w14:paraId="037E4CC8"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(5)宣传报道组。省政府新闻办牵头,会同省住房城乡建设厅等省直相关部门,负责事故应急信息发布和舆论引导工作。</w:t>
      </w:r>
    </w:p>
    <w:p w14:paraId="1F545240"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(6)善后工作组。事发地县级以上人民政府牵头,负责人员安抚、物资补偿、劳务征用及保险理赔等工作。</w:t>
      </w:r>
    </w:p>
    <w:p w14:paraId="00E42092"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b/>
          <w:bCs/>
          <w:color w:val="333333"/>
          <w:kern w:val="0"/>
          <w:sz w:val="24"/>
          <w:szCs w:val="24"/>
        </w:rPr>
        <w:t xml:space="preserve">2.3 </w:t>
      </w:r>
      <w:r w:rsidRPr="001646E7">
        <w:rPr>
          <w:rFonts w:ascii="宋体" w:eastAsia="宋体" w:hAnsi="宋体" w:cs="宋体" w:hint="eastAsia"/>
          <w:b/>
          <w:bCs/>
          <w:color w:val="333333"/>
          <w:kern w:val="0"/>
          <w:sz w:val="24"/>
          <w:szCs w:val="24"/>
        </w:rPr>
        <w:t> </w:t>
      </w:r>
      <w:r w:rsidRPr="001646E7">
        <w:rPr>
          <w:rFonts w:ascii="宋体" w:eastAsia="宋体" w:hAnsi="宋体" w:cs="宋体" w:hint="eastAsia"/>
          <w:b/>
          <w:bCs/>
          <w:color w:val="333333"/>
          <w:kern w:val="0"/>
          <w:sz w:val="24"/>
          <w:szCs w:val="24"/>
        </w:rPr>
        <w:t>市州、县市区应急指挥机构与职责</w:t>
      </w:r>
    </w:p>
    <w:p w14:paraId="4AC220CF"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市州、县市区人民政府设立相应级别供气燃气事故应急指挥部,指挥部办公室设在燃气管理部门。</w:t>
      </w:r>
    </w:p>
    <w:p w14:paraId="14717FA4"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lastRenderedPageBreak/>
        <w:t>市州、县市区人民政府应制定供气燃气事故应急预案,并与上级供气燃气事故应急预案相衔接。</w:t>
      </w:r>
    </w:p>
    <w:p w14:paraId="613A7EBB"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乡镇人民政府、街道办事处,各类管理区应制定供气燃气事故应急预案,在县级以上人民政府统一领导下或按照授权依法履行应急救援工作职责。</w:t>
      </w:r>
    </w:p>
    <w:p w14:paraId="1C1CC911"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b/>
          <w:bCs/>
          <w:color w:val="333333"/>
          <w:kern w:val="0"/>
          <w:sz w:val="24"/>
          <w:szCs w:val="24"/>
        </w:rPr>
        <w:t xml:space="preserve">2.4 </w:t>
      </w:r>
      <w:r w:rsidRPr="001646E7">
        <w:rPr>
          <w:rFonts w:ascii="宋体" w:eastAsia="宋体" w:hAnsi="宋体" w:cs="宋体" w:hint="eastAsia"/>
          <w:b/>
          <w:bCs/>
          <w:color w:val="333333"/>
          <w:kern w:val="0"/>
          <w:sz w:val="24"/>
          <w:szCs w:val="24"/>
        </w:rPr>
        <w:t> </w:t>
      </w:r>
      <w:r w:rsidRPr="001646E7">
        <w:rPr>
          <w:rFonts w:ascii="宋体" w:eastAsia="宋体" w:hAnsi="宋体" w:cs="宋体" w:hint="eastAsia"/>
          <w:b/>
          <w:bCs/>
          <w:color w:val="333333"/>
          <w:kern w:val="0"/>
          <w:sz w:val="24"/>
          <w:szCs w:val="24"/>
        </w:rPr>
        <w:t>燃气经营企业、燃气使用单位应急组织与职责</w:t>
      </w:r>
    </w:p>
    <w:p w14:paraId="175A51B1"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燃气经营企业根据有关规定和省市县三级应急预案要求,结合实际,制定供气燃气事故应急预案,组建应急抢险队伍,配足抢险抢修设备物资,定期组织应急演练,加强培训教育和宣传工作,至少每半年组织一次生产安全事故应急预案演练,并将演练情况报送所在地燃气主管部门。发生供气燃气事故要组织开展先期处置,及时向所在地供气燃气事故应急指挥部办公室报告,各燃气经营企业应急救援队伍要服从指挥部的统一调配。</w:t>
      </w:r>
    </w:p>
    <w:p w14:paraId="7EFCB5D5"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燃气使用单位(工商用户)在燃气经营企业的指导下,制定本单位的供气燃气事故应急预案,加强培训,应当有针对性地经常组织开展应急演练。</w:t>
      </w:r>
    </w:p>
    <w:p w14:paraId="3FD8B7F8"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3.风险识别和事故分级</w:t>
      </w:r>
    </w:p>
    <w:p w14:paraId="78168E37"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b/>
          <w:bCs/>
          <w:color w:val="333333"/>
          <w:kern w:val="0"/>
          <w:sz w:val="24"/>
          <w:szCs w:val="24"/>
        </w:rPr>
        <w:t>3.1</w:t>
      </w:r>
      <w:r w:rsidRPr="001646E7">
        <w:rPr>
          <w:rFonts w:ascii="宋体" w:eastAsia="宋体" w:hAnsi="宋体" w:cs="宋体" w:hint="eastAsia"/>
          <w:b/>
          <w:bCs/>
          <w:color w:val="333333"/>
          <w:kern w:val="0"/>
          <w:sz w:val="24"/>
          <w:szCs w:val="24"/>
        </w:rPr>
        <w:t> </w:t>
      </w:r>
      <w:r w:rsidRPr="001646E7">
        <w:rPr>
          <w:rFonts w:ascii="宋体" w:eastAsia="宋体" w:hAnsi="宋体" w:cs="宋体" w:hint="eastAsia"/>
          <w:b/>
          <w:bCs/>
          <w:color w:val="333333"/>
          <w:kern w:val="0"/>
          <w:sz w:val="24"/>
          <w:szCs w:val="24"/>
        </w:rPr>
        <w:t> </w:t>
      </w:r>
      <w:r w:rsidRPr="001646E7">
        <w:rPr>
          <w:rFonts w:ascii="宋体" w:eastAsia="宋体" w:hAnsi="宋体" w:cs="宋体" w:hint="eastAsia"/>
          <w:b/>
          <w:bCs/>
          <w:color w:val="333333"/>
          <w:kern w:val="0"/>
          <w:sz w:val="24"/>
          <w:szCs w:val="24"/>
        </w:rPr>
        <w:t>可能造成事故的主要风险</w:t>
      </w:r>
    </w:p>
    <w:p w14:paraId="145ACE1E"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w:t>
      </w:r>
      <w:r w:rsidRPr="001646E7">
        <w:rPr>
          <w:rFonts w:ascii="宋体" w:eastAsia="宋体" w:hAnsi="宋体" w:cs="Times New Roman" w:hint="eastAsia"/>
          <w:color w:val="333333"/>
          <w:kern w:val="0"/>
          <w:sz w:val="24"/>
          <w:szCs w:val="24"/>
        </w:rPr>
        <w:t>1</w:t>
      </w:r>
      <w:r w:rsidRPr="001646E7">
        <w:rPr>
          <w:rFonts w:ascii="宋体" w:eastAsia="宋体" w:hAnsi="宋体" w:cs="宋体" w:hint="eastAsia"/>
          <w:color w:val="333333"/>
          <w:kern w:val="0"/>
          <w:sz w:val="24"/>
          <w:szCs w:val="24"/>
        </w:rPr>
        <w:t>)因自然灾害、不可抗力、人为故意或过失、意外事件等导致燃气供气中断、燃气泄漏、中毒或爆炸,造成人员伤亡或财产损失。</w:t>
      </w:r>
    </w:p>
    <w:p w14:paraId="7AA20B5E"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w:t>
      </w:r>
      <w:r w:rsidRPr="001646E7">
        <w:rPr>
          <w:rFonts w:ascii="宋体" w:eastAsia="宋体" w:hAnsi="宋体" w:cs="Times New Roman" w:hint="eastAsia"/>
          <w:color w:val="333333"/>
          <w:kern w:val="0"/>
          <w:sz w:val="24"/>
          <w:szCs w:val="24"/>
        </w:rPr>
        <w:t>2</w:t>
      </w:r>
      <w:r w:rsidRPr="001646E7">
        <w:rPr>
          <w:rFonts w:ascii="宋体" w:eastAsia="宋体" w:hAnsi="宋体" w:cs="宋体" w:hint="eastAsia"/>
          <w:color w:val="333333"/>
          <w:kern w:val="0"/>
          <w:sz w:val="24"/>
          <w:szCs w:val="24"/>
        </w:rPr>
        <w:t>)因气源紧张导致城市供气阶段性短缺。</w:t>
      </w:r>
    </w:p>
    <w:p w14:paraId="359B1760"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w:t>
      </w:r>
      <w:r w:rsidRPr="001646E7">
        <w:rPr>
          <w:rFonts w:ascii="宋体" w:eastAsia="宋体" w:hAnsi="宋体" w:cs="Times New Roman" w:hint="eastAsia"/>
          <w:color w:val="333333"/>
          <w:kern w:val="0"/>
          <w:sz w:val="24"/>
          <w:szCs w:val="24"/>
        </w:rPr>
        <w:t>3</w:t>
      </w:r>
      <w:r w:rsidRPr="001646E7">
        <w:rPr>
          <w:rFonts w:ascii="宋体" w:eastAsia="宋体" w:hAnsi="宋体" w:cs="宋体" w:hint="eastAsia"/>
          <w:color w:val="333333"/>
          <w:kern w:val="0"/>
          <w:sz w:val="24"/>
          <w:szCs w:val="24"/>
        </w:rPr>
        <w:t>)因经营性矛盾纠纷造成区域性供气中断,影响社会稳定。</w:t>
      </w:r>
    </w:p>
    <w:p w14:paraId="19DC8C07"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b/>
          <w:bCs/>
          <w:color w:val="333333"/>
          <w:kern w:val="0"/>
          <w:sz w:val="24"/>
          <w:szCs w:val="24"/>
        </w:rPr>
        <w:t>3.2 </w:t>
      </w:r>
      <w:r w:rsidRPr="001646E7">
        <w:rPr>
          <w:rFonts w:ascii="宋体" w:eastAsia="宋体" w:hAnsi="宋体" w:cs="宋体" w:hint="eastAsia"/>
          <w:b/>
          <w:bCs/>
          <w:color w:val="333333"/>
          <w:kern w:val="0"/>
          <w:sz w:val="24"/>
          <w:szCs w:val="24"/>
        </w:rPr>
        <w:t> </w:t>
      </w:r>
      <w:r w:rsidRPr="001646E7">
        <w:rPr>
          <w:rFonts w:ascii="宋体" w:eastAsia="宋体" w:hAnsi="宋体" w:cs="宋体" w:hint="eastAsia"/>
          <w:b/>
          <w:bCs/>
          <w:color w:val="333333"/>
          <w:kern w:val="0"/>
          <w:sz w:val="24"/>
          <w:szCs w:val="24"/>
        </w:rPr>
        <w:t>事故分级</w:t>
      </w:r>
    </w:p>
    <w:p w14:paraId="3CF4AD54"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按照供气燃气事故的危害程度和影响范围从低到高分为四级:Ⅳ级(一般)、Ⅲ级(较大)、Ⅱ级(重大)、Ⅰ级(特别重大)。</w:t>
      </w:r>
    </w:p>
    <w:p w14:paraId="11AA3F9E"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b/>
          <w:bCs/>
          <w:color w:val="333333"/>
          <w:kern w:val="0"/>
          <w:sz w:val="24"/>
          <w:szCs w:val="24"/>
        </w:rPr>
        <w:lastRenderedPageBreak/>
        <w:t>3.2.1 </w:t>
      </w:r>
      <w:r w:rsidRPr="001646E7">
        <w:rPr>
          <w:rFonts w:ascii="宋体" w:eastAsia="宋体" w:hAnsi="宋体" w:cs="宋体" w:hint="eastAsia"/>
          <w:b/>
          <w:bCs/>
          <w:color w:val="333333"/>
          <w:kern w:val="0"/>
          <w:sz w:val="24"/>
          <w:szCs w:val="24"/>
        </w:rPr>
        <w:t> </w:t>
      </w:r>
      <w:r w:rsidRPr="001646E7">
        <w:rPr>
          <w:rFonts w:ascii="宋体" w:eastAsia="宋体" w:hAnsi="宋体" w:cs="宋体" w:hint="eastAsia"/>
          <w:b/>
          <w:bCs/>
          <w:color w:val="333333"/>
          <w:kern w:val="0"/>
          <w:sz w:val="24"/>
          <w:szCs w:val="24"/>
        </w:rPr>
        <w:t>一般事故(Ⅳ级)</w:t>
      </w:r>
    </w:p>
    <w:p w14:paraId="4B574A8B"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符合下列条件之一的,为一般供气燃气事故:</w:t>
      </w:r>
    </w:p>
    <w:p w14:paraId="6ED38E89"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w:t>
      </w:r>
      <w:r w:rsidRPr="001646E7">
        <w:rPr>
          <w:rFonts w:ascii="宋体" w:eastAsia="宋体" w:hAnsi="宋体" w:cs="Times New Roman" w:hint="eastAsia"/>
          <w:color w:val="333333"/>
          <w:kern w:val="0"/>
          <w:sz w:val="24"/>
          <w:szCs w:val="24"/>
        </w:rPr>
        <w:t>1</w:t>
      </w:r>
      <w:r w:rsidRPr="001646E7">
        <w:rPr>
          <w:rFonts w:ascii="宋体" w:eastAsia="宋体" w:hAnsi="宋体" w:cs="宋体" w:hint="eastAsia"/>
          <w:color w:val="333333"/>
          <w:kern w:val="0"/>
          <w:sz w:val="24"/>
          <w:szCs w:val="24"/>
        </w:rPr>
        <w:t>)燃气事故:发生燃气事故造成</w:t>
      </w:r>
      <w:r w:rsidRPr="001646E7">
        <w:rPr>
          <w:rFonts w:ascii="宋体" w:eastAsia="宋体" w:hAnsi="宋体" w:cs="Times New Roman" w:hint="eastAsia"/>
          <w:color w:val="333333"/>
          <w:kern w:val="0"/>
          <w:sz w:val="24"/>
          <w:szCs w:val="24"/>
        </w:rPr>
        <w:t>3</w:t>
      </w:r>
      <w:r w:rsidRPr="001646E7">
        <w:rPr>
          <w:rFonts w:ascii="宋体" w:eastAsia="宋体" w:hAnsi="宋体" w:cs="宋体" w:hint="eastAsia"/>
          <w:color w:val="333333"/>
          <w:kern w:val="0"/>
          <w:sz w:val="24"/>
          <w:szCs w:val="24"/>
        </w:rPr>
        <w:t>人以下死亡或</w:t>
      </w:r>
      <w:r w:rsidRPr="001646E7">
        <w:rPr>
          <w:rFonts w:ascii="宋体" w:eastAsia="宋体" w:hAnsi="宋体" w:cs="Times New Roman" w:hint="eastAsia"/>
          <w:color w:val="333333"/>
          <w:kern w:val="0"/>
          <w:sz w:val="24"/>
          <w:szCs w:val="24"/>
        </w:rPr>
        <w:t>10</w:t>
      </w:r>
      <w:r w:rsidRPr="001646E7">
        <w:rPr>
          <w:rFonts w:ascii="宋体" w:eastAsia="宋体" w:hAnsi="宋体" w:cs="宋体" w:hint="eastAsia"/>
          <w:color w:val="333333"/>
          <w:kern w:val="0"/>
          <w:sz w:val="24"/>
          <w:szCs w:val="24"/>
        </w:rPr>
        <w:t>人以下重伤,或者</w:t>
      </w:r>
      <w:r w:rsidRPr="001646E7">
        <w:rPr>
          <w:rFonts w:ascii="宋体" w:eastAsia="宋体" w:hAnsi="宋体" w:cs="Times New Roman" w:hint="eastAsia"/>
          <w:color w:val="333333"/>
          <w:kern w:val="0"/>
          <w:sz w:val="24"/>
          <w:szCs w:val="24"/>
        </w:rPr>
        <w:t>1000</w:t>
      </w:r>
      <w:r w:rsidRPr="001646E7">
        <w:rPr>
          <w:rFonts w:ascii="宋体" w:eastAsia="宋体" w:hAnsi="宋体" w:cs="宋体" w:hint="eastAsia"/>
          <w:color w:val="333333"/>
          <w:kern w:val="0"/>
          <w:sz w:val="24"/>
          <w:szCs w:val="24"/>
        </w:rPr>
        <w:t>万元以下直接经济损失。</w:t>
      </w:r>
    </w:p>
    <w:p w14:paraId="45100805"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w:t>
      </w:r>
      <w:r w:rsidRPr="001646E7">
        <w:rPr>
          <w:rFonts w:ascii="宋体" w:eastAsia="宋体" w:hAnsi="宋体" w:cs="Times New Roman" w:hint="eastAsia"/>
          <w:color w:val="333333"/>
          <w:kern w:val="0"/>
          <w:sz w:val="24"/>
          <w:szCs w:val="24"/>
        </w:rPr>
        <w:t>2</w:t>
      </w:r>
      <w:r w:rsidRPr="001646E7">
        <w:rPr>
          <w:rFonts w:ascii="宋体" w:eastAsia="宋体" w:hAnsi="宋体" w:cs="宋体" w:hint="eastAsia"/>
          <w:color w:val="333333"/>
          <w:kern w:val="0"/>
          <w:sz w:val="24"/>
          <w:szCs w:val="24"/>
        </w:rPr>
        <w:t>)供气事故:5千户以上</w:t>
      </w:r>
      <w:r w:rsidRPr="001646E7">
        <w:rPr>
          <w:rFonts w:ascii="宋体" w:eastAsia="宋体" w:hAnsi="宋体" w:cs="Times New Roman" w:hint="eastAsia"/>
          <w:color w:val="333333"/>
          <w:kern w:val="0"/>
          <w:sz w:val="24"/>
          <w:szCs w:val="24"/>
        </w:rPr>
        <w:t>5</w:t>
      </w:r>
      <w:r w:rsidRPr="001646E7">
        <w:rPr>
          <w:rFonts w:ascii="宋体" w:eastAsia="宋体" w:hAnsi="宋体" w:cs="宋体" w:hint="eastAsia"/>
          <w:color w:val="333333"/>
          <w:kern w:val="0"/>
          <w:sz w:val="24"/>
          <w:szCs w:val="24"/>
        </w:rPr>
        <w:t>万户以下中断供气超过</w:t>
      </w:r>
      <w:r w:rsidRPr="001646E7">
        <w:rPr>
          <w:rFonts w:ascii="宋体" w:eastAsia="宋体" w:hAnsi="宋体" w:cs="Times New Roman" w:hint="eastAsia"/>
          <w:color w:val="333333"/>
          <w:kern w:val="0"/>
          <w:sz w:val="24"/>
          <w:szCs w:val="24"/>
        </w:rPr>
        <w:t>24</w:t>
      </w:r>
      <w:r w:rsidRPr="001646E7">
        <w:rPr>
          <w:rFonts w:ascii="宋体" w:eastAsia="宋体" w:hAnsi="宋体" w:cs="宋体" w:hint="eastAsia"/>
          <w:color w:val="333333"/>
          <w:kern w:val="0"/>
          <w:sz w:val="24"/>
          <w:szCs w:val="24"/>
        </w:rPr>
        <w:t>小时。</w:t>
      </w:r>
    </w:p>
    <w:p w14:paraId="1310712D"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b/>
          <w:bCs/>
          <w:color w:val="333333"/>
          <w:kern w:val="0"/>
          <w:sz w:val="24"/>
          <w:szCs w:val="24"/>
        </w:rPr>
        <w:t>3.2.2 </w:t>
      </w:r>
      <w:r w:rsidRPr="001646E7">
        <w:rPr>
          <w:rFonts w:ascii="宋体" w:eastAsia="宋体" w:hAnsi="宋体" w:cs="宋体" w:hint="eastAsia"/>
          <w:b/>
          <w:bCs/>
          <w:color w:val="333333"/>
          <w:kern w:val="0"/>
          <w:sz w:val="24"/>
          <w:szCs w:val="24"/>
        </w:rPr>
        <w:t> </w:t>
      </w:r>
      <w:r w:rsidRPr="001646E7">
        <w:rPr>
          <w:rFonts w:ascii="宋体" w:eastAsia="宋体" w:hAnsi="宋体" w:cs="宋体" w:hint="eastAsia"/>
          <w:b/>
          <w:bCs/>
          <w:color w:val="333333"/>
          <w:kern w:val="0"/>
          <w:sz w:val="24"/>
          <w:szCs w:val="24"/>
        </w:rPr>
        <w:t>较大事故(Ⅲ级)</w:t>
      </w:r>
    </w:p>
    <w:p w14:paraId="78D27827"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符合下列条件之一的,为较大供气燃气事故:</w:t>
      </w:r>
    </w:p>
    <w:p w14:paraId="3D5861D6"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w:t>
      </w:r>
      <w:r w:rsidRPr="001646E7">
        <w:rPr>
          <w:rFonts w:ascii="宋体" w:eastAsia="宋体" w:hAnsi="宋体" w:cs="Times New Roman" w:hint="eastAsia"/>
          <w:color w:val="333333"/>
          <w:kern w:val="0"/>
          <w:sz w:val="24"/>
          <w:szCs w:val="24"/>
        </w:rPr>
        <w:t>1</w:t>
      </w:r>
      <w:r w:rsidRPr="001646E7">
        <w:rPr>
          <w:rFonts w:ascii="宋体" w:eastAsia="宋体" w:hAnsi="宋体" w:cs="宋体" w:hint="eastAsia"/>
          <w:color w:val="333333"/>
          <w:kern w:val="0"/>
          <w:sz w:val="24"/>
          <w:szCs w:val="24"/>
        </w:rPr>
        <w:t>)燃气事故:发生燃气事故造成</w:t>
      </w:r>
      <w:r w:rsidRPr="001646E7">
        <w:rPr>
          <w:rFonts w:ascii="宋体" w:eastAsia="宋体" w:hAnsi="宋体" w:cs="Times New Roman" w:hint="eastAsia"/>
          <w:color w:val="333333"/>
          <w:kern w:val="0"/>
          <w:sz w:val="24"/>
          <w:szCs w:val="24"/>
        </w:rPr>
        <w:t>3</w:t>
      </w:r>
      <w:r w:rsidRPr="001646E7">
        <w:rPr>
          <w:rFonts w:ascii="宋体" w:eastAsia="宋体" w:hAnsi="宋体" w:cs="宋体" w:hint="eastAsia"/>
          <w:color w:val="333333"/>
          <w:kern w:val="0"/>
          <w:sz w:val="24"/>
          <w:szCs w:val="24"/>
        </w:rPr>
        <w:t>人以上</w:t>
      </w:r>
      <w:r w:rsidRPr="001646E7">
        <w:rPr>
          <w:rFonts w:ascii="宋体" w:eastAsia="宋体" w:hAnsi="宋体" w:cs="Times New Roman" w:hint="eastAsia"/>
          <w:color w:val="333333"/>
          <w:kern w:val="0"/>
          <w:sz w:val="24"/>
          <w:szCs w:val="24"/>
        </w:rPr>
        <w:t>10</w:t>
      </w:r>
      <w:r w:rsidRPr="001646E7">
        <w:rPr>
          <w:rFonts w:ascii="宋体" w:eastAsia="宋体" w:hAnsi="宋体" w:cs="宋体" w:hint="eastAsia"/>
          <w:color w:val="333333"/>
          <w:kern w:val="0"/>
          <w:sz w:val="24"/>
          <w:szCs w:val="24"/>
        </w:rPr>
        <w:t>人以下死亡或</w:t>
      </w:r>
      <w:r w:rsidRPr="001646E7">
        <w:rPr>
          <w:rFonts w:ascii="宋体" w:eastAsia="宋体" w:hAnsi="宋体" w:cs="Times New Roman" w:hint="eastAsia"/>
          <w:color w:val="333333"/>
          <w:kern w:val="0"/>
          <w:sz w:val="24"/>
          <w:szCs w:val="24"/>
        </w:rPr>
        <w:t>10</w:t>
      </w:r>
      <w:r w:rsidRPr="001646E7">
        <w:rPr>
          <w:rFonts w:ascii="宋体" w:eastAsia="宋体" w:hAnsi="宋体" w:cs="宋体" w:hint="eastAsia"/>
          <w:color w:val="333333"/>
          <w:kern w:val="0"/>
          <w:sz w:val="24"/>
          <w:szCs w:val="24"/>
        </w:rPr>
        <w:t>人以上</w:t>
      </w:r>
      <w:r w:rsidRPr="001646E7">
        <w:rPr>
          <w:rFonts w:ascii="宋体" w:eastAsia="宋体" w:hAnsi="宋体" w:cs="Times New Roman" w:hint="eastAsia"/>
          <w:color w:val="333333"/>
          <w:kern w:val="0"/>
          <w:sz w:val="24"/>
          <w:szCs w:val="24"/>
        </w:rPr>
        <w:t>5</w:t>
      </w:r>
      <w:r w:rsidRPr="001646E7">
        <w:rPr>
          <w:rFonts w:ascii="宋体" w:eastAsia="宋体" w:hAnsi="宋体" w:cs="宋体" w:hint="eastAsia"/>
          <w:color w:val="333333"/>
          <w:kern w:val="0"/>
          <w:sz w:val="24"/>
          <w:szCs w:val="24"/>
        </w:rPr>
        <w:t>0人以下重伤,或者</w:t>
      </w:r>
      <w:r w:rsidRPr="001646E7">
        <w:rPr>
          <w:rFonts w:ascii="宋体" w:eastAsia="宋体" w:hAnsi="宋体" w:cs="Times New Roman" w:hint="eastAsia"/>
          <w:color w:val="333333"/>
          <w:kern w:val="0"/>
          <w:sz w:val="24"/>
          <w:szCs w:val="24"/>
        </w:rPr>
        <w:t>1000</w:t>
      </w:r>
      <w:r w:rsidRPr="001646E7">
        <w:rPr>
          <w:rFonts w:ascii="宋体" w:eastAsia="宋体" w:hAnsi="宋体" w:cs="宋体" w:hint="eastAsia"/>
          <w:color w:val="333333"/>
          <w:kern w:val="0"/>
          <w:sz w:val="24"/>
          <w:szCs w:val="24"/>
        </w:rPr>
        <w:t>万元以上</w:t>
      </w:r>
      <w:r w:rsidRPr="001646E7">
        <w:rPr>
          <w:rFonts w:ascii="宋体" w:eastAsia="宋体" w:hAnsi="宋体" w:cs="Times New Roman" w:hint="eastAsia"/>
          <w:color w:val="333333"/>
          <w:kern w:val="0"/>
          <w:sz w:val="24"/>
          <w:szCs w:val="24"/>
        </w:rPr>
        <w:t>5000</w:t>
      </w:r>
      <w:r w:rsidRPr="001646E7">
        <w:rPr>
          <w:rFonts w:ascii="宋体" w:eastAsia="宋体" w:hAnsi="宋体" w:cs="宋体" w:hint="eastAsia"/>
          <w:color w:val="333333"/>
          <w:kern w:val="0"/>
          <w:sz w:val="24"/>
          <w:szCs w:val="24"/>
        </w:rPr>
        <w:t>万元以下直接经济损失。</w:t>
      </w:r>
    </w:p>
    <w:p w14:paraId="02AE175A"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w:t>
      </w:r>
      <w:r w:rsidRPr="001646E7">
        <w:rPr>
          <w:rFonts w:ascii="宋体" w:eastAsia="宋体" w:hAnsi="宋体" w:cs="Times New Roman" w:hint="eastAsia"/>
          <w:color w:val="333333"/>
          <w:kern w:val="0"/>
          <w:sz w:val="24"/>
          <w:szCs w:val="24"/>
        </w:rPr>
        <w:t>2</w:t>
      </w:r>
      <w:r w:rsidRPr="001646E7">
        <w:rPr>
          <w:rFonts w:ascii="宋体" w:eastAsia="宋体" w:hAnsi="宋体" w:cs="宋体" w:hint="eastAsia"/>
          <w:color w:val="333333"/>
          <w:kern w:val="0"/>
          <w:sz w:val="24"/>
          <w:szCs w:val="24"/>
        </w:rPr>
        <w:t>)供气事故:5万户以上</w:t>
      </w:r>
      <w:r w:rsidRPr="001646E7">
        <w:rPr>
          <w:rFonts w:ascii="宋体" w:eastAsia="宋体" w:hAnsi="宋体" w:cs="Times New Roman" w:hint="eastAsia"/>
          <w:color w:val="333333"/>
          <w:kern w:val="0"/>
          <w:sz w:val="24"/>
          <w:szCs w:val="24"/>
        </w:rPr>
        <w:t>10</w:t>
      </w:r>
      <w:r w:rsidRPr="001646E7">
        <w:rPr>
          <w:rFonts w:ascii="宋体" w:eastAsia="宋体" w:hAnsi="宋体" w:cs="宋体" w:hint="eastAsia"/>
          <w:color w:val="333333"/>
          <w:kern w:val="0"/>
          <w:sz w:val="24"/>
          <w:szCs w:val="24"/>
        </w:rPr>
        <w:t>万户以下中断供气超过</w:t>
      </w:r>
      <w:r w:rsidRPr="001646E7">
        <w:rPr>
          <w:rFonts w:ascii="宋体" w:eastAsia="宋体" w:hAnsi="宋体" w:cs="Times New Roman" w:hint="eastAsia"/>
          <w:color w:val="333333"/>
          <w:kern w:val="0"/>
          <w:sz w:val="24"/>
          <w:szCs w:val="24"/>
        </w:rPr>
        <w:t>24</w:t>
      </w:r>
      <w:r w:rsidRPr="001646E7">
        <w:rPr>
          <w:rFonts w:ascii="宋体" w:eastAsia="宋体" w:hAnsi="宋体" w:cs="宋体" w:hint="eastAsia"/>
          <w:color w:val="333333"/>
          <w:kern w:val="0"/>
          <w:sz w:val="24"/>
          <w:szCs w:val="24"/>
        </w:rPr>
        <w:t>小时。</w:t>
      </w:r>
    </w:p>
    <w:p w14:paraId="6BC28B8B"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b/>
          <w:bCs/>
          <w:color w:val="333333"/>
          <w:kern w:val="0"/>
          <w:sz w:val="24"/>
          <w:szCs w:val="24"/>
        </w:rPr>
        <w:t>3.2.3 </w:t>
      </w:r>
      <w:r w:rsidRPr="001646E7">
        <w:rPr>
          <w:rFonts w:ascii="宋体" w:eastAsia="宋体" w:hAnsi="宋体" w:cs="宋体" w:hint="eastAsia"/>
          <w:b/>
          <w:bCs/>
          <w:color w:val="333333"/>
          <w:kern w:val="0"/>
          <w:sz w:val="24"/>
          <w:szCs w:val="24"/>
        </w:rPr>
        <w:t> </w:t>
      </w:r>
      <w:r w:rsidRPr="001646E7">
        <w:rPr>
          <w:rFonts w:ascii="宋体" w:eastAsia="宋体" w:hAnsi="宋体" w:cs="宋体" w:hint="eastAsia"/>
          <w:b/>
          <w:bCs/>
          <w:color w:val="333333"/>
          <w:kern w:val="0"/>
          <w:sz w:val="24"/>
          <w:szCs w:val="24"/>
        </w:rPr>
        <w:t>重大事故(Ⅱ级)</w:t>
      </w:r>
    </w:p>
    <w:p w14:paraId="21704804"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符合下列条件之一的,为重大供气燃气事故:</w:t>
      </w:r>
    </w:p>
    <w:p w14:paraId="6B8776E0"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w:t>
      </w:r>
      <w:r w:rsidRPr="001646E7">
        <w:rPr>
          <w:rFonts w:ascii="宋体" w:eastAsia="宋体" w:hAnsi="宋体" w:cs="Times New Roman" w:hint="eastAsia"/>
          <w:color w:val="333333"/>
          <w:kern w:val="0"/>
          <w:sz w:val="24"/>
          <w:szCs w:val="24"/>
        </w:rPr>
        <w:t>1</w:t>
      </w:r>
      <w:r w:rsidRPr="001646E7">
        <w:rPr>
          <w:rFonts w:ascii="宋体" w:eastAsia="宋体" w:hAnsi="宋体" w:cs="宋体" w:hint="eastAsia"/>
          <w:color w:val="333333"/>
          <w:kern w:val="0"/>
          <w:sz w:val="24"/>
          <w:szCs w:val="24"/>
        </w:rPr>
        <w:t>)燃气事故:发生燃气事故造成</w:t>
      </w:r>
      <w:r w:rsidRPr="001646E7">
        <w:rPr>
          <w:rFonts w:ascii="宋体" w:eastAsia="宋体" w:hAnsi="宋体" w:cs="Times New Roman" w:hint="eastAsia"/>
          <w:color w:val="333333"/>
          <w:kern w:val="0"/>
          <w:sz w:val="24"/>
          <w:szCs w:val="24"/>
        </w:rPr>
        <w:t>10</w:t>
      </w:r>
      <w:r w:rsidRPr="001646E7">
        <w:rPr>
          <w:rFonts w:ascii="宋体" w:eastAsia="宋体" w:hAnsi="宋体" w:cs="宋体" w:hint="eastAsia"/>
          <w:color w:val="333333"/>
          <w:kern w:val="0"/>
          <w:sz w:val="24"/>
          <w:szCs w:val="24"/>
        </w:rPr>
        <w:t>人以上</w:t>
      </w:r>
      <w:r w:rsidRPr="001646E7">
        <w:rPr>
          <w:rFonts w:ascii="宋体" w:eastAsia="宋体" w:hAnsi="宋体" w:cs="Times New Roman" w:hint="eastAsia"/>
          <w:color w:val="333333"/>
          <w:kern w:val="0"/>
          <w:sz w:val="24"/>
          <w:szCs w:val="24"/>
        </w:rPr>
        <w:t>30</w:t>
      </w:r>
      <w:r w:rsidRPr="001646E7">
        <w:rPr>
          <w:rFonts w:ascii="宋体" w:eastAsia="宋体" w:hAnsi="宋体" w:cs="宋体" w:hint="eastAsia"/>
          <w:color w:val="333333"/>
          <w:kern w:val="0"/>
          <w:sz w:val="24"/>
          <w:szCs w:val="24"/>
        </w:rPr>
        <w:t>人以下死亡或</w:t>
      </w:r>
      <w:r w:rsidRPr="001646E7">
        <w:rPr>
          <w:rFonts w:ascii="宋体" w:eastAsia="宋体" w:hAnsi="宋体" w:cs="Times New Roman" w:hint="eastAsia"/>
          <w:color w:val="333333"/>
          <w:kern w:val="0"/>
          <w:sz w:val="24"/>
          <w:szCs w:val="24"/>
        </w:rPr>
        <w:t>50</w:t>
      </w:r>
      <w:r w:rsidRPr="001646E7">
        <w:rPr>
          <w:rFonts w:ascii="宋体" w:eastAsia="宋体" w:hAnsi="宋体" w:cs="宋体" w:hint="eastAsia"/>
          <w:color w:val="333333"/>
          <w:kern w:val="0"/>
          <w:sz w:val="24"/>
          <w:szCs w:val="24"/>
        </w:rPr>
        <w:t>人以上</w:t>
      </w:r>
      <w:r w:rsidRPr="001646E7">
        <w:rPr>
          <w:rFonts w:ascii="宋体" w:eastAsia="宋体" w:hAnsi="宋体" w:cs="Times New Roman" w:hint="eastAsia"/>
          <w:color w:val="333333"/>
          <w:kern w:val="0"/>
          <w:sz w:val="24"/>
          <w:szCs w:val="24"/>
        </w:rPr>
        <w:t>100</w:t>
      </w:r>
      <w:r w:rsidRPr="001646E7">
        <w:rPr>
          <w:rFonts w:ascii="宋体" w:eastAsia="宋体" w:hAnsi="宋体" w:cs="宋体" w:hint="eastAsia"/>
          <w:color w:val="333333"/>
          <w:kern w:val="0"/>
          <w:sz w:val="24"/>
          <w:szCs w:val="24"/>
        </w:rPr>
        <w:t>人以下重伤,或者</w:t>
      </w:r>
      <w:r w:rsidRPr="001646E7">
        <w:rPr>
          <w:rFonts w:ascii="宋体" w:eastAsia="宋体" w:hAnsi="宋体" w:cs="Times New Roman" w:hint="eastAsia"/>
          <w:color w:val="333333"/>
          <w:kern w:val="0"/>
          <w:sz w:val="24"/>
          <w:szCs w:val="24"/>
        </w:rPr>
        <w:t>5000</w:t>
      </w:r>
      <w:r w:rsidRPr="001646E7">
        <w:rPr>
          <w:rFonts w:ascii="宋体" w:eastAsia="宋体" w:hAnsi="宋体" w:cs="宋体" w:hint="eastAsia"/>
          <w:color w:val="333333"/>
          <w:kern w:val="0"/>
          <w:sz w:val="24"/>
          <w:szCs w:val="24"/>
        </w:rPr>
        <w:t>万元以上</w:t>
      </w:r>
      <w:r w:rsidRPr="001646E7">
        <w:rPr>
          <w:rFonts w:ascii="宋体" w:eastAsia="宋体" w:hAnsi="宋体" w:cs="Times New Roman" w:hint="eastAsia"/>
          <w:color w:val="333333"/>
          <w:kern w:val="0"/>
          <w:sz w:val="24"/>
          <w:szCs w:val="24"/>
        </w:rPr>
        <w:t>1</w:t>
      </w:r>
      <w:r w:rsidRPr="001646E7">
        <w:rPr>
          <w:rFonts w:ascii="宋体" w:eastAsia="宋体" w:hAnsi="宋体" w:cs="宋体" w:hint="eastAsia"/>
          <w:color w:val="333333"/>
          <w:kern w:val="0"/>
          <w:sz w:val="24"/>
          <w:szCs w:val="24"/>
        </w:rPr>
        <w:t>亿元以下直接经济损失。</w:t>
      </w:r>
    </w:p>
    <w:p w14:paraId="46E85CC5"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w:t>
      </w:r>
      <w:r w:rsidRPr="001646E7">
        <w:rPr>
          <w:rFonts w:ascii="宋体" w:eastAsia="宋体" w:hAnsi="宋体" w:cs="Times New Roman" w:hint="eastAsia"/>
          <w:color w:val="333333"/>
          <w:kern w:val="0"/>
          <w:sz w:val="24"/>
          <w:szCs w:val="24"/>
        </w:rPr>
        <w:t>2</w:t>
      </w:r>
      <w:r w:rsidRPr="001646E7">
        <w:rPr>
          <w:rFonts w:ascii="宋体" w:eastAsia="宋体" w:hAnsi="宋体" w:cs="宋体" w:hint="eastAsia"/>
          <w:color w:val="333333"/>
          <w:kern w:val="0"/>
          <w:sz w:val="24"/>
          <w:szCs w:val="24"/>
        </w:rPr>
        <w:t>)供气事故:10万户以上</w:t>
      </w:r>
      <w:r w:rsidRPr="001646E7">
        <w:rPr>
          <w:rFonts w:ascii="宋体" w:eastAsia="宋体" w:hAnsi="宋体" w:cs="Times New Roman" w:hint="eastAsia"/>
          <w:color w:val="333333"/>
          <w:kern w:val="0"/>
          <w:sz w:val="24"/>
          <w:szCs w:val="24"/>
        </w:rPr>
        <w:t>20</w:t>
      </w:r>
      <w:r w:rsidRPr="001646E7">
        <w:rPr>
          <w:rFonts w:ascii="宋体" w:eastAsia="宋体" w:hAnsi="宋体" w:cs="宋体" w:hint="eastAsia"/>
          <w:color w:val="333333"/>
          <w:kern w:val="0"/>
          <w:sz w:val="24"/>
          <w:szCs w:val="24"/>
        </w:rPr>
        <w:t>万户以下中断供气超过</w:t>
      </w:r>
      <w:r w:rsidRPr="001646E7">
        <w:rPr>
          <w:rFonts w:ascii="宋体" w:eastAsia="宋体" w:hAnsi="宋体" w:cs="Times New Roman" w:hint="eastAsia"/>
          <w:color w:val="333333"/>
          <w:kern w:val="0"/>
          <w:sz w:val="24"/>
          <w:szCs w:val="24"/>
        </w:rPr>
        <w:t>24</w:t>
      </w:r>
      <w:r w:rsidRPr="001646E7">
        <w:rPr>
          <w:rFonts w:ascii="宋体" w:eastAsia="宋体" w:hAnsi="宋体" w:cs="宋体" w:hint="eastAsia"/>
          <w:color w:val="333333"/>
          <w:kern w:val="0"/>
          <w:sz w:val="24"/>
          <w:szCs w:val="24"/>
        </w:rPr>
        <w:t>小时。</w:t>
      </w:r>
    </w:p>
    <w:p w14:paraId="5B3BD2E6"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b/>
          <w:bCs/>
          <w:color w:val="333333"/>
          <w:kern w:val="0"/>
          <w:sz w:val="24"/>
          <w:szCs w:val="24"/>
        </w:rPr>
        <w:t>3.2.4</w:t>
      </w:r>
      <w:r w:rsidRPr="001646E7">
        <w:rPr>
          <w:rFonts w:ascii="宋体" w:eastAsia="宋体" w:hAnsi="宋体" w:cs="宋体" w:hint="eastAsia"/>
          <w:b/>
          <w:bCs/>
          <w:color w:val="333333"/>
          <w:kern w:val="0"/>
          <w:sz w:val="24"/>
          <w:szCs w:val="24"/>
        </w:rPr>
        <w:t> </w:t>
      </w:r>
      <w:r w:rsidRPr="001646E7">
        <w:rPr>
          <w:rFonts w:ascii="宋体" w:eastAsia="宋体" w:hAnsi="宋体" w:cs="宋体" w:hint="eastAsia"/>
          <w:b/>
          <w:bCs/>
          <w:color w:val="333333"/>
          <w:kern w:val="0"/>
          <w:sz w:val="24"/>
          <w:szCs w:val="24"/>
        </w:rPr>
        <w:t> </w:t>
      </w:r>
      <w:r w:rsidRPr="001646E7">
        <w:rPr>
          <w:rFonts w:ascii="宋体" w:eastAsia="宋体" w:hAnsi="宋体" w:cs="宋体" w:hint="eastAsia"/>
          <w:b/>
          <w:bCs/>
          <w:color w:val="333333"/>
          <w:kern w:val="0"/>
          <w:sz w:val="24"/>
          <w:szCs w:val="24"/>
        </w:rPr>
        <w:t>特别重大事故</w:t>
      </w:r>
      <w:r w:rsidRPr="001646E7">
        <w:rPr>
          <w:rFonts w:ascii="宋体" w:eastAsia="宋体" w:hAnsi="宋体" w:cs="Times New Roman" w:hint="eastAsia"/>
          <w:b/>
          <w:bCs/>
          <w:color w:val="333333"/>
          <w:kern w:val="0"/>
          <w:sz w:val="24"/>
          <w:szCs w:val="24"/>
        </w:rPr>
        <w:t>(</w:t>
      </w:r>
      <w:r w:rsidRPr="001646E7">
        <w:rPr>
          <w:rFonts w:ascii="宋体" w:eastAsia="宋体" w:hAnsi="宋体" w:cs="宋体" w:hint="eastAsia"/>
          <w:b/>
          <w:bCs/>
          <w:color w:val="333333"/>
          <w:kern w:val="0"/>
          <w:sz w:val="24"/>
          <w:szCs w:val="24"/>
        </w:rPr>
        <w:t>Ⅰ级</w:t>
      </w:r>
      <w:r w:rsidRPr="001646E7">
        <w:rPr>
          <w:rFonts w:ascii="宋体" w:eastAsia="宋体" w:hAnsi="宋体" w:cs="Times New Roman" w:hint="eastAsia"/>
          <w:b/>
          <w:bCs/>
          <w:color w:val="333333"/>
          <w:kern w:val="0"/>
          <w:sz w:val="24"/>
          <w:szCs w:val="24"/>
        </w:rPr>
        <w:t>)</w:t>
      </w:r>
    </w:p>
    <w:p w14:paraId="21169986"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符合下列条件之一的,为特别重大供气燃气事故:</w:t>
      </w:r>
    </w:p>
    <w:p w14:paraId="7B0C6698"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w:t>
      </w:r>
      <w:r w:rsidRPr="001646E7">
        <w:rPr>
          <w:rFonts w:ascii="宋体" w:eastAsia="宋体" w:hAnsi="宋体" w:cs="Times New Roman" w:hint="eastAsia"/>
          <w:color w:val="333333"/>
          <w:kern w:val="0"/>
          <w:sz w:val="24"/>
          <w:szCs w:val="24"/>
        </w:rPr>
        <w:t>1</w:t>
      </w:r>
      <w:r w:rsidRPr="001646E7">
        <w:rPr>
          <w:rFonts w:ascii="宋体" w:eastAsia="宋体" w:hAnsi="宋体" w:cs="宋体" w:hint="eastAsia"/>
          <w:color w:val="333333"/>
          <w:kern w:val="0"/>
          <w:sz w:val="24"/>
          <w:szCs w:val="24"/>
        </w:rPr>
        <w:t>)燃气事故:发生燃气事故造成</w:t>
      </w:r>
      <w:r w:rsidRPr="001646E7">
        <w:rPr>
          <w:rFonts w:ascii="宋体" w:eastAsia="宋体" w:hAnsi="宋体" w:cs="Times New Roman" w:hint="eastAsia"/>
          <w:color w:val="333333"/>
          <w:kern w:val="0"/>
          <w:sz w:val="24"/>
          <w:szCs w:val="24"/>
        </w:rPr>
        <w:t>30</w:t>
      </w:r>
      <w:r w:rsidRPr="001646E7">
        <w:rPr>
          <w:rFonts w:ascii="宋体" w:eastAsia="宋体" w:hAnsi="宋体" w:cs="宋体" w:hint="eastAsia"/>
          <w:color w:val="333333"/>
          <w:kern w:val="0"/>
          <w:sz w:val="24"/>
          <w:szCs w:val="24"/>
        </w:rPr>
        <w:t>人以上死亡或</w:t>
      </w:r>
      <w:r w:rsidRPr="001646E7">
        <w:rPr>
          <w:rFonts w:ascii="宋体" w:eastAsia="宋体" w:hAnsi="宋体" w:cs="Times New Roman" w:hint="eastAsia"/>
          <w:color w:val="333333"/>
          <w:kern w:val="0"/>
          <w:sz w:val="24"/>
          <w:szCs w:val="24"/>
        </w:rPr>
        <w:t>100</w:t>
      </w:r>
      <w:r w:rsidRPr="001646E7">
        <w:rPr>
          <w:rFonts w:ascii="宋体" w:eastAsia="宋体" w:hAnsi="宋体" w:cs="宋体" w:hint="eastAsia"/>
          <w:color w:val="333333"/>
          <w:kern w:val="0"/>
          <w:sz w:val="24"/>
          <w:szCs w:val="24"/>
        </w:rPr>
        <w:t>人以上重伤,或者</w:t>
      </w:r>
      <w:r w:rsidRPr="001646E7">
        <w:rPr>
          <w:rFonts w:ascii="宋体" w:eastAsia="宋体" w:hAnsi="宋体" w:cs="Times New Roman" w:hint="eastAsia"/>
          <w:color w:val="333333"/>
          <w:kern w:val="0"/>
          <w:sz w:val="24"/>
          <w:szCs w:val="24"/>
        </w:rPr>
        <w:t>1</w:t>
      </w:r>
      <w:r w:rsidRPr="001646E7">
        <w:rPr>
          <w:rFonts w:ascii="宋体" w:eastAsia="宋体" w:hAnsi="宋体" w:cs="宋体" w:hint="eastAsia"/>
          <w:color w:val="333333"/>
          <w:kern w:val="0"/>
          <w:sz w:val="24"/>
          <w:szCs w:val="24"/>
        </w:rPr>
        <w:t>亿元以上的直接经济损失。</w:t>
      </w:r>
    </w:p>
    <w:p w14:paraId="25C8C8E9"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w:t>
      </w:r>
      <w:r w:rsidRPr="001646E7">
        <w:rPr>
          <w:rFonts w:ascii="宋体" w:eastAsia="宋体" w:hAnsi="宋体" w:cs="Times New Roman" w:hint="eastAsia"/>
          <w:color w:val="333333"/>
          <w:kern w:val="0"/>
          <w:sz w:val="24"/>
          <w:szCs w:val="24"/>
        </w:rPr>
        <w:t>2</w:t>
      </w:r>
      <w:r w:rsidRPr="001646E7">
        <w:rPr>
          <w:rFonts w:ascii="宋体" w:eastAsia="宋体" w:hAnsi="宋体" w:cs="宋体" w:hint="eastAsia"/>
          <w:color w:val="333333"/>
          <w:kern w:val="0"/>
          <w:sz w:val="24"/>
          <w:szCs w:val="24"/>
        </w:rPr>
        <w:t>)供气事故:20万户以上中断供气超过</w:t>
      </w:r>
      <w:r w:rsidRPr="001646E7">
        <w:rPr>
          <w:rFonts w:ascii="宋体" w:eastAsia="宋体" w:hAnsi="宋体" w:cs="Times New Roman" w:hint="eastAsia"/>
          <w:color w:val="333333"/>
          <w:kern w:val="0"/>
          <w:sz w:val="24"/>
          <w:szCs w:val="24"/>
        </w:rPr>
        <w:t>24</w:t>
      </w:r>
      <w:r w:rsidRPr="001646E7">
        <w:rPr>
          <w:rFonts w:ascii="宋体" w:eastAsia="宋体" w:hAnsi="宋体" w:cs="宋体" w:hint="eastAsia"/>
          <w:color w:val="333333"/>
          <w:kern w:val="0"/>
          <w:sz w:val="24"/>
          <w:szCs w:val="24"/>
        </w:rPr>
        <w:t>小时。</w:t>
      </w:r>
    </w:p>
    <w:p w14:paraId="22D05781"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本预案的数量表述,</w:t>
      </w:r>
      <w:r w:rsidRPr="001646E7">
        <w:rPr>
          <w:rFonts w:ascii="宋体" w:eastAsia="宋体" w:hAnsi="宋体" w:cs="Times New Roman" w:hint="eastAsia"/>
          <w:color w:val="333333"/>
          <w:kern w:val="0"/>
          <w:sz w:val="24"/>
          <w:szCs w:val="24"/>
        </w:rPr>
        <w:t>“</w:t>
      </w:r>
      <w:r w:rsidRPr="001646E7">
        <w:rPr>
          <w:rFonts w:ascii="宋体" w:eastAsia="宋体" w:hAnsi="宋体" w:cs="宋体" w:hint="eastAsia"/>
          <w:color w:val="333333"/>
          <w:kern w:val="0"/>
          <w:sz w:val="24"/>
          <w:szCs w:val="24"/>
        </w:rPr>
        <w:t>以下</w:t>
      </w:r>
      <w:r w:rsidRPr="001646E7">
        <w:rPr>
          <w:rFonts w:ascii="宋体" w:eastAsia="宋体" w:hAnsi="宋体" w:cs="Times New Roman" w:hint="eastAsia"/>
          <w:color w:val="333333"/>
          <w:kern w:val="0"/>
          <w:sz w:val="24"/>
          <w:szCs w:val="24"/>
        </w:rPr>
        <w:t>”</w:t>
      </w:r>
      <w:r w:rsidRPr="001646E7">
        <w:rPr>
          <w:rFonts w:ascii="宋体" w:eastAsia="宋体" w:hAnsi="宋体" w:cs="宋体" w:hint="eastAsia"/>
          <w:color w:val="333333"/>
          <w:kern w:val="0"/>
          <w:sz w:val="24"/>
          <w:szCs w:val="24"/>
        </w:rPr>
        <w:t>不含本数,</w:t>
      </w:r>
      <w:r w:rsidRPr="001646E7">
        <w:rPr>
          <w:rFonts w:ascii="宋体" w:eastAsia="宋体" w:hAnsi="宋体" w:cs="Times New Roman" w:hint="eastAsia"/>
          <w:color w:val="333333"/>
          <w:kern w:val="0"/>
          <w:sz w:val="24"/>
          <w:szCs w:val="24"/>
        </w:rPr>
        <w:t>“</w:t>
      </w:r>
      <w:r w:rsidRPr="001646E7">
        <w:rPr>
          <w:rFonts w:ascii="宋体" w:eastAsia="宋体" w:hAnsi="宋体" w:cs="宋体" w:hint="eastAsia"/>
          <w:color w:val="333333"/>
          <w:kern w:val="0"/>
          <w:sz w:val="24"/>
          <w:szCs w:val="24"/>
        </w:rPr>
        <w:t>以上</w:t>
      </w:r>
      <w:r w:rsidRPr="001646E7">
        <w:rPr>
          <w:rFonts w:ascii="宋体" w:eastAsia="宋体" w:hAnsi="宋体" w:cs="Times New Roman" w:hint="eastAsia"/>
          <w:color w:val="333333"/>
          <w:kern w:val="0"/>
          <w:sz w:val="24"/>
          <w:szCs w:val="24"/>
        </w:rPr>
        <w:t>”</w:t>
      </w:r>
      <w:r w:rsidRPr="001646E7">
        <w:rPr>
          <w:rFonts w:ascii="宋体" w:eastAsia="宋体" w:hAnsi="宋体" w:cs="宋体" w:hint="eastAsia"/>
          <w:color w:val="333333"/>
          <w:kern w:val="0"/>
          <w:sz w:val="24"/>
          <w:szCs w:val="24"/>
        </w:rPr>
        <w:t>含本数。</w:t>
      </w:r>
    </w:p>
    <w:p w14:paraId="2DB9C6EE"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4.监测预警与信息发布</w:t>
      </w:r>
    </w:p>
    <w:p w14:paraId="4B1174D9"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b/>
          <w:bCs/>
          <w:color w:val="333333"/>
          <w:kern w:val="0"/>
          <w:sz w:val="24"/>
          <w:szCs w:val="24"/>
        </w:rPr>
        <w:lastRenderedPageBreak/>
        <w:t xml:space="preserve">4.1 </w:t>
      </w:r>
      <w:r w:rsidRPr="001646E7">
        <w:rPr>
          <w:rFonts w:ascii="宋体" w:eastAsia="宋体" w:hAnsi="宋体" w:cs="宋体" w:hint="eastAsia"/>
          <w:b/>
          <w:bCs/>
          <w:color w:val="333333"/>
          <w:kern w:val="0"/>
          <w:sz w:val="24"/>
          <w:szCs w:val="24"/>
        </w:rPr>
        <w:t> </w:t>
      </w:r>
      <w:r w:rsidRPr="001646E7">
        <w:rPr>
          <w:rFonts w:ascii="宋体" w:eastAsia="宋体" w:hAnsi="宋体" w:cs="宋体" w:hint="eastAsia"/>
          <w:b/>
          <w:bCs/>
          <w:color w:val="333333"/>
          <w:kern w:val="0"/>
          <w:sz w:val="24"/>
          <w:szCs w:val="24"/>
        </w:rPr>
        <w:t>监测预报</w:t>
      </w:r>
    </w:p>
    <w:p w14:paraId="77BC813F"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省住房城乡建设厅及省直相关部门要建立健全监测预警信息共享机制,强化事故监测预警功能。燃气经营企业、天然气基础设施运营企业、上游燃气销售企业是事故信息监测的责任主体,应建立完善事故信息监测预警机制,将事故监测信息按规定上报当地供气燃气事故应急指挥部办公室,并逐级上报省供气燃气事故应急指挥部办公室。监测信息报告的主要内容包括:基本情况,经研判可能产生的危害及程度,可能影响的用户及范围、建议措施等。</w:t>
      </w:r>
    </w:p>
    <w:p w14:paraId="15B7349E"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b/>
          <w:bCs/>
          <w:color w:val="333333"/>
          <w:kern w:val="0"/>
          <w:sz w:val="24"/>
          <w:szCs w:val="24"/>
        </w:rPr>
        <w:t xml:space="preserve">4.2 </w:t>
      </w:r>
      <w:r w:rsidRPr="001646E7">
        <w:rPr>
          <w:rFonts w:ascii="宋体" w:eastAsia="宋体" w:hAnsi="宋体" w:cs="宋体" w:hint="eastAsia"/>
          <w:b/>
          <w:bCs/>
          <w:color w:val="333333"/>
          <w:kern w:val="0"/>
          <w:sz w:val="24"/>
          <w:szCs w:val="24"/>
        </w:rPr>
        <w:t> </w:t>
      </w:r>
      <w:r w:rsidRPr="001646E7">
        <w:rPr>
          <w:rFonts w:ascii="宋体" w:eastAsia="宋体" w:hAnsi="宋体" w:cs="宋体" w:hint="eastAsia"/>
          <w:b/>
          <w:bCs/>
          <w:color w:val="333333"/>
          <w:kern w:val="0"/>
          <w:sz w:val="24"/>
          <w:szCs w:val="24"/>
        </w:rPr>
        <w:t>预警分级</w:t>
      </w:r>
    </w:p>
    <w:p w14:paraId="306A4613"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根据供气燃气事故可能造成的危害、影响范围和发展趋势,按照预计可能发生的事故等级,预警分为一般(Ⅳ级)、较大(Ⅲ级)、重大(Ⅱ级)、特别重大(</w:t>
      </w:r>
      <w:r w:rsidRPr="001646E7">
        <w:rPr>
          <w:rFonts w:ascii="宋体" w:eastAsia="宋体" w:hAnsi="宋体" w:cs="Times New Roman" w:hint="eastAsia"/>
          <w:color w:val="333333"/>
          <w:kern w:val="0"/>
          <w:sz w:val="24"/>
          <w:szCs w:val="24"/>
        </w:rPr>
        <w:t>I</w:t>
      </w:r>
      <w:r w:rsidRPr="001646E7">
        <w:rPr>
          <w:rFonts w:ascii="宋体" w:eastAsia="宋体" w:hAnsi="宋体" w:cs="宋体" w:hint="eastAsia"/>
          <w:color w:val="333333"/>
          <w:kern w:val="0"/>
          <w:sz w:val="24"/>
          <w:szCs w:val="24"/>
        </w:rPr>
        <w:t>级)四级。</w:t>
      </w:r>
    </w:p>
    <w:p w14:paraId="780F14F9"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b/>
          <w:bCs/>
          <w:color w:val="333333"/>
          <w:kern w:val="0"/>
          <w:sz w:val="24"/>
          <w:szCs w:val="24"/>
        </w:rPr>
        <w:t xml:space="preserve">4.3 </w:t>
      </w:r>
      <w:r w:rsidRPr="001646E7">
        <w:rPr>
          <w:rFonts w:ascii="宋体" w:eastAsia="宋体" w:hAnsi="宋体" w:cs="宋体" w:hint="eastAsia"/>
          <w:b/>
          <w:bCs/>
          <w:color w:val="333333"/>
          <w:kern w:val="0"/>
          <w:sz w:val="24"/>
          <w:szCs w:val="24"/>
        </w:rPr>
        <w:t> </w:t>
      </w:r>
      <w:r w:rsidRPr="001646E7">
        <w:rPr>
          <w:rFonts w:ascii="宋体" w:eastAsia="宋体" w:hAnsi="宋体" w:cs="宋体" w:hint="eastAsia"/>
          <w:b/>
          <w:bCs/>
          <w:color w:val="333333"/>
          <w:kern w:val="0"/>
          <w:sz w:val="24"/>
          <w:szCs w:val="24"/>
        </w:rPr>
        <w:t>预警行动</w:t>
      </w:r>
    </w:p>
    <w:p w14:paraId="75A49EFF"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国家启动供气燃气事故预警涉及我省的,按要求采取相应预警行动。</w:t>
      </w:r>
    </w:p>
    <w:p w14:paraId="4774974B"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供气燃气事故可能发生并达到预警级别的,各级供气燃气事故应急指挥部办公室要对事故信息密切关注,评估分析,按规定及时报告。根据可能造成的影响和危害程度,研究应对方案,提出防控措施,及时预警。各级人民政府和各相关部门采取相应的预警行动,做好应急处置准备工作。</w:t>
      </w:r>
    </w:p>
    <w:p w14:paraId="5EDCFF6C"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b/>
          <w:bCs/>
          <w:color w:val="333333"/>
          <w:kern w:val="0"/>
          <w:sz w:val="24"/>
          <w:szCs w:val="24"/>
        </w:rPr>
        <w:t xml:space="preserve">4.4 </w:t>
      </w:r>
      <w:r w:rsidRPr="001646E7">
        <w:rPr>
          <w:rFonts w:ascii="宋体" w:eastAsia="宋体" w:hAnsi="宋体" w:cs="宋体" w:hint="eastAsia"/>
          <w:b/>
          <w:bCs/>
          <w:color w:val="333333"/>
          <w:kern w:val="0"/>
          <w:sz w:val="24"/>
          <w:szCs w:val="24"/>
        </w:rPr>
        <w:t> </w:t>
      </w:r>
      <w:r w:rsidRPr="001646E7">
        <w:rPr>
          <w:rFonts w:ascii="宋体" w:eastAsia="宋体" w:hAnsi="宋体" w:cs="宋体" w:hint="eastAsia"/>
          <w:b/>
          <w:bCs/>
          <w:color w:val="333333"/>
          <w:kern w:val="0"/>
          <w:sz w:val="24"/>
          <w:szCs w:val="24"/>
        </w:rPr>
        <w:t>预警信息发布</w:t>
      </w:r>
    </w:p>
    <w:p w14:paraId="5F3FB0A4"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省供气燃气事故应急指挥部办公室根据有关规定,做好重大(Ⅱ级)、特别重大(</w:t>
      </w:r>
      <w:r w:rsidRPr="001646E7">
        <w:rPr>
          <w:rFonts w:ascii="宋体" w:eastAsia="宋体" w:hAnsi="宋体" w:cs="Times New Roman" w:hint="eastAsia"/>
          <w:color w:val="333333"/>
          <w:kern w:val="0"/>
          <w:sz w:val="24"/>
          <w:szCs w:val="24"/>
        </w:rPr>
        <w:t>I</w:t>
      </w:r>
      <w:r w:rsidRPr="001646E7">
        <w:rPr>
          <w:rFonts w:ascii="宋体" w:eastAsia="宋体" w:hAnsi="宋体" w:cs="宋体" w:hint="eastAsia"/>
          <w:color w:val="333333"/>
          <w:kern w:val="0"/>
          <w:sz w:val="24"/>
          <w:szCs w:val="24"/>
        </w:rPr>
        <w:t>级)事故预警信息发布工作。一般(Ⅳ)、较大(Ⅲ)事故预警信息分别由事发地县市区、市州供气燃气事故应急指挥部办公室发布。</w:t>
      </w:r>
    </w:p>
    <w:p w14:paraId="29687EB0"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5.应急响应</w:t>
      </w:r>
    </w:p>
    <w:p w14:paraId="28D0EA20"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b/>
          <w:bCs/>
          <w:color w:val="333333"/>
          <w:kern w:val="0"/>
          <w:sz w:val="24"/>
          <w:szCs w:val="24"/>
        </w:rPr>
        <w:lastRenderedPageBreak/>
        <w:t>5.1</w:t>
      </w:r>
      <w:r w:rsidRPr="001646E7">
        <w:rPr>
          <w:rFonts w:ascii="宋体" w:eastAsia="宋体" w:hAnsi="宋体" w:cs="宋体" w:hint="eastAsia"/>
          <w:b/>
          <w:bCs/>
          <w:color w:val="333333"/>
          <w:kern w:val="0"/>
          <w:sz w:val="24"/>
          <w:szCs w:val="24"/>
        </w:rPr>
        <w:t> </w:t>
      </w:r>
      <w:r w:rsidRPr="001646E7">
        <w:rPr>
          <w:rFonts w:ascii="宋体" w:eastAsia="宋体" w:hAnsi="宋体" w:cs="宋体" w:hint="eastAsia"/>
          <w:b/>
          <w:bCs/>
          <w:color w:val="333333"/>
          <w:kern w:val="0"/>
          <w:sz w:val="24"/>
          <w:szCs w:val="24"/>
        </w:rPr>
        <w:t> </w:t>
      </w:r>
      <w:r w:rsidRPr="001646E7">
        <w:rPr>
          <w:rFonts w:ascii="宋体" w:eastAsia="宋体" w:hAnsi="宋体" w:cs="宋体" w:hint="eastAsia"/>
          <w:b/>
          <w:bCs/>
          <w:color w:val="333333"/>
          <w:kern w:val="0"/>
          <w:sz w:val="24"/>
          <w:szCs w:val="24"/>
        </w:rPr>
        <w:t>先期处置</w:t>
      </w:r>
    </w:p>
    <w:p w14:paraId="71B28C56"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当事故可能发生或已经发生时,燃气经营企业应采取快速有效的先期处置措施,并按规定及时上报事发地供气燃气事故应急指挥部办公室;事发地县市区供气燃气事故应急指挥部应立即启动应急响应,按照</w:t>
      </w:r>
      <w:r w:rsidRPr="001646E7">
        <w:rPr>
          <w:rFonts w:ascii="宋体" w:eastAsia="宋体" w:hAnsi="宋体" w:cs="Times New Roman" w:hint="eastAsia"/>
          <w:color w:val="333333"/>
          <w:kern w:val="0"/>
          <w:sz w:val="24"/>
          <w:szCs w:val="24"/>
        </w:rPr>
        <w:t>“</w:t>
      </w:r>
      <w:r w:rsidRPr="001646E7">
        <w:rPr>
          <w:rFonts w:ascii="宋体" w:eastAsia="宋体" w:hAnsi="宋体" w:cs="宋体" w:hint="eastAsia"/>
          <w:color w:val="333333"/>
          <w:kern w:val="0"/>
          <w:sz w:val="24"/>
          <w:szCs w:val="24"/>
        </w:rPr>
        <w:t>统一指挥、属地管理、专业处置</w:t>
      </w:r>
      <w:r w:rsidRPr="001646E7">
        <w:rPr>
          <w:rFonts w:ascii="宋体" w:eastAsia="宋体" w:hAnsi="宋体" w:cs="Times New Roman" w:hint="eastAsia"/>
          <w:color w:val="333333"/>
          <w:kern w:val="0"/>
          <w:sz w:val="24"/>
          <w:szCs w:val="24"/>
        </w:rPr>
        <w:t>”</w:t>
      </w:r>
      <w:r w:rsidRPr="001646E7">
        <w:rPr>
          <w:rFonts w:ascii="宋体" w:eastAsia="宋体" w:hAnsi="宋体" w:cs="宋体" w:hint="eastAsia"/>
          <w:color w:val="333333"/>
          <w:kern w:val="0"/>
          <w:sz w:val="24"/>
          <w:szCs w:val="24"/>
        </w:rPr>
        <w:t>的要求,指挥协调各部门开展先期处置。</w:t>
      </w:r>
    </w:p>
    <w:p w14:paraId="69BEC0B7"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b/>
          <w:bCs/>
          <w:color w:val="333333"/>
          <w:kern w:val="0"/>
          <w:sz w:val="24"/>
          <w:szCs w:val="24"/>
        </w:rPr>
        <w:t>5.2</w:t>
      </w:r>
      <w:r w:rsidRPr="001646E7">
        <w:rPr>
          <w:rFonts w:ascii="宋体" w:eastAsia="宋体" w:hAnsi="宋体" w:cs="宋体" w:hint="eastAsia"/>
          <w:b/>
          <w:bCs/>
          <w:color w:val="333333"/>
          <w:kern w:val="0"/>
          <w:sz w:val="24"/>
          <w:szCs w:val="24"/>
        </w:rPr>
        <w:t> </w:t>
      </w:r>
      <w:r w:rsidRPr="001646E7">
        <w:rPr>
          <w:rFonts w:ascii="宋体" w:eastAsia="宋体" w:hAnsi="宋体" w:cs="宋体" w:hint="eastAsia"/>
          <w:b/>
          <w:bCs/>
          <w:color w:val="333333"/>
          <w:kern w:val="0"/>
          <w:sz w:val="24"/>
          <w:szCs w:val="24"/>
        </w:rPr>
        <w:t> </w:t>
      </w:r>
      <w:r w:rsidRPr="001646E7">
        <w:rPr>
          <w:rFonts w:ascii="宋体" w:eastAsia="宋体" w:hAnsi="宋体" w:cs="宋体" w:hint="eastAsia"/>
          <w:b/>
          <w:bCs/>
          <w:color w:val="333333"/>
          <w:kern w:val="0"/>
          <w:sz w:val="24"/>
          <w:szCs w:val="24"/>
        </w:rPr>
        <w:t>响应分级</w:t>
      </w:r>
    </w:p>
    <w:p w14:paraId="55F427E3"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一般供气燃气事故启动Ⅳ级响应,较大供气燃气事故启动Ⅲ级响应,重大供气燃气事故启动Ⅱ级响应,特别重大供气燃气事故启动I级响应。</w:t>
      </w:r>
    </w:p>
    <w:p w14:paraId="12AB0F87"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b/>
          <w:bCs/>
          <w:color w:val="333333"/>
          <w:kern w:val="0"/>
          <w:sz w:val="24"/>
          <w:szCs w:val="24"/>
        </w:rPr>
        <w:t xml:space="preserve">5.3 </w:t>
      </w:r>
      <w:r w:rsidRPr="001646E7">
        <w:rPr>
          <w:rFonts w:ascii="宋体" w:eastAsia="宋体" w:hAnsi="宋体" w:cs="宋体" w:hint="eastAsia"/>
          <w:b/>
          <w:bCs/>
          <w:color w:val="333333"/>
          <w:kern w:val="0"/>
          <w:sz w:val="24"/>
          <w:szCs w:val="24"/>
        </w:rPr>
        <w:t> </w:t>
      </w:r>
      <w:r w:rsidRPr="001646E7">
        <w:rPr>
          <w:rFonts w:ascii="宋体" w:eastAsia="宋体" w:hAnsi="宋体" w:cs="宋体" w:hint="eastAsia"/>
          <w:b/>
          <w:bCs/>
          <w:color w:val="333333"/>
          <w:kern w:val="0"/>
          <w:sz w:val="24"/>
          <w:szCs w:val="24"/>
        </w:rPr>
        <w:t>响应行动</w:t>
      </w:r>
    </w:p>
    <w:p w14:paraId="477F5C46"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b/>
          <w:bCs/>
          <w:color w:val="333333"/>
          <w:kern w:val="0"/>
          <w:sz w:val="24"/>
          <w:szCs w:val="24"/>
        </w:rPr>
        <w:t xml:space="preserve">5.3.1 </w:t>
      </w:r>
      <w:r w:rsidRPr="001646E7">
        <w:rPr>
          <w:rFonts w:ascii="宋体" w:eastAsia="宋体" w:hAnsi="宋体" w:cs="宋体" w:hint="eastAsia"/>
          <w:b/>
          <w:bCs/>
          <w:color w:val="333333"/>
          <w:kern w:val="0"/>
          <w:sz w:val="24"/>
          <w:szCs w:val="24"/>
        </w:rPr>
        <w:t> </w:t>
      </w:r>
      <w:r w:rsidRPr="001646E7">
        <w:rPr>
          <w:rFonts w:ascii="宋体" w:eastAsia="宋体" w:hAnsi="宋体" w:cs="宋体" w:hint="eastAsia"/>
          <w:b/>
          <w:bCs/>
          <w:color w:val="333333"/>
          <w:kern w:val="0"/>
          <w:sz w:val="24"/>
          <w:szCs w:val="24"/>
        </w:rPr>
        <w:t>Ⅳ级响应</w:t>
      </w:r>
    </w:p>
    <w:p w14:paraId="7C03C60A"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发生或可能发生一般事故,</w:t>
      </w:r>
      <w:r w:rsidRPr="001646E7">
        <w:rPr>
          <w:rFonts w:ascii="宋体" w:eastAsia="宋体" w:hAnsi="宋体" w:cs="宋体" w:hint="eastAsia"/>
          <w:b/>
          <w:bCs/>
          <w:color w:val="333333"/>
          <w:kern w:val="0"/>
          <w:sz w:val="24"/>
          <w:szCs w:val="24"/>
        </w:rPr>
        <w:t>事发地县市区</w:t>
      </w:r>
      <w:r w:rsidRPr="001646E7">
        <w:rPr>
          <w:rFonts w:ascii="宋体" w:eastAsia="宋体" w:hAnsi="宋体" w:cs="宋体" w:hint="eastAsia"/>
          <w:color w:val="333333"/>
          <w:kern w:val="0"/>
          <w:sz w:val="24"/>
          <w:szCs w:val="24"/>
        </w:rPr>
        <w:t>供气燃气事故应急指挥部立即启动Ⅳ级响应,成立现场指挥部,组织开展调查,评估事态发展,组织专家研究制定现场处置方案,采取果断有效的处置措施,全力控制事态发展,尽快恢复城市正常供气;在事故发生地设置警戒线、维护好社会治安,防止事态扩大和引发次生事故;现场出现人员伤亡的,协调组织医疗救治;事发地县市区供气燃气事故应急指挥部应立即向省供气燃气事故应急指挥部办公室和市州供气燃气事故应急指挥部报告事故信息,及时、准确统一对外发布事故信息。</w:t>
      </w:r>
      <w:r w:rsidRPr="001646E7">
        <w:rPr>
          <w:rFonts w:ascii="宋体" w:eastAsia="宋体" w:hAnsi="宋体" w:cs="宋体" w:hint="eastAsia"/>
          <w:b/>
          <w:bCs/>
          <w:color w:val="333333"/>
          <w:kern w:val="0"/>
          <w:sz w:val="24"/>
          <w:szCs w:val="24"/>
        </w:rPr>
        <w:t>市州</w:t>
      </w:r>
      <w:r w:rsidRPr="001646E7">
        <w:rPr>
          <w:rFonts w:ascii="宋体" w:eastAsia="宋体" w:hAnsi="宋体" w:cs="宋体" w:hint="eastAsia"/>
          <w:color w:val="333333"/>
          <w:kern w:val="0"/>
          <w:sz w:val="24"/>
          <w:szCs w:val="24"/>
        </w:rPr>
        <w:t>供气燃气事故应急指挥部要对事故应急处置加强指导协调。</w:t>
      </w:r>
    </w:p>
    <w:p w14:paraId="37D15AF4"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b/>
          <w:bCs/>
          <w:color w:val="333333"/>
          <w:kern w:val="0"/>
          <w:sz w:val="24"/>
          <w:szCs w:val="24"/>
        </w:rPr>
        <w:t>省</w:t>
      </w:r>
      <w:r w:rsidRPr="001646E7">
        <w:rPr>
          <w:rFonts w:ascii="宋体" w:eastAsia="宋体" w:hAnsi="宋体" w:cs="宋体" w:hint="eastAsia"/>
          <w:color w:val="333333"/>
          <w:kern w:val="0"/>
          <w:sz w:val="24"/>
          <w:szCs w:val="24"/>
        </w:rPr>
        <w:t>供气燃气事故应急指挥部办公室接到事故报告后,及时将信息通报相关成员单位,跟踪事故应急处置工作进展,按规定向省政府、住房城乡建设部报告事故信息。</w:t>
      </w:r>
    </w:p>
    <w:p w14:paraId="759B1D13"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b/>
          <w:bCs/>
          <w:color w:val="333333"/>
          <w:kern w:val="0"/>
          <w:sz w:val="24"/>
          <w:szCs w:val="24"/>
        </w:rPr>
        <w:t xml:space="preserve">5.3.2 </w:t>
      </w:r>
      <w:r w:rsidRPr="001646E7">
        <w:rPr>
          <w:rFonts w:ascii="宋体" w:eastAsia="宋体" w:hAnsi="宋体" w:cs="宋体" w:hint="eastAsia"/>
          <w:b/>
          <w:bCs/>
          <w:color w:val="333333"/>
          <w:kern w:val="0"/>
          <w:sz w:val="24"/>
          <w:szCs w:val="24"/>
        </w:rPr>
        <w:t> </w:t>
      </w:r>
      <w:r w:rsidRPr="001646E7">
        <w:rPr>
          <w:rFonts w:ascii="宋体" w:eastAsia="宋体" w:hAnsi="宋体" w:cs="宋体" w:hint="eastAsia"/>
          <w:b/>
          <w:bCs/>
          <w:color w:val="333333"/>
          <w:kern w:val="0"/>
          <w:sz w:val="24"/>
          <w:szCs w:val="24"/>
        </w:rPr>
        <w:t>Ⅲ级响应</w:t>
      </w:r>
    </w:p>
    <w:p w14:paraId="5AB76B52"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lastRenderedPageBreak/>
        <w:t>发生或可能发生较大事故,</w:t>
      </w:r>
      <w:r w:rsidRPr="001646E7">
        <w:rPr>
          <w:rFonts w:ascii="宋体" w:eastAsia="宋体" w:hAnsi="宋体" w:cs="宋体" w:hint="eastAsia"/>
          <w:b/>
          <w:bCs/>
          <w:color w:val="333333"/>
          <w:kern w:val="0"/>
          <w:sz w:val="24"/>
          <w:szCs w:val="24"/>
        </w:rPr>
        <w:t>事发地县市区</w:t>
      </w:r>
      <w:r w:rsidRPr="001646E7">
        <w:rPr>
          <w:rFonts w:ascii="宋体" w:eastAsia="宋体" w:hAnsi="宋体" w:cs="宋体" w:hint="eastAsia"/>
          <w:color w:val="333333"/>
          <w:kern w:val="0"/>
          <w:sz w:val="24"/>
          <w:szCs w:val="24"/>
        </w:rPr>
        <w:t>供气燃气事故应急指挥部应采取果断有效的处置措施,控制事态发展。</w:t>
      </w:r>
      <w:r w:rsidRPr="001646E7">
        <w:rPr>
          <w:rFonts w:ascii="宋体" w:eastAsia="宋体" w:hAnsi="宋体" w:cs="宋体" w:hint="eastAsia"/>
          <w:b/>
          <w:bCs/>
          <w:color w:val="333333"/>
          <w:kern w:val="0"/>
          <w:sz w:val="24"/>
          <w:szCs w:val="24"/>
        </w:rPr>
        <w:t>事发地市州</w:t>
      </w:r>
      <w:r w:rsidRPr="001646E7">
        <w:rPr>
          <w:rFonts w:ascii="宋体" w:eastAsia="宋体" w:hAnsi="宋体" w:cs="宋体" w:hint="eastAsia"/>
          <w:color w:val="333333"/>
          <w:kern w:val="0"/>
          <w:sz w:val="24"/>
          <w:szCs w:val="24"/>
        </w:rPr>
        <w:t>供气燃气事故应急指挥部立即启动Ⅲ级响应,在</w:t>
      </w:r>
      <w:r w:rsidRPr="001646E7">
        <w:rPr>
          <w:rFonts w:ascii="宋体" w:eastAsia="宋体" w:hAnsi="宋体" w:cs="Times New Roman" w:hint="eastAsia"/>
          <w:color w:val="333333"/>
          <w:kern w:val="0"/>
          <w:sz w:val="24"/>
          <w:szCs w:val="24"/>
        </w:rPr>
        <w:t>IV</w:t>
      </w:r>
      <w:r w:rsidRPr="001646E7">
        <w:rPr>
          <w:rFonts w:ascii="宋体" w:eastAsia="宋体" w:hAnsi="宋体" w:cs="宋体" w:hint="eastAsia"/>
          <w:color w:val="333333"/>
          <w:kern w:val="0"/>
          <w:sz w:val="24"/>
          <w:szCs w:val="24"/>
        </w:rPr>
        <w:t>级响应的基础上,成立现场指挥部,统筹做好现场应急处置工作,组织协调跨市县、跨企业的燃气资源、应急物资的调剂,尽快恢复城市正常供气;指挥调派市州级专家组及应急队伍参与抢险抢修和应急救援,协调相关部门做好交通、电力、通信等保障工作;应立即向省供气燃气事故应急指挥部报告事故信息,及时、准确统一对外发布事故信息。</w:t>
      </w:r>
    </w:p>
    <w:p w14:paraId="499D07B9"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b/>
          <w:bCs/>
          <w:color w:val="333333"/>
          <w:kern w:val="0"/>
          <w:sz w:val="24"/>
          <w:szCs w:val="24"/>
        </w:rPr>
        <w:t>省</w:t>
      </w:r>
      <w:r w:rsidRPr="001646E7">
        <w:rPr>
          <w:rFonts w:ascii="宋体" w:eastAsia="宋体" w:hAnsi="宋体" w:cs="宋体" w:hint="eastAsia"/>
          <w:color w:val="333333"/>
          <w:kern w:val="0"/>
          <w:sz w:val="24"/>
          <w:szCs w:val="24"/>
        </w:rPr>
        <w:t>供气燃气事故应急指挥部接到事故报告后,组织各成员单位召开工作会议,通报事故信息,研究部署事故应急处置工作,各成员单位执行</w:t>
      </w:r>
      <w:r w:rsidRPr="001646E7">
        <w:rPr>
          <w:rFonts w:ascii="宋体" w:eastAsia="宋体" w:hAnsi="宋体" w:cs="Times New Roman" w:hint="eastAsia"/>
          <w:color w:val="333333"/>
          <w:kern w:val="0"/>
          <w:sz w:val="24"/>
          <w:szCs w:val="24"/>
        </w:rPr>
        <w:t>24</w:t>
      </w:r>
      <w:r w:rsidRPr="001646E7">
        <w:rPr>
          <w:rFonts w:ascii="宋体" w:eastAsia="宋体" w:hAnsi="宋体" w:cs="宋体" w:hint="eastAsia"/>
          <w:color w:val="333333"/>
          <w:kern w:val="0"/>
          <w:sz w:val="24"/>
          <w:szCs w:val="24"/>
        </w:rPr>
        <w:t>小时值班制度。指挥部办公室主任带队赶赴现场进行指导救援,指挥部办公室及时收集调度事故信息报告,跟踪事故应急处置工作进展;通知省级应急抢险队伍进入待命状态;按规定向省政府、住房城乡建设部报告事故信息。</w:t>
      </w:r>
    </w:p>
    <w:p w14:paraId="283E235E"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b/>
          <w:bCs/>
          <w:color w:val="333333"/>
          <w:kern w:val="0"/>
          <w:sz w:val="24"/>
          <w:szCs w:val="24"/>
        </w:rPr>
        <w:t xml:space="preserve">5.3.3 </w:t>
      </w:r>
      <w:r w:rsidRPr="001646E7">
        <w:rPr>
          <w:rFonts w:ascii="宋体" w:eastAsia="宋体" w:hAnsi="宋体" w:cs="宋体" w:hint="eastAsia"/>
          <w:b/>
          <w:bCs/>
          <w:color w:val="333333"/>
          <w:kern w:val="0"/>
          <w:sz w:val="24"/>
          <w:szCs w:val="24"/>
        </w:rPr>
        <w:t> </w:t>
      </w:r>
      <w:r w:rsidRPr="001646E7">
        <w:rPr>
          <w:rFonts w:ascii="宋体" w:eastAsia="宋体" w:hAnsi="宋体" w:cs="宋体" w:hint="eastAsia"/>
          <w:b/>
          <w:bCs/>
          <w:color w:val="333333"/>
          <w:kern w:val="0"/>
          <w:sz w:val="24"/>
          <w:szCs w:val="24"/>
        </w:rPr>
        <w:t>Ⅱ级响应</w:t>
      </w:r>
    </w:p>
    <w:p w14:paraId="72DF9AD9"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发生或可能发生重大事故,</w:t>
      </w:r>
      <w:r w:rsidRPr="001646E7">
        <w:rPr>
          <w:rFonts w:ascii="宋体" w:eastAsia="宋体" w:hAnsi="宋体" w:cs="宋体" w:hint="eastAsia"/>
          <w:b/>
          <w:bCs/>
          <w:color w:val="333333"/>
          <w:kern w:val="0"/>
          <w:sz w:val="24"/>
          <w:szCs w:val="24"/>
        </w:rPr>
        <w:t>事发地市州</w:t>
      </w:r>
      <w:r w:rsidRPr="001646E7">
        <w:rPr>
          <w:rFonts w:ascii="宋体" w:eastAsia="宋体" w:hAnsi="宋体" w:cs="宋体" w:hint="eastAsia"/>
          <w:color w:val="333333"/>
          <w:kern w:val="0"/>
          <w:sz w:val="24"/>
          <w:szCs w:val="24"/>
        </w:rPr>
        <w:t>供气燃气事故应急指挥部应采取果断有效的处置措施,控制事态发展。</w:t>
      </w:r>
      <w:r w:rsidRPr="001646E7">
        <w:rPr>
          <w:rFonts w:ascii="宋体" w:eastAsia="宋体" w:hAnsi="宋体" w:cs="宋体" w:hint="eastAsia"/>
          <w:b/>
          <w:bCs/>
          <w:color w:val="333333"/>
          <w:kern w:val="0"/>
          <w:sz w:val="24"/>
          <w:szCs w:val="24"/>
        </w:rPr>
        <w:t>省</w:t>
      </w:r>
      <w:r w:rsidRPr="001646E7">
        <w:rPr>
          <w:rFonts w:ascii="宋体" w:eastAsia="宋体" w:hAnsi="宋体" w:cs="宋体" w:hint="eastAsia"/>
          <w:color w:val="333333"/>
          <w:kern w:val="0"/>
          <w:sz w:val="24"/>
          <w:szCs w:val="24"/>
        </w:rPr>
        <w:t>供气燃气事故应急指挥部立即启动Ⅱ级响应,指挥长组织各成员单位召开工作会议,通报事故信息,研究部署应急处置工作。指挥部全体成员单位执行</w:t>
      </w:r>
      <w:r w:rsidRPr="001646E7">
        <w:rPr>
          <w:rFonts w:ascii="宋体" w:eastAsia="宋体" w:hAnsi="宋体" w:cs="Times New Roman" w:hint="eastAsia"/>
          <w:color w:val="333333"/>
          <w:kern w:val="0"/>
          <w:sz w:val="24"/>
          <w:szCs w:val="24"/>
        </w:rPr>
        <w:t>24</w:t>
      </w:r>
      <w:r w:rsidRPr="001646E7">
        <w:rPr>
          <w:rFonts w:ascii="宋体" w:eastAsia="宋体" w:hAnsi="宋体" w:cs="宋体" w:hint="eastAsia"/>
          <w:color w:val="333333"/>
          <w:kern w:val="0"/>
          <w:sz w:val="24"/>
          <w:szCs w:val="24"/>
        </w:rPr>
        <w:t>小时值班制度。副指挥长带领相关成员单位负责人、省级专家组和省级应急抢险队伍赶赴现场,成立现场指挥部,统筹做好现场应急处置工作,组织协调跨市州、跨企业的燃气资源、应急物资的调剂,尽快恢复城市正常供气。必要时,省供气燃气事故应急指挥部协调天然气基础设施运营企业库存资源的调配使用,对燃气经营企业实行计划供应;统筹实施液化石油</w:t>
      </w:r>
      <w:r w:rsidRPr="001646E7">
        <w:rPr>
          <w:rFonts w:ascii="宋体" w:eastAsia="宋体" w:hAnsi="宋体" w:cs="宋体" w:hint="eastAsia"/>
          <w:color w:val="333333"/>
          <w:kern w:val="0"/>
          <w:sz w:val="24"/>
          <w:szCs w:val="24"/>
        </w:rPr>
        <w:lastRenderedPageBreak/>
        <w:t>气集中调度,有计划控制出库,做好瓶装液化气使用替代准备、人员疏散安置、配发食物准备等工作。</w:t>
      </w:r>
    </w:p>
    <w:p w14:paraId="07445E89"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b/>
          <w:bCs/>
          <w:color w:val="333333"/>
          <w:kern w:val="0"/>
          <w:sz w:val="24"/>
          <w:szCs w:val="24"/>
        </w:rPr>
        <w:t>省供气燃气事故应急指挥部</w:t>
      </w:r>
      <w:r w:rsidRPr="001646E7">
        <w:rPr>
          <w:rFonts w:ascii="宋体" w:eastAsia="宋体" w:hAnsi="宋体" w:cs="宋体" w:hint="eastAsia"/>
          <w:color w:val="333333"/>
          <w:kern w:val="0"/>
          <w:sz w:val="24"/>
          <w:szCs w:val="24"/>
        </w:rPr>
        <w:t>办公室及时收集调度事故信息报告,随时掌握事故处置情况,按规定立即向省委、省政府、住房城乡建设部、省应急救援总指挥部报告事故信息,同时通报省应急厅、省消防救援总队。</w:t>
      </w:r>
    </w:p>
    <w:p w14:paraId="64EB703B"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b/>
          <w:bCs/>
          <w:color w:val="333333"/>
          <w:kern w:val="0"/>
          <w:sz w:val="24"/>
          <w:szCs w:val="24"/>
        </w:rPr>
        <w:t xml:space="preserve">5.3.4 </w:t>
      </w:r>
      <w:r w:rsidRPr="001646E7">
        <w:rPr>
          <w:rFonts w:ascii="宋体" w:eastAsia="宋体" w:hAnsi="宋体" w:cs="宋体" w:hint="eastAsia"/>
          <w:b/>
          <w:bCs/>
          <w:color w:val="333333"/>
          <w:kern w:val="0"/>
          <w:sz w:val="24"/>
          <w:szCs w:val="24"/>
        </w:rPr>
        <w:t> </w:t>
      </w:r>
      <w:r w:rsidRPr="001646E7">
        <w:rPr>
          <w:rFonts w:ascii="宋体" w:eastAsia="宋体" w:hAnsi="宋体" w:cs="宋体" w:hint="eastAsia"/>
          <w:b/>
          <w:bCs/>
          <w:color w:val="333333"/>
          <w:kern w:val="0"/>
          <w:sz w:val="24"/>
          <w:szCs w:val="24"/>
        </w:rPr>
        <w:t>I级响应</w:t>
      </w:r>
    </w:p>
    <w:p w14:paraId="373D65B2"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发生或可能发生特别重大事故,</w:t>
      </w:r>
      <w:r w:rsidRPr="001646E7">
        <w:rPr>
          <w:rFonts w:ascii="宋体" w:eastAsia="宋体" w:hAnsi="宋体" w:cs="宋体" w:hint="eastAsia"/>
          <w:b/>
          <w:bCs/>
          <w:color w:val="333333"/>
          <w:kern w:val="0"/>
          <w:sz w:val="24"/>
          <w:szCs w:val="24"/>
        </w:rPr>
        <w:t>事发地市州</w:t>
      </w:r>
      <w:r w:rsidRPr="001646E7">
        <w:rPr>
          <w:rFonts w:ascii="宋体" w:eastAsia="宋体" w:hAnsi="宋体" w:cs="宋体" w:hint="eastAsia"/>
          <w:color w:val="333333"/>
          <w:kern w:val="0"/>
          <w:sz w:val="24"/>
          <w:szCs w:val="24"/>
        </w:rPr>
        <w:t>供气燃气事故应急指挥部应采取果断有效的处置措施,控制事态发展。</w:t>
      </w:r>
      <w:r w:rsidRPr="001646E7">
        <w:rPr>
          <w:rFonts w:ascii="宋体" w:eastAsia="宋体" w:hAnsi="宋体" w:cs="宋体" w:hint="eastAsia"/>
          <w:b/>
          <w:bCs/>
          <w:color w:val="333333"/>
          <w:kern w:val="0"/>
          <w:sz w:val="24"/>
          <w:szCs w:val="24"/>
        </w:rPr>
        <w:t>省</w:t>
      </w:r>
      <w:r w:rsidRPr="001646E7">
        <w:rPr>
          <w:rFonts w:ascii="宋体" w:eastAsia="宋体" w:hAnsi="宋体" w:cs="宋体" w:hint="eastAsia"/>
          <w:color w:val="333333"/>
          <w:kern w:val="0"/>
          <w:sz w:val="24"/>
          <w:szCs w:val="24"/>
        </w:rPr>
        <w:t>供气燃气应急指挥部启动</w:t>
      </w:r>
      <w:r w:rsidRPr="001646E7">
        <w:rPr>
          <w:rFonts w:ascii="宋体" w:eastAsia="宋体" w:hAnsi="宋体" w:cs="Times New Roman" w:hint="eastAsia"/>
          <w:color w:val="333333"/>
          <w:kern w:val="0"/>
          <w:sz w:val="24"/>
          <w:szCs w:val="24"/>
        </w:rPr>
        <w:t>I</w:t>
      </w:r>
      <w:r w:rsidRPr="001646E7">
        <w:rPr>
          <w:rFonts w:ascii="宋体" w:eastAsia="宋体" w:hAnsi="宋体" w:cs="宋体" w:hint="eastAsia"/>
          <w:color w:val="333333"/>
          <w:kern w:val="0"/>
          <w:sz w:val="24"/>
          <w:szCs w:val="24"/>
        </w:rPr>
        <w:t>级响应,指挥部成员单位迅速到位,指挥长带领相关成员单位、省级专家组和省级应急抢险队伍赶赴现场,开展应急抢险抢修;跨地区协调专业应急抢修设备和物资进行支援;接收和分配救援物资,组织社会救援,分配搜救任务;对危险区域内国家重要设施和目标采取必要的防护加固等临时保护措施,防止二次事故和次生灾害;省供气燃气应急指挥部直接组织省内资源调运,必要时,上报国务院请求支援。</w:t>
      </w:r>
    </w:p>
    <w:p w14:paraId="49732479"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b/>
          <w:bCs/>
          <w:color w:val="333333"/>
          <w:kern w:val="0"/>
          <w:sz w:val="24"/>
          <w:szCs w:val="24"/>
        </w:rPr>
        <w:t>省供气燃气事故应急指挥部</w:t>
      </w:r>
      <w:r w:rsidRPr="001646E7">
        <w:rPr>
          <w:rFonts w:ascii="宋体" w:eastAsia="宋体" w:hAnsi="宋体" w:cs="宋体" w:hint="eastAsia"/>
          <w:color w:val="333333"/>
          <w:kern w:val="0"/>
          <w:sz w:val="24"/>
          <w:szCs w:val="24"/>
        </w:rPr>
        <w:t>办公室及时收集调度事故信息报告,随时掌握事故处置情况,按规定立即向省委、省政府、住房城乡建设部、省应急救援总指挥部报告事故信息,经省政府向国务院报告事故信息,同时通报省应急厅、省消防救援总队。</w:t>
      </w:r>
    </w:p>
    <w:p w14:paraId="614B0262"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发生在一些跨省份、跨市州、影响严重的城市供气燃气事故,事发地市州、县市区供气燃气事故应急指挥部应及时通报相关单位和省供气燃气应急指挥部,实行省级指挥统筹。国家启动城市供气燃气事故应急响应涉及我省的,按要求采取响应行动。</w:t>
      </w:r>
    </w:p>
    <w:p w14:paraId="15A74DEF"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涉及特种设备事故、火灾事故时启动相关预案。</w:t>
      </w:r>
    </w:p>
    <w:p w14:paraId="4E65859E"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b/>
          <w:bCs/>
          <w:color w:val="333333"/>
          <w:kern w:val="0"/>
          <w:sz w:val="24"/>
          <w:szCs w:val="24"/>
        </w:rPr>
        <w:lastRenderedPageBreak/>
        <w:t xml:space="preserve">5.4 </w:t>
      </w:r>
      <w:r w:rsidRPr="001646E7">
        <w:rPr>
          <w:rFonts w:ascii="宋体" w:eastAsia="宋体" w:hAnsi="宋体" w:cs="宋体" w:hint="eastAsia"/>
          <w:b/>
          <w:bCs/>
          <w:color w:val="333333"/>
          <w:kern w:val="0"/>
          <w:sz w:val="24"/>
          <w:szCs w:val="24"/>
        </w:rPr>
        <w:t> </w:t>
      </w:r>
      <w:r w:rsidRPr="001646E7">
        <w:rPr>
          <w:rFonts w:ascii="宋体" w:eastAsia="宋体" w:hAnsi="宋体" w:cs="宋体" w:hint="eastAsia"/>
          <w:b/>
          <w:bCs/>
          <w:color w:val="333333"/>
          <w:kern w:val="0"/>
          <w:sz w:val="24"/>
          <w:szCs w:val="24"/>
        </w:rPr>
        <w:t>信息发布</w:t>
      </w:r>
    </w:p>
    <w:p w14:paraId="27C3D64B"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省供气燃气事故应急指挥部办公室会同省政府新闻办,按照《湖南省突发事件新闻发布应急预案》等有关规定做好重大(Ⅱ级)、特别重大(</w:t>
      </w:r>
      <w:r w:rsidRPr="001646E7">
        <w:rPr>
          <w:rFonts w:ascii="宋体" w:eastAsia="宋体" w:hAnsi="宋体" w:cs="Times New Roman" w:hint="eastAsia"/>
          <w:color w:val="333333"/>
          <w:kern w:val="0"/>
          <w:sz w:val="24"/>
          <w:szCs w:val="24"/>
        </w:rPr>
        <w:t>I</w:t>
      </w:r>
      <w:r w:rsidRPr="001646E7">
        <w:rPr>
          <w:rFonts w:ascii="宋体" w:eastAsia="宋体" w:hAnsi="宋体" w:cs="宋体" w:hint="eastAsia"/>
          <w:color w:val="333333"/>
          <w:kern w:val="0"/>
          <w:sz w:val="24"/>
          <w:szCs w:val="24"/>
        </w:rPr>
        <w:t>级)事故信息发布和舆论引导工作。</w:t>
      </w:r>
    </w:p>
    <w:p w14:paraId="1F00B132"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b/>
          <w:bCs/>
          <w:color w:val="333333"/>
          <w:kern w:val="0"/>
          <w:sz w:val="24"/>
          <w:szCs w:val="24"/>
        </w:rPr>
        <w:t xml:space="preserve">5.5 </w:t>
      </w:r>
      <w:r w:rsidRPr="001646E7">
        <w:rPr>
          <w:rFonts w:ascii="宋体" w:eastAsia="宋体" w:hAnsi="宋体" w:cs="宋体" w:hint="eastAsia"/>
          <w:b/>
          <w:bCs/>
          <w:color w:val="333333"/>
          <w:kern w:val="0"/>
          <w:sz w:val="24"/>
          <w:szCs w:val="24"/>
        </w:rPr>
        <w:t> </w:t>
      </w:r>
      <w:r w:rsidRPr="001646E7">
        <w:rPr>
          <w:rFonts w:ascii="宋体" w:eastAsia="宋体" w:hAnsi="宋体" w:cs="宋体" w:hint="eastAsia"/>
          <w:b/>
          <w:bCs/>
          <w:color w:val="333333"/>
          <w:kern w:val="0"/>
          <w:sz w:val="24"/>
          <w:szCs w:val="24"/>
        </w:rPr>
        <w:t>响应结束</w:t>
      </w:r>
    </w:p>
    <w:p w14:paraId="789A9C9C"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事故得到有效控制,危险因素基本消除后,事发地供气燃气事故应急指挥机构要组织进行分析论证,提出终止响应建议,经同级人民政府批准后宣布应急响应结束,并报告省供气燃气事故应急指挥部办公室。</w:t>
      </w:r>
    </w:p>
    <w:p w14:paraId="5E76F785"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6.善后工作</w:t>
      </w:r>
    </w:p>
    <w:p w14:paraId="1502840F"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b/>
          <w:bCs/>
          <w:color w:val="333333"/>
          <w:kern w:val="0"/>
          <w:sz w:val="24"/>
          <w:szCs w:val="24"/>
        </w:rPr>
        <w:t xml:space="preserve">6.1 </w:t>
      </w:r>
      <w:r w:rsidRPr="001646E7">
        <w:rPr>
          <w:rFonts w:ascii="宋体" w:eastAsia="宋体" w:hAnsi="宋体" w:cs="宋体" w:hint="eastAsia"/>
          <w:b/>
          <w:bCs/>
          <w:color w:val="333333"/>
          <w:kern w:val="0"/>
          <w:sz w:val="24"/>
          <w:szCs w:val="24"/>
        </w:rPr>
        <w:t> </w:t>
      </w:r>
      <w:r w:rsidRPr="001646E7">
        <w:rPr>
          <w:rFonts w:ascii="宋体" w:eastAsia="宋体" w:hAnsi="宋体" w:cs="宋体" w:hint="eastAsia"/>
          <w:b/>
          <w:bCs/>
          <w:color w:val="333333"/>
          <w:kern w:val="0"/>
          <w:sz w:val="24"/>
          <w:szCs w:val="24"/>
        </w:rPr>
        <w:t>善后处置</w:t>
      </w:r>
    </w:p>
    <w:p w14:paraId="1C90E5A7"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各级人民政府负责开展事故善后处置工作,包括人员安置、赔偿,征用物资补偿,保险理赔,工程恢复重建等,尽快消除事故影响,确保社会稳定。</w:t>
      </w:r>
    </w:p>
    <w:p w14:paraId="7DC705F7"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b/>
          <w:bCs/>
          <w:color w:val="333333"/>
          <w:kern w:val="0"/>
          <w:sz w:val="24"/>
          <w:szCs w:val="24"/>
        </w:rPr>
        <w:t xml:space="preserve">6.2 </w:t>
      </w:r>
      <w:r w:rsidRPr="001646E7">
        <w:rPr>
          <w:rFonts w:ascii="宋体" w:eastAsia="宋体" w:hAnsi="宋体" w:cs="宋体" w:hint="eastAsia"/>
          <w:b/>
          <w:bCs/>
          <w:color w:val="333333"/>
          <w:kern w:val="0"/>
          <w:sz w:val="24"/>
          <w:szCs w:val="24"/>
        </w:rPr>
        <w:t> </w:t>
      </w:r>
      <w:r w:rsidRPr="001646E7">
        <w:rPr>
          <w:rFonts w:ascii="宋体" w:eastAsia="宋体" w:hAnsi="宋体" w:cs="宋体" w:hint="eastAsia"/>
          <w:b/>
          <w:bCs/>
          <w:color w:val="333333"/>
          <w:kern w:val="0"/>
          <w:sz w:val="24"/>
          <w:szCs w:val="24"/>
        </w:rPr>
        <w:t>调查评估</w:t>
      </w:r>
    </w:p>
    <w:p w14:paraId="573CCDD0"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事发地供气燃气事故应急指挥部负责组织调查评估,分析事故原因、性质、责任、总结经验教训,提出防止类似事故发生的意见。涉及生产安全事故的,按照《生产安全事故报告和调查处理条例》规定组织开展事故调查。</w:t>
      </w:r>
    </w:p>
    <w:p w14:paraId="52B092C8"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7.应急保障</w:t>
      </w:r>
    </w:p>
    <w:p w14:paraId="5AFBE3E9"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b/>
          <w:bCs/>
          <w:color w:val="333333"/>
          <w:kern w:val="0"/>
          <w:sz w:val="24"/>
          <w:szCs w:val="24"/>
        </w:rPr>
        <w:t xml:space="preserve">7.1 </w:t>
      </w:r>
      <w:r w:rsidRPr="001646E7">
        <w:rPr>
          <w:rFonts w:ascii="宋体" w:eastAsia="宋体" w:hAnsi="宋体" w:cs="宋体" w:hint="eastAsia"/>
          <w:b/>
          <w:bCs/>
          <w:color w:val="333333"/>
          <w:kern w:val="0"/>
          <w:sz w:val="24"/>
          <w:szCs w:val="24"/>
        </w:rPr>
        <w:t> </w:t>
      </w:r>
      <w:r w:rsidRPr="001646E7">
        <w:rPr>
          <w:rFonts w:ascii="宋体" w:eastAsia="宋体" w:hAnsi="宋体" w:cs="宋体" w:hint="eastAsia"/>
          <w:b/>
          <w:bCs/>
          <w:color w:val="333333"/>
          <w:kern w:val="0"/>
          <w:sz w:val="24"/>
          <w:szCs w:val="24"/>
        </w:rPr>
        <w:t>通信保障</w:t>
      </w:r>
    </w:p>
    <w:p w14:paraId="0C635902"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各级供气燃气事故应急指挥部应明确相关部门、相关企业的通讯方式,确保应急期间信息通畅。</w:t>
      </w:r>
    </w:p>
    <w:p w14:paraId="5A5A62C3"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b/>
          <w:bCs/>
          <w:color w:val="333333"/>
          <w:kern w:val="0"/>
          <w:sz w:val="24"/>
          <w:szCs w:val="24"/>
        </w:rPr>
        <w:t xml:space="preserve">7.2 </w:t>
      </w:r>
      <w:r w:rsidRPr="001646E7">
        <w:rPr>
          <w:rFonts w:ascii="宋体" w:eastAsia="宋体" w:hAnsi="宋体" w:cs="宋体" w:hint="eastAsia"/>
          <w:b/>
          <w:bCs/>
          <w:color w:val="333333"/>
          <w:kern w:val="0"/>
          <w:sz w:val="24"/>
          <w:szCs w:val="24"/>
        </w:rPr>
        <w:t> </w:t>
      </w:r>
      <w:r w:rsidRPr="001646E7">
        <w:rPr>
          <w:rFonts w:ascii="宋体" w:eastAsia="宋体" w:hAnsi="宋体" w:cs="宋体" w:hint="eastAsia"/>
          <w:b/>
          <w:bCs/>
          <w:color w:val="333333"/>
          <w:kern w:val="0"/>
          <w:sz w:val="24"/>
          <w:szCs w:val="24"/>
        </w:rPr>
        <w:t>应急气源保障</w:t>
      </w:r>
    </w:p>
    <w:p w14:paraId="588BC627"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lastRenderedPageBreak/>
        <w:t>天然气作为主气源,应配套建设应急调峰储气设施,库存保有量冬季不应低于</w:t>
      </w:r>
      <w:r w:rsidRPr="001646E7">
        <w:rPr>
          <w:rFonts w:ascii="宋体" w:eastAsia="宋体" w:hAnsi="宋体" w:cs="Times New Roman" w:hint="eastAsia"/>
          <w:color w:val="333333"/>
          <w:kern w:val="0"/>
          <w:sz w:val="24"/>
          <w:szCs w:val="24"/>
        </w:rPr>
        <w:t>70%</w:t>
      </w:r>
      <w:r w:rsidRPr="001646E7">
        <w:rPr>
          <w:rFonts w:ascii="宋体" w:eastAsia="宋体" w:hAnsi="宋体" w:cs="宋体" w:hint="eastAsia"/>
          <w:color w:val="333333"/>
          <w:kern w:val="0"/>
          <w:sz w:val="24"/>
          <w:szCs w:val="24"/>
        </w:rPr>
        <w:t>,夏季不应低于</w:t>
      </w:r>
      <w:r w:rsidRPr="001646E7">
        <w:rPr>
          <w:rFonts w:ascii="宋体" w:eastAsia="宋体" w:hAnsi="宋体" w:cs="Times New Roman" w:hint="eastAsia"/>
          <w:color w:val="333333"/>
          <w:kern w:val="0"/>
          <w:sz w:val="24"/>
          <w:szCs w:val="24"/>
        </w:rPr>
        <w:t>30%</w:t>
      </w:r>
      <w:r w:rsidRPr="001646E7">
        <w:rPr>
          <w:rFonts w:ascii="宋体" w:eastAsia="宋体" w:hAnsi="宋体" w:cs="宋体" w:hint="eastAsia"/>
          <w:color w:val="333333"/>
          <w:kern w:val="0"/>
          <w:sz w:val="24"/>
          <w:szCs w:val="24"/>
        </w:rPr>
        <w:t>;液化石油气作为辅助气源,广铁集团易家湾站(湘潭)、栖枫渡站(郴州)、象鼻子站(怀化)、新纪元站(张家界)等</w:t>
      </w:r>
      <w:r w:rsidRPr="001646E7">
        <w:rPr>
          <w:rFonts w:ascii="宋体" w:eastAsia="宋体" w:hAnsi="宋体" w:cs="Times New Roman" w:hint="eastAsia"/>
          <w:color w:val="333333"/>
          <w:kern w:val="0"/>
          <w:sz w:val="24"/>
          <w:szCs w:val="24"/>
        </w:rPr>
        <w:t>4</w:t>
      </w:r>
      <w:r w:rsidRPr="001646E7">
        <w:rPr>
          <w:rFonts w:ascii="宋体" w:eastAsia="宋体" w:hAnsi="宋体" w:cs="宋体" w:hint="eastAsia"/>
          <w:color w:val="333333"/>
          <w:kern w:val="0"/>
          <w:sz w:val="24"/>
          <w:szCs w:val="24"/>
        </w:rPr>
        <w:t>条铁路运输专线配套液化石油气库内常年保有量应达到库容量的</w:t>
      </w:r>
      <w:r w:rsidRPr="001646E7">
        <w:rPr>
          <w:rFonts w:ascii="宋体" w:eastAsia="宋体" w:hAnsi="宋体" w:cs="Times New Roman" w:hint="eastAsia"/>
          <w:color w:val="333333"/>
          <w:kern w:val="0"/>
          <w:sz w:val="24"/>
          <w:szCs w:val="24"/>
        </w:rPr>
        <w:t>50%</w:t>
      </w:r>
      <w:r w:rsidRPr="001646E7">
        <w:rPr>
          <w:rFonts w:ascii="宋体" w:eastAsia="宋体" w:hAnsi="宋体" w:cs="宋体" w:hint="eastAsia"/>
          <w:color w:val="333333"/>
          <w:kern w:val="0"/>
          <w:sz w:val="24"/>
          <w:szCs w:val="24"/>
        </w:rPr>
        <w:t>至</w:t>
      </w:r>
      <w:r w:rsidRPr="001646E7">
        <w:rPr>
          <w:rFonts w:ascii="宋体" w:eastAsia="宋体" w:hAnsi="宋体" w:cs="Times New Roman" w:hint="eastAsia"/>
          <w:color w:val="333333"/>
          <w:kern w:val="0"/>
          <w:sz w:val="24"/>
          <w:szCs w:val="24"/>
        </w:rPr>
        <w:t>70%</w:t>
      </w:r>
      <w:r w:rsidRPr="001646E7">
        <w:rPr>
          <w:rFonts w:ascii="宋体" w:eastAsia="宋体" w:hAnsi="宋体" w:cs="宋体" w:hint="eastAsia"/>
          <w:color w:val="333333"/>
          <w:kern w:val="0"/>
          <w:sz w:val="24"/>
          <w:szCs w:val="24"/>
        </w:rPr>
        <w:t>。</w:t>
      </w:r>
    </w:p>
    <w:p w14:paraId="053DB4EA"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b/>
          <w:bCs/>
          <w:color w:val="333333"/>
          <w:kern w:val="0"/>
          <w:sz w:val="24"/>
          <w:szCs w:val="24"/>
        </w:rPr>
        <w:t xml:space="preserve">7.3 </w:t>
      </w:r>
      <w:r w:rsidRPr="001646E7">
        <w:rPr>
          <w:rFonts w:ascii="宋体" w:eastAsia="宋体" w:hAnsi="宋体" w:cs="宋体" w:hint="eastAsia"/>
          <w:b/>
          <w:bCs/>
          <w:color w:val="333333"/>
          <w:kern w:val="0"/>
          <w:sz w:val="24"/>
          <w:szCs w:val="24"/>
        </w:rPr>
        <w:t> </w:t>
      </w:r>
      <w:r w:rsidRPr="001646E7">
        <w:rPr>
          <w:rFonts w:ascii="宋体" w:eastAsia="宋体" w:hAnsi="宋体" w:cs="宋体" w:hint="eastAsia"/>
          <w:b/>
          <w:bCs/>
          <w:color w:val="333333"/>
          <w:kern w:val="0"/>
          <w:sz w:val="24"/>
          <w:szCs w:val="24"/>
        </w:rPr>
        <w:t>队伍保障</w:t>
      </w:r>
    </w:p>
    <w:p w14:paraId="2B523A51"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各级供气燃气事故应急指挥机构应当加强专家库及应急抢险队伍建设。省级应急抢险队伍应配备专业抢险人员,配足抢险抢修装备物资,应急响应期间,按照指挥部指令,赶赴现场开展应急处置工作。</w:t>
      </w:r>
    </w:p>
    <w:p w14:paraId="0C940FF1"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b/>
          <w:bCs/>
          <w:color w:val="333333"/>
          <w:kern w:val="0"/>
          <w:sz w:val="24"/>
          <w:szCs w:val="24"/>
        </w:rPr>
        <w:t xml:space="preserve">7.4 </w:t>
      </w:r>
      <w:r w:rsidRPr="001646E7">
        <w:rPr>
          <w:rFonts w:ascii="宋体" w:eastAsia="宋体" w:hAnsi="宋体" w:cs="宋体" w:hint="eastAsia"/>
          <w:b/>
          <w:bCs/>
          <w:color w:val="333333"/>
          <w:kern w:val="0"/>
          <w:sz w:val="24"/>
          <w:szCs w:val="24"/>
        </w:rPr>
        <w:t> </w:t>
      </w:r>
      <w:r w:rsidRPr="001646E7">
        <w:rPr>
          <w:rFonts w:ascii="宋体" w:eastAsia="宋体" w:hAnsi="宋体" w:cs="宋体" w:hint="eastAsia"/>
          <w:b/>
          <w:bCs/>
          <w:color w:val="333333"/>
          <w:kern w:val="0"/>
          <w:sz w:val="24"/>
          <w:szCs w:val="24"/>
        </w:rPr>
        <w:t>物资保障</w:t>
      </w:r>
    </w:p>
    <w:p w14:paraId="27345436"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市州、县市区供气燃气事故应急指挥机构应当根据当地实际情况建立应急救援物资动态数据库,明确抢险抢修装备物资的类型、数量以及分布地点,保证应急需要,应急响应时服从调配。</w:t>
      </w:r>
    </w:p>
    <w:p w14:paraId="1D8F7648"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各燃气经营企业应根据企业应急预案的规定,配备足量的应急抢险物资装备,建立管理、维护、保养和检测等制度,做好维护和更新工作。</w:t>
      </w:r>
    </w:p>
    <w:p w14:paraId="23B979C1"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b/>
          <w:bCs/>
          <w:color w:val="333333"/>
          <w:kern w:val="0"/>
          <w:sz w:val="24"/>
          <w:szCs w:val="24"/>
        </w:rPr>
        <w:t xml:space="preserve">7.5 </w:t>
      </w:r>
      <w:r w:rsidRPr="001646E7">
        <w:rPr>
          <w:rFonts w:ascii="宋体" w:eastAsia="宋体" w:hAnsi="宋体" w:cs="宋体" w:hint="eastAsia"/>
          <w:b/>
          <w:bCs/>
          <w:color w:val="333333"/>
          <w:kern w:val="0"/>
          <w:sz w:val="24"/>
          <w:szCs w:val="24"/>
        </w:rPr>
        <w:t> </w:t>
      </w:r>
      <w:r w:rsidRPr="001646E7">
        <w:rPr>
          <w:rFonts w:ascii="宋体" w:eastAsia="宋体" w:hAnsi="宋体" w:cs="宋体" w:hint="eastAsia"/>
          <w:b/>
          <w:bCs/>
          <w:color w:val="333333"/>
          <w:kern w:val="0"/>
          <w:sz w:val="24"/>
          <w:szCs w:val="24"/>
        </w:rPr>
        <w:t>交通保障</w:t>
      </w:r>
    </w:p>
    <w:p w14:paraId="1D80B389"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交通运输、铁路等有关部门开设应急救援</w:t>
      </w:r>
      <w:r w:rsidRPr="001646E7">
        <w:rPr>
          <w:rFonts w:ascii="宋体" w:eastAsia="宋体" w:hAnsi="宋体" w:cs="Times New Roman" w:hint="eastAsia"/>
          <w:color w:val="333333"/>
          <w:kern w:val="0"/>
          <w:sz w:val="24"/>
          <w:szCs w:val="24"/>
        </w:rPr>
        <w:t>“</w:t>
      </w:r>
      <w:r w:rsidRPr="001646E7">
        <w:rPr>
          <w:rFonts w:ascii="宋体" w:eastAsia="宋体" w:hAnsi="宋体" w:cs="宋体" w:hint="eastAsia"/>
          <w:color w:val="333333"/>
          <w:kern w:val="0"/>
          <w:sz w:val="24"/>
          <w:szCs w:val="24"/>
        </w:rPr>
        <w:t>绿色通道</w:t>
      </w:r>
      <w:r w:rsidRPr="001646E7">
        <w:rPr>
          <w:rFonts w:ascii="宋体" w:eastAsia="宋体" w:hAnsi="宋体" w:cs="Times New Roman" w:hint="eastAsia"/>
          <w:color w:val="333333"/>
          <w:kern w:val="0"/>
          <w:sz w:val="24"/>
          <w:szCs w:val="24"/>
        </w:rPr>
        <w:t>”</w:t>
      </w:r>
      <w:r w:rsidRPr="001646E7">
        <w:rPr>
          <w:rFonts w:ascii="宋体" w:eastAsia="宋体" w:hAnsi="宋体" w:cs="宋体" w:hint="eastAsia"/>
          <w:color w:val="333333"/>
          <w:kern w:val="0"/>
          <w:sz w:val="24"/>
          <w:szCs w:val="24"/>
        </w:rPr>
        <w:t>,优先安排、调度和放行应急救援车辆。</w:t>
      </w:r>
    </w:p>
    <w:p w14:paraId="6D74611D"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b/>
          <w:bCs/>
          <w:color w:val="333333"/>
          <w:kern w:val="0"/>
          <w:sz w:val="24"/>
          <w:szCs w:val="24"/>
        </w:rPr>
        <w:t>7.6</w:t>
      </w:r>
      <w:r w:rsidRPr="001646E7">
        <w:rPr>
          <w:rFonts w:ascii="宋体" w:eastAsia="宋体" w:hAnsi="宋体" w:cs="宋体" w:hint="eastAsia"/>
          <w:b/>
          <w:bCs/>
          <w:color w:val="333333"/>
          <w:kern w:val="0"/>
          <w:sz w:val="24"/>
          <w:szCs w:val="24"/>
        </w:rPr>
        <w:t> </w:t>
      </w:r>
      <w:r w:rsidRPr="001646E7">
        <w:rPr>
          <w:rFonts w:ascii="宋体" w:eastAsia="宋体" w:hAnsi="宋体" w:cs="宋体" w:hint="eastAsia"/>
          <w:b/>
          <w:bCs/>
          <w:color w:val="333333"/>
          <w:kern w:val="0"/>
          <w:sz w:val="24"/>
          <w:szCs w:val="24"/>
        </w:rPr>
        <w:t> </w:t>
      </w:r>
      <w:r w:rsidRPr="001646E7">
        <w:rPr>
          <w:rFonts w:ascii="宋体" w:eastAsia="宋体" w:hAnsi="宋体" w:cs="宋体" w:hint="eastAsia"/>
          <w:b/>
          <w:bCs/>
          <w:color w:val="333333"/>
          <w:kern w:val="0"/>
          <w:sz w:val="24"/>
          <w:szCs w:val="24"/>
        </w:rPr>
        <w:t>供气保障顺序</w:t>
      </w:r>
    </w:p>
    <w:p w14:paraId="24BE8747"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供气保障遵循</w:t>
      </w:r>
      <w:r w:rsidRPr="001646E7">
        <w:rPr>
          <w:rFonts w:ascii="宋体" w:eastAsia="宋体" w:hAnsi="宋体" w:cs="Times New Roman" w:hint="eastAsia"/>
          <w:color w:val="333333"/>
          <w:kern w:val="0"/>
          <w:sz w:val="24"/>
          <w:szCs w:val="24"/>
        </w:rPr>
        <w:t>“</w:t>
      </w:r>
      <w:r w:rsidRPr="001646E7">
        <w:rPr>
          <w:rFonts w:ascii="宋体" w:eastAsia="宋体" w:hAnsi="宋体" w:cs="宋体" w:hint="eastAsia"/>
          <w:color w:val="333333"/>
          <w:kern w:val="0"/>
          <w:sz w:val="24"/>
          <w:szCs w:val="24"/>
        </w:rPr>
        <w:t>保民生、保公用、保重点</w:t>
      </w:r>
      <w:r w:rsidRPr="001646E7">
        <w:rPr>
          <w:rFonts w:ascii="宋体" w:eastAsia="宋体" w:hAnsi="宋体" w:cs="Times New Roman" w:hint="eastAsia"/>
          <w:color w:val="333333"/>
          <w:kern w:val="0"/>
          <w:sz w:val="24"/>
          <w:szCs w:val="24"/>
        </w:rPr>
        <w:t>”</w:t>
      </w:r>
      <w:r w:rsidRPr="001646E7">
        <w:rPr>
          <w:rFonts w:ascii="宋体" w:eastAsia="宋体" w:hAnsi="宋体" w:cs="宋体" w:hint="eastAsia"/>
          <w:color w:val="333333"/>
          <w:kern w:val="0"/>
          <w:sz w:val="24"/>
          <w:szCs w:val="24"/>
        </w:rPr>
        <w:t>原则,供气保障顺序如下:居民生活用气,学校医院等公共服务事业用气,食堂餐厅用气,公共交通用气,城市居民集中供暖,工业生产、企业商业供暖用户,双能源用户。</w:t>
      </w:r>
    </w:p>
    <w:p w14:paraId="3C587E71"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8.监督管理</w:t>
      </w:r>
    </w:p>
    <w:p w14:paraId="29F7921D"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b/>
          <w:bCs/>
          <w:color w:val="333333"/>
          <w:kern w:val="0"/>
          <w:sz w:val="24"/>
          <w:szCs w:val="24"/>
        </w:rPr>
        <w:lastRenderedPageBreak/>
        <w:t xml:space="preserve">8.1 </w:t>
      </w:r>
      <w:r w:rsidRPr="001646E7">
        <w:rPr>
          <w:rFonts w:ascii="宋体" w:eastAsia="宋体" w:hAnsi="宋体" w:cs="宋体" w:hint="eastAsia"/>
          <w:b/>
          <w:bCs/>
          <w:color w:val="333333"/>
          <w:kern w:val="0"/>
          <w:sz w:val="24"/>
          <w:szCs w:val="24"/>
        </w:rPr>
        <w:t> </w:t>
      </w:r>
      <w:r w:rsidRPr="001646E7">
        <w:rPr>
          <w:rFonts w:ascii="宋体" w:eastAsia="宋体" w:hAnsi="宋体" w:cs="宋体" w:hint="eastAsia"/>
          <w:b/>
          <w:bCs/>
          <w:color w:val="333333"/>
          <w:kern w:val="0"/>
          <w:sz w:val="24"/>
          <w:szCs w:val="24"/>
        </w:rPr>
        <w:t>宣传、培训与演练</w:t>
      </w:r>
    </w:p>
    <w:p w14:paraId="19AD2CF1"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各级人民政府及燃气管理部门加强对燃气基本常识、燃气设施安全运行规程和供气燃气事故处置方法的宣传教育,对有关人员开展培训,至少每年进行一次供气燃气事故应急演练,提高安全用气意识和事故应急处置能力。</w:t>
      </w:r>
    </w:p>
    <w:p w14:paraId="23A1DB31"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b/>
          <w:bCs/>
          <w:color w:val="333333"/>
          <w:kern w:val="0"/>
          <w:sz w:val="24"/>
          <w:szCs w:val="24"/>
        </w:rPr>
        <w:t xml:space="preserve">8.2 </w:t>
      </w:r>
      <w:r w:rsidRPr="001646E7">
        <w:rPr>
          <w:rFonts w:ascii="宋体" w:eastAsia="宋体" w:hAnsi="宋体" w:cs="宋体" w:hint="eastAsia"/>
          <w:b/>
          <w:bCs/>
          <w:color w:val="333333"/>
          <w:kern w:val="0"/>
          <w:sz w:val="24"/>
          <w:szCs w:val="24"/>
        </w:rPr>
        <w:t> </w:t>
      </w:r>
      <w:r w:rsidRPr="001646E7">
        <w:rPr>
          <w:rFonts w:ascii="宋体" w:eastAsia="宋体" w:hAnsi="宋体" w:cs="宋体" w:hint="eastAsia"/>
          <w:b/>
          <w:bCs/>
          <w:color w:val="333333"/>
          <w:kern w:val="0"/>
          <w:sz w:val="24"/>
          <w:szCs w:val="24"/>
        </w:rPr>
        <w:t>责任追究</w:t>
      </w:r>
    </w:p>
    <w:p w14:paraId="13629EC6"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对在事故处置工作中玩忽职守、渎职、失职造成严重损失的相关责任单位和人员,依照相关规定追究其责任;构成犯罪的,依法追究刑事责任。</w:t>
      </w:r>
    </w:p>
    <w:p w14:paraId="4971DFB4"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 xml:space="preserve">9.附 </w:t>
      </w:r>
      <w:r w:rsidRPr="001646E7">
        <w:rPr>
          <w:rFonts w:ascii="宋体" w:eastAsia="宋体" w:hAnsi="宋体" w:cs="宋体" w:hint="eastAsia"/>
          <w:color w:val="333333"/>
          <w:kern w:val="0"/>
          <w:sz w:val="24"/>
          <w:szCs w:val="24"/>
        </w:rPr>
        <w:t> </w:t>
      </w:r>
      <w:r w:rsidRPr="001646E7">
        <w:rPr>
          <w:rFonts w:ascii="宋体" w:eastAsia="宋体" w:hAnsi="宋体" w:cs="宋体" w:hint="eastAsia"/>
          <w:color w:val="333333"/>
          <w:kern w:val="0"/>
          <w:sz w:val="24"/>
          <w:szCs w:val="24"/>
        </w:rPr>
        <w:t>则</w:t>
      </w:r>
    </w:p>
    <w:p w14:paraId="309FEB10"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b/>
          <w:bCs/>
          <w:color w:val="333333"/>
          <w:kern w:val="0"/>
          <w:sz w:val="24"/>
          <w:szCs w:val="24"/>
        </w:rPr>
        <w:t xml:space="preserve">9.1 </w:t>
      </w:r>
      <w:r w:rsidRPr="001646E7">
        <w:rPr>
          <w:rFonts w:ascii="宋体" w:eastAsia="宋体" w:hAnsi="宋体" w:cs="宋体" w:hint="eastAsia"/>
          <w:b/>
          <w:bCs/>
          <w:color w:val="333333"/>
          <w:kern w:val="0"/>
          <w:sz w:val="24"/>
          <w:szCs w:val="24"/>
        </w:rPr>
        <w:t> </w:t>
      </w:r>
      <w:r w:rsidRPr="001646E7">
        <w:rPr>
          <w:rFonts w:ascii="宋体" w:eastAsia="宋体" w:hAnsi="宋体" w:cs="宋体" w:hint="eastAsia"/>
          <w:b/>
          <w:bCs/>
          <w:color w:val="333333"/>
          <w:kern w:val="0"/>
          <w:sz w:val="24"/>
          <w:szCs w:val="24"/>
        </w:rPr>
        <w:t>预案管理与更新</w:t>
      </w:r>
    </w:p>
    <w:p w14:paraId="02098328"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根据实际情况,省住房城乡建设厅商省应急厅报经省人民政府同意后,及时修订和完善本预案。国家有新文件要求规定的,从其规定。</w:t>
      </w:r>
    </w:p>
    <w:p w14:paraId="41F94DCD"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b/>
          <w:bCs/>
          <w:color w:val="333333"/>
          <w:kern w:val="0"/>
          <w:sz w:val="24"/>
          <w:szCs w:val="24"/>
        </w:rPr>
        <w:t xml:space="preserve">9.2 </w:t>
      </w:r>
      <w:r w:rsidRPr="001646E7">
        <w:rPr>
          <w:rFonts w:ascii="宋体" w:eastAsia="宋体" w:hAnsi="宋体" w:cs="宋体" w:hint="eastAsia"/>
          <w:b/>
          <w:bCs/>
          <w:color w:val="333333"/>
          <w:kern w:val="0"/>
          <w:sz w:val="24"/>
          <w:szCs w:val="24"/>
        </w:rPr>
        <w:t> </w:t>
      </w:r>
      <w:r w:rsidRPr="001646E7">
        <w:rPr>
          <w:rFonts w:ascii="宋体" w:eastAsia="宋体" w:hAnsi="宋体" w:cs="宋体" w:hint="eastAsia"/>
          <w:b/>
          <w:bCs/>
          <w:color w:val="333333"/>
          <w:kern w:val="0"/>
          <w:sz w:val="24"/>
          <w:szCs w:val="24"/>
        </w:rPr>
        <w:t>预案制定与实施</w:t>
      </w:r>
    </w:p>
    <w:p w14:paraId="142A9B20"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本预案经省人民政府批准后实施,由省住房城乡建设厅、省应急厅联合印发,自公布之日起施行。</w:t>
      </w:r>
    </w:p>
    <w:p w14:paraId="418DE973" w14:textId="77777777" w:rsidR="001646E7" w:rsidRPr="001646E7" w:rsidRDefault="001646E7" w:rsidP="001646E7">
      <w:pPr>
        <w:widowControl/>
        <w:shd w:val="clear" w:color="auto" w:fill="FFFFFF"/>
        <w:spacing w:line="480" w:lineRule="auto"/>
        <w:ind w:firstLine="480"/>
        <w:jc w:val="left"/>
        <w:rPr>
          <w:rFonts w:ascii="宋体" w:eastAsia="宋体" w:hAnsi="宋体" w:cs="宋体" w:hint="eastAsia"/>
          <w:color w:val="333333"/>
          <w:kern w:val="0"/>
          <w:sz w:val="24"/>
          <w:szCs w:val="24"/>
        </w:rPr>
      </w:pPr>
      <w:r w:rsidRPr="001646E7">
        <w:rPr>
          <w:rFonts w:ascii="宋体" w:eastAsia="宋体" w:hAnsi="宋体" w:cs="宋体" w:hint="eastAsia"/>
          <w:color w:val="333333"/>
          <w:kern w:val="0"/>
          <w:sz w:val="24"/>
          <w:szCs w:val="24"/>
        </w:rPr>
        <w:t>附件:湖南省供气燃气事故应急抢险队伍表</w:t>
      </w:r>
    </w:p>
    <w:p w14:paraId="7C41BDE9" w14:textId="77777777" w:rsidR="001646E7" w:rsidRPr="001646E7" w:rsidRDefault="001646E7" w:rsidP="001646E7">
      <w:pPr>
        <w:widowControl/>
        <w:shd w:val="clear" w:color="auto" w:fill="FFFFFF"/>
        <w:spacing w:line="560" w:lineRule="atLeast"/>
        <w:ind w:firstLine="300"/>
        <w:jc w:val="left"/>
        <w:rPr>
          <w:rFonts w:ascii="微软雅黑" w:eastAsia="微软雅黑" w:hAnsi="微软雅黑" w:cs="宋体" w:hint="eastAsia"/>
          <w:color w:val="333333"/>
          <w:kern w:val="0"/>
          <w:szCs w:val="21"/>
        </w:rPr>
      </w:pPr>
      <w:r w:rsidRPr="001646E7">
        <w:rPr>
          <w:rFonts w:ascii="黑体" w:eastAsia="黑体" w:hAnsi="黑体" w:cs="Times New Roman"/>
          <w:color w:val="000000"/>
          <w:kern w:val="0"/>
          <w:sz w:val="32"/>
          <w:szCs w:val="32"/>
        </w:rPr>
        <w:t>附件</w:t>
      </w:r>
    </w:p>
    <w:p w14:paraId="011F8B62" w14:textId="77777777" w:rsidR="001646E7" w:rsidRPr="001646E7" w:rsidRDefault="001646E7" w:rsidP="001646E7">
      <w:pPr>
        <w:widowControl/>
        <w:shd w:val="clear" w:color="auto" w:fill="FFFFFF"/>
        <w:spacing w:line="560" w:lineRule="atLeast"/>
        <w:ind w:firstLine="300"/>
        <w:jc w:val="center"/>
        <w:rPr>
          <w:rFonts w:ascii="微软雅黑" w:eastAsia="微软雅黑" w:hAnsi="微软雅黑" w:cs="宋体" w:hint="eastAsia"/>
          <w:color w:val="333333"/>
          <w:kern w:val="0"/>
          <w:szCs w:val="21"/>
        </w:rPr>
      </w:pPr>
      <w:r w:rsidRPr="001646E7">
        <w:rPr>
          <w:rFonts w:ascii="方正小标宋简体" w:eastAsia="方正小标宋简体" w:hAnsi="Times New Roman" w:cs="Times New Roman"/>
          <w:color w:val="000000"/>
          <w:kern w:val="0"/>
          <w:sz w:val="44"/>
          <w:szCs w:val="44"/>
        </w:rPr>
        <w:t>湖南省供气燃气事故应急抢险队伍表</w:t>
      </w:r>
    </w:p>
    <w:p w14:paraId="3232EC45" w14:textId="77777777" w:rsidR="001646E7" w:rsidRPr="001646E7" w:rsidRDefault="001646E7" w:rsidP="001646E7">
      <w:pPr>
        <w:widowControl/>
        <w:shd w:val="clear" w:color="auto" w:fill="FFFFFF"/>
        <w:spacing w:line="560" w:lineRule="atLeast"/>
        <w:ind w:firstLine="300"/>
        <w:jc w:val="center"/>
        <w:rPr>
          <w:rFonts w:ascii="微软雅黑" w:eastAsia="微软雅黑" w:hAnsi="微软雅黑" w:cs="宋体" w:hint="eastAsia"/>
          <w:color w:val="333333"/>
          <w:kern w:val="0"/>
          <w:szCs w:val="21"/>
        </w:rPr>
      </w:pPr>
      <w:r w:rsidRPr="001646E7">
        <w:rPr>
          <w:rFonts w:ascii="Times New Roman" w:eastAsia="微软雅黑" w:hAnsi="Times New Roman" w:cs="Times New Roman"/>
          <w:color w:val="333333"/>
          <w:spacing w:val="-6"/>
          <w:kern w:val="0"/>
          <w:sz w:val="36"/>
          <w:szCs w:val="36"/>
        </w:rPr>
        <w:t> </w:t>
      </w:r>
    </w:p>
    <w:tbl>
      <w:tblPr>
        <w:tblW w:w="5000" w:type="pct"/>
        <w:jc w:val="center"/>
        <w:tblCellMar>
          <w:top w:w="15" w:type="dxa"/>
          <w:left w:w="15" w:type="dxa"/>
          <w:bottom w:w="15" w:type="dxa"/>
          <w:right w:w="15" w:type="dxa"/>
        </w:tblCellMar>
        <w:tblLook w:val="04A0" w:firstRow="1" w:lastRow="0" w:firstColumn="1" w:lastColumn="0" w:noHBand="0" w:noVBand="1"/>
      </w:tblPr>
      <w:tblGrid>
        <w:gridCol w:w="902"/>
        <w:gridCol w:w="1323"/>
        <w:gridCol w:w="1037"/>
        <w:gridCol w:w="901"/>
        <w:gridCol w:w="3011"/>
        <w:gridCol w:w="1112"/>
      </w:tblGrid>
      <w:tr w:rsidR="001646E7" w:rsidRPr="001646E7" w14:paraId="36D64C6A" w14:textId="77777777" w:rsidTr="001646E7">
        <w:trPr>
          <w:trHeight w:val="756"/>
          <w:jc w:val="center"/>
        </w:trPr>
        <w:tc>
          <w:tcPr>
            <w:tcW w:w="353" w:type="pct"/>
            <w:tcBorders>
              <w:top w:val="single" w:sz="8" w:space="0" w:color="000000"/>
              <w:left w:val="single" w:sz="8" w:space="0" w:color="000000"/>
              <w:bottom w:val="single" w:sz="8" w:space="0" w:color="000000"/>
              <w:right w:val="single" w:sz="8" w:space="0" w:color="000000"/>
            </w:tcBorders>
            <w:noWrap/>
            <w:tcMar>
              <w:top w:w="0" w:type="dxa"/>
              <w:left w:w="108" w:type="dxa"/>
              <w:bottom w:w="0" w:type="dxa"/>
              <w:right w:w="108" w:type="dxa"/>
            </w:tcMar>
            <w:vAlign w:val="center"/>
            <w:hideMark/>
          </w:tcPr>
          <w:p w14:paraId="669ED959" w14:textId="77777777" w:rsidR="001646E7" w:rsidRPr="001646E7" w:rsidRDefault="001646E7" w:rsidP="001646E7">
            <w:pPr>
              <w:widowControl/>
              <w:spacing w:line="320" w:lineRule="atLeast"/>
              <w:ind w:firstLine="300"/>
              <w:jc w:val="center"/>
              <w:textAlignment w:val="center"/>
              <w:rPr>
                <w:rFonts w:ascii="微软雅黑" w:eastAsia="微软雅黑" w:hAnsi="微软雅黑" w:cs="宋体" w:hint="eastAsia"/>
                <w:color w:val="333333"/>
                <w:kern w:val="0"/>
                <w:szCs w:val="21"/>
              </w:rPr>
            </w:pPr>
            <w:r w:rsidRPr="001646E7">
              <w:rPr>
                <w:rFonts w:ascii="黑体" w:eastAsia="黑体" w:hAnsi="黑体" w:cs="Times New Roman"/>
                <w:color w:val="000000"/>
                <w:kern w:val="0"/>
                <w:sz w:val="24"/>
                <w:szCs w:val="24"/>
              </w:rPr>
              <w:t>序号</w:t>
            </w:r>
          </w:p>
        </w:tc>
        <w:tc>
          <w:tcPr>
            <w:tcW w:w="617" w:type="pct"/>
            <w:tcBorders>
              <w:top w:val="single" w:sz="8" w:space="0" w:color="auto"/>
              <w:left w:val="nil"/>
              <w:bottom w:val="single" w:sz="8" w:space="0" w:color="auto"/>
              <w:right w:val="single" w:sz="8" w:space="0" w:color="auto"/>
            </w:tcBorders>
            <w:noWrap/>
            <w:tcMar>
              <w:top w:w="0" w:type="dxa"/>
              <w:left w:w="108" w:type="dxa"/>
              <w:bottom w:w="0" w:type="dxa"/>
              <w:right w:w="108" w:type="dxa"/>
            </w:tcMar>
            <w:vAlign w:val="center"/>
            <w:hideMark/>
          </w:tcPr>
          <w:p w14:paraId="77051F35" w14:textId="77777777" w:rsidR="001646E7" w:rsidRPr="001646E7" w:rsidRDefault="001646E7" w:rsidP="001646E7">
            <w:pPr>
              <w:widowControl/>
              <w:spacing w:line="320" w:lineRule="atLeast"/>
              <w:ind w:firstLine="300"/>
              <w:jc w:val="center"/>
              <w:textAlignment w:val="center"/>
              <w:rPr>
                <w:rFonts w:ascii="微软雅黑" w:eastAsia="微软雅黑" w:hAnsi="微软雅黑" w:cs="宋体" w:hint="eastAsia"/>
                <w:color w:val="333333"/>
                <w:kern w:val="0"/>
                <w:szCs w:val="21"/>
              </w:rPr>
            </w:pPr>
            <w:r w:rsidRPr="001646E7">
              <w:rPr>
                <w:rFonts w:ascii="黑体" w:eastAsia="黑体" w:hAnsi="黑体" w:cs="Times New Roman"/>
                <w:color w:val="000000"/>
                <w:kern w:val="0"/>
                <w:sz w:val="24"/>
                <w:szCs w:val="24"/>
              </w:rPr>
              <w:t>单位名称</w:t>
            </w:r>
          </w:p>
        </w:tc>
        <w:tc>
          <w:tcPr>
            <w:tcW w:w="56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A8B1DC1" w14:textId="77777777" w:rsidR="001646E7" w:rsidRPr="001646E7" w:rsidRDefault="001646E7" w:rsidP="001646E7">
            <w:pPr>
              <w:widowControl/>
              <w:spacing w:line="320" w:lineRule="atLeast"/>
              <w:ind w:firstLine="300"/>
              <w:jc w:val="center"/>
              <w:textAlignment w:val="center"/>
              <w:rPr>
                <w:rFonts w:ascii="微软雅黑" w:eastAsia="微软雅黑" w:hAnsi="微软雅黑" w:cs="宋体" w:hint="eastAsia"/>
                <w:color w:val="333333"/>
                <w:kern w:val="0"/>
                <w:szCs w:val="21"/>
              </w:rPr>
            </w:pPr>
            <w:r w:rsidRPr="001646E7">
              <w:rPr>
                <w:rFonts w:ascii="黑体" w:eastAsia="黑体" w:hAnsi="黑体" w:cs="Times New Roman"/>
                <w:color w:val="000000"/>
                <w:kern w:val="0"/>
                <w:sz w:val="24"/>
                <w:szCs w:val="24"/>
              </w:rPr>
              <w:t>应急气源储备量（万立方米）</w:t>
            </w:r>
          </w:p>
        </w:tc>
        <w:tc>
          <w:tcPr>
            <w:tcW w:w="51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601455C" w14:textId="77777777" w:rsidR="001646E7" w:rsidRPr="001646E7" w:rsidRDefault="001646E7" w:rsidP="001646E7">
            <w:pPr>
              <w:widowControl/>
              <w:spacing w:line="320" w:lineRule="atLeast"/>
              <w:ind w:firstLine="300"/>
              <w:jc w:val="center"/>
              <w:textAlignment w:val="center"/>
              <w:rPr>
                <w:rFonts w:ascii="微软雅黑" w:eastAsia="微软雅黑" w:hAnsi="微软雅黑" w:cs="宋体" w:hint="eastAsia"/>
                <w:color w:val="333333"/>
                <w:kern w:val="0"/>
                <w:szCs w:val="21"/>
              </w:rPr>
            </w:pPr>
            <w:r w:rsidRPr="001646E7">
              <w:rPr>
                <w:rFonts w:ascii="黑体" w:eastAsia="黑体" w:hAnsi="黑体" w:cs="Times New Roman"/>
                <w:color w:val="000000"/>
                <w:kern w:val="0"/>
                <w:sz w:val="24"/>
                <w:szCs w:val="24"/>
              </w:rPr>
              <w:t>应急抢险人员配置情况</w:t>
            </w:r>
          </w:p>
        </w:tc>
        <w:tc>
          <w:tcPr>
            <w:tcW w:w="2492" w:type="pct"/>
            <w:tcBorders>
              <w:top w:val="single" w:sz="8" w:space="0" w:color="auto"/>
              <w:left w:val="nil"/>
              <w:bottom w:val="single" w:sz="8" w:space="0" w:color="auto"/>
              <w:right w:val="single" w:sz="8" w:space="0" w:color="auto"/>
            </w:tcBorders>
            <w:noWrap/>
            <w:tcMar>
              <w:top w:w="0" w:type="dxa"/>
              <w:left w:w="108" w:type="dxa"/>
              <w:bottom w:w="0" w:type="dxa"/>
              <w:right w:w="108" w:type="dxa"/>
            </w:tcMar>
            <w:vAlign w:val="center"/>
            <w:hideMark/>
          </w:tcPr>
          <w:p w14:paraId="59CEC8DD" w14:textId="77777777" w:rsidR="001646E7" w:rsidRPr="001646E7" w:rsidRDefault="001646E7" w:rsidP="001646E7">
            <w:pPr>
              <w:widowControl/>
              <w:spacing w:line="320" w:lineRule="atLeast"/>
              <w:ind w:firstLine="300"/>
              <w:jc w:val="center"/>
              <w:textAlignment w:val="center"/>
              <w:rPr>
                <w:rFonts w:ascii="微软雅黑" w:eastAsia="微软雅黑" w:hAnsi="微软雅黑" w:cs="宋体" w:hint="eastAsia"/>
                <w:color w:val="333333"/>
                <w:kern w:val="0"/>
                <w:szCs w:val="21"/>
              </w:rPr>
            </w:pPr>
            <w:r w:rsidRPr="001646E7">
              <w:rPr>
                <w:rFonts w:ascii="黑体" w:eastAsia="黑体" w:hAnsi="黑体" w:cs="Times New Roman"/>
                <w:color w:val="000000"/>
                <w:kern w:val="0"/>
                <w:sz w:val="24"/>
                <w:szCs w:val="24"/>
              </w:rPr>
              <w:t>应急抢险设备物资配备情况</w:t>
            </w:r>
          </w:p>
        </w:tc>
        <w:tc>
          <w:tcPr>
            <w:tcW w:w="460" w:type="pct"/>
            <w:tcBorders>
              <w:top w:val="single" w:sz="8" w:space="0" w:color="auto"/>
              <w:left w:val="nil"/>
              <w:bottom w:val="single" w:sz="8" w:space="0" w:color="auto"/>
              <w:right w:val="single" w:sz="8" w:space="0" w:color="auto"/>
            </w:tcBorders>
            <w:noWrap/>
            <w:tcMar>
              <w:top w:w="0" w:type="dxa"/>
              <w:left w:w="108" w:type="dxa"/>
              <w:bottom w:w="0" w:type="dxa"/>
              <w:right w:w="108" w:type="dxa"/>
            </w:tcMar>
            <w:vAlign w:val="center"/>
            <w:hideMark/>
          </w:tcPr>
          <w:p w14:paraId="6CFCBC72" w14:textId="77777777" w:rsidR="001646E7" w:rsidRPr="001646E7" w:rsidRDefault="001646E7" w:rsidP="001646E7">
            <w:pPr>
              <w:widowControl/>
              <w:spacing w:line="320" w:lineRule="atLeast"/>
              <w:ind w:firstLine="300"/>
              <w:jc w:val="center"/>
              <w:textAlignment w:val="center"/>
              <w:rPr>
                <w:rFonts w:ascii="微软雅黑" w:eastAsia="微软雅黑" w:hAnsi="微软雅黑" w:cs="宋体" w:hint="eastAsia"/>
                <w:color w:val="333333"/>
                <w:kern w:val="0"/>
                <w:szCs w:val="21"/>
              </w:rPr>
            </w:pPr>
            <w:r w:rsidRPr="001646E7">
              <w:rPr>
                <w:rFonts w:ascii="黑体" w:eastAsia="黑体" w:hAnsi="黑体" w:cs="Times New Roman"/>
                <w:color w:val="000000"/>
                <w:kern w:val="0"/>
                <w:sz w:val="24"/>
                <w:szCs w:val="24"/>
              </w:rPr>
              <w:t>联系人</w:t>
            </w:r>
          </w:p>
        </w:tc>
      </w:tr>
      <w:tr w:rsidR="001646E7" w:rsidRPr="001646E7" w14:paraId="2451C848" w14:textId="77777777" w:rsidTr="001646E7">
        <w:trPr>
          <w:trHeight w:val="1120"/>
          <w:jc w:val="center"/>
        </w:trPr>
        <w:tc>
          <w:tcPr>
            <w:tcW w:w="353" w:type="pct"/>
            <w:vMerge w:val="restart"/>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563E40AB" w14:textId="77777777" w:rsidR="001646E7" w:rsidRPr="001646E7" w:rsidRDefault="001646E7" w:rsidP="001646E7">
            <w:pPr>
              <w:widowControl/>
              <w:spacing w:line="320" w:lineRule="atLeast"/>
              <w:ind w:firstLine="300"/>
              <w:jc w:val="center"/>
              <w:textAlignment w:val="center"/>
              <w:rPr>
                <w:rFonts w:ascii="微软雅黑" w:eastAsia="微软雅黑" w:hAnsi="微软雅黑" w:cs="宋体" w:hint="eastAsia"/>
                <w:color w:val="333333"/>
                <w:kern w:val="0"/>
                <w:szCs w:val="21"/>
              </w:rPr>
            </w:pPr>
            <w:r w:rsidRPr="001646E7">
              <w:rPr>
                <w:rFonts w:ascii="Times New Roman" w:eastAsia="微软雅黑" w:hAnsi="Times New Roman" w:cs="Times New Roman"/>
                <w:color w:val="000000"/>
                <w:kern w:val="0"/>
                <w:sz w:val="24"/>
                <w:szCs w:val="24"/>
              </w:rPr>
              <w:lastRenderedPageBreak/>
              <w:t>1</w:t>
            </w:r>
          </w:p>
        </w:tc>
        <w:tc>
          <w:tcPr>
            <w:tcW w:w="617" w:type="pct"/>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D43C8DF" w14:textId="77777777" w:rsidR="001646E7" w:rsidRPr="001646E7" w:rsidRDefault="001646E7" w:rsidP="001646E7">
            <w:pPr>
              <w:widowControl/>
              <w:spacing w:line="320" w:lineRule="atLeast"/>
              <w:ind w:firstLine="300"/>
              <w:jc w:val="center"/>
              <w:textAlignment w:val="center"/>
              <w:rPr>
                <w:rFonts w:ascii="微软雅黑" w:eastAsia="微软雅黑" w:hAnsi="微软雅黑" w:cs="宋体" w:hint="eastAsia"/>
                <w:color w:val="333333"/>
                <w:kern w:val="0"/>
                <w:szCs w:val="21"/>
              </w:rPr>
            </w:pPr>
            <w:r w:rsidRPr="001646E7">
              <w:rPr>
                <w:rFonts w:ascii="仿宋_GB2312" w:eastAsia="仿宋_GB2312" w:hAnsi="Times New Roman" w:cs="Times New Roman"/>
                <w:color w:val="000000"/>
                <w:kern w:val="0"/>
                <w:sz w:val="24"/>
                <w:szCs w:val="24"/>
              </w:rPr>
              <w:t>长沙新奥燃气有限公司</w:t>
            </w:r>
          </w:p>
        </w:tc>
        <w:tc>
          <w:tcPr>
            <w:tcW w:w="565" w:type="pct"/>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C7DEA4E" w14:textId="77777777" w:rsidR="001646E7" w:rsidRPr="001646E7" w:rsidRDefault="001646E7" w:rsidP="001646E7">
            <w:pPr>
              <w:widowControl/>
              <w:spacing w:line="320" w:lineRule="atLeast"/>
              <w:ind w:firstLine="300"/>
              <w:jc w:val="center"/>
              <w:textAlignment w:val="center"/>
              <w:rPr>
                <w:rFonts w:ascii="微软雅黑" w:eastAsia="微软雅黑" w:hAnsi="微软雅黑" w:cs="宋体" w:hint="eastAsia"/>
                <w:color w:val="333333"/>
                <w:kern w:val="0"/>
                <w:szCs w:val="21"/>
              </w:rPr>
            </w:pPr>
            <w:r w:rsidRPr="001646E7">
              <w:rPr>
                <w:rFonts w:ascii="Times New Roman" w:eastAsia="微软雅黑" w:hAnsi="Times New Roman" w:cs="Times New Roman"/>
                <w:color w:val="000000"/>
                <w:kern w:val="0"/>
                <w:sz w:val="24"/>
                <w:szCs w:val="24"/>
              </w:rPr>
              <w:t>1100</w:t>
            </w:r>
          </w:p>
        </w:tc>
        <w:tc>
          <w:tcPr>
            <w:tcW w:w="513"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5927D44" w14:textId="77777777" w:rsidR="001646E7" w:rsidRPr="001646E7" w:rsidRDefault="001646E7" w:rsidP="001646E7">
            <w:pPr>
              <w:widowControl/>
              <w:spacing w:line="320" w:lineRule="atLeast"/>
              <w:ind w:firstLine="300"/>
              <w:jc w:val="center"/>
              <w:textAlignment w:val="center"/>
              <w:rPr>
                <w:rFonts w:ascii="微软雅黑" w:eastAsia="微软雅黑" w:hAnsi="微软雅黑" w:cs="宋体" w:hint="eastAsia"/>
                <w:color w:val="333333"/>
                <w:kern w:val="0"/>
                <w:szCs w:val="21"/>
              </w:rPr>
            </w:pPr>
            <w:r w:rsidRPr="001646E7">
              <w:rPr>
                <w:rFonts w:ascii="Times New Roman" w:eastAsia="微软雅黑" w:hAnsi="Times New Roman" w:cs="Times New Roman"/>
                <w:color w:val="000000"/>
                <w:kern w:val="0"/>
                <w:sz w:val="24"/>
                <w:szCs w:val="24"/>
              </w:rPr>
              <w:t>8</w:t>
            </w:r>
          </w:p>
        </w:tc>
        <w:tc>
          <w:tcPr>
            <w:tcW w:w="2492"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FDC65C0" w14:textId="77777777" w:rsidR="001646E7" w:rsidRPr="001646E7" w:rsidRDefault="001646E7" w:rsidP="001646E7">
            <w:pPr>
              <w:widowControl/>
              <w:spacing w:line="320" w:lineRule="atLeast"/>
              <w:ind w:firstLine="300"/>
              <w:jc w:val="left"/>
              <w:textAlignment w:val="center"/>
              <w:rPr>
                <w:rFonts w:ascii="微软雅黑" w:eastAsia="微软雅黑" w:hAnsi="微软雅黑" w:cs="宋体" w:hint="eastAsia"/>
                <w:color w:val="333333"/>
                <w:kern w:val="0"/>
                <w:szCs w:val="21"/>
              </w:rPr>
            </w:pPr>
            <w:r w:rsidRPr="001646E7">
              <w:rPr>
                <w:rFonts w:ascii="仿宋_GB2312" w:eastAsia="仿宋_GB2312" w:hAnsi="Times New Roman" w:cs="Times New Roman"/>
                <w:b/>
                <w:bCs/>
                <w:color w:val="000000"/>
                <w:kern w:val="0"/>
                <w:sz w:val="24"/>
                <w:szCs w:val="24"/>
              </w:rPr>
              <w:t>次高压管网星沙储配站：</w:t>
            </w:r>
            <w:r w:rsidRPr="001646E7">
              <w:rPr>
                <w:rFonts w:ascii="Times New Roman" w:eastAsia="微软雅黑" w:hAnsi="Times New Roman" w:cs="Times New Roman"/>
                <w:color w:val="000000"/>
                <w:kern w:val="0"/>
                <w:sz w:val="24"/>
                <w:szCs w:val="24"/>
              </w:rPr>
              <w:br/>
            </w:r>
            <w:r w:rsidRPr="001646E7">
              <w:rPr>
                <w:rFonts w:ascii="仿宋_GB2312" w:eastAsia="仿宋_GB2312" w:hAnsi="Times New Roman" w:cs="Times New Roman"/>
                <w:color w:val="000000"/>
                <w:kern w:val="0"/>
                <w:sz w:val="24"/>
                <w:szCs w:val="24"/>
              </w:rPr>
              <w:t>抢修车一台，气体泄漏检测仪一台，电容焊机一台，发电机一台，防爆风机一台、其他抢修应急物资若干。</w:t>
            </w:r>
            <w:r w:rsidRPr="001646E7">
              <w:rPr>
                <w:rFonts w:ascii="Times New Roman" w:eastAsia="微软雅黑" w:hAnsi="Times New Roman" w:cs="Times New Roman"/>
                <w:color w:val="000000"/>
                <w:kern w:val="0"/>
                <w:sz w:val="24"/>
                <w:szCs w:val="24"/>
              </w:rPr>
              <w:br/>
            </w:r>
            <w:r w:rsidRPr="001646E7">
              <w:rPr>
                <w:rFonts w:ascii="仿宋_GB2312" w:eastAsia="仿宋_GB2312" w:hAnsi="Times New Roman" w:cs="Times New Roman"/>
                <w:color w:val="000000"/>
                <w:kern w:val="0"/>
                <w:sz w:val="24"/>
                <w:szCs w:val="24"/>
              </w:rPr>
              <w:t>存放位置：长沙县望仙东路</w:t>
            </w:r>
            <w:r w:rsidRPr="001646E7">
              <w:rPr>
                <w:rFonts w:ascii="Times New Roman" w:eastAsia="微软雅黑" w:hAnsi="Times New Roman" w:cs="Times New Roman"/>
                <w:color w:val="000000"/>
                <w:kern w:val="0"/>
                <w:sz w:val="24"/>
                <w:szCs w:val="24"/>
              </w:rPr>
              <w:t>786</w:t>
            </w:r>
            <w:r w:rsidRPr="001646E7">
              <w:rPr>
                <w:rFonts w:ascii="仿宋_GB2312" w:eastAsia="仿宋_GB2312" w:hAnsi="Times New Roman" w:cs="Times New Roman"/>
                <w:color w:val="000000"/>
                <w:kern w:val="0"/>
                <w:sz w:val="24"/>
                <w:szCs w:val="24"/>
              </w:rPr>
              <w:t>号。</w:t>
            </w:r>
          </w:p>
        </w:tc>
        <w:tc>
          <w:tcPr>
            <w:tcW w:w="46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53884F7" w14:textId="77777777" w:rsidR="001646E7" w:rsidRPr="001646E7" w:rsidRDefault="001646E7" w:rsidP="001646E7">
            <w:pPr>
              <w:widowControl/>
              <w:spacing w:line="320" w:lineRule="atLeast"/>
              <w:ind w:firstLine="300"/>
              <w:jc w:val="center"/>
              <w:textAlignment w:val="center"/>
              <w:rPr>
                <w:rFonts w:ascii="微软雅黑" w:eastAsia="微软雅黑" w:hAnsi="微软雅黑" w:cs="宋体" w:hint="eastAsia"/>
                <w:color w:val="333333"/>
                <w:kern w:val="0"/>
                <w:szCs w:val="21"/>
              </w:rPr>
            </w:pPr>
            <w:r w:rsidRPr="001646E7">
              <w:rPr>
                <w:rFonts w:ascii="仿宋_GB2312" w:eastAsia="仿宋_GB2312" w:hAnsi="Times New Roman" w:cs="Times New Roman"/>
                <w:color w:val="000000"/>
                <w:kern w:val="0"/>
                <w:sz w:val="24"/>
                <w:szCs w:val="24"/>
              </w:rPr>
              <w:t>吴永通</w:t>
            </w:r>
          </w:p>
        </w:tc>
      </w:tr>
      <w:tr w:rsidR="001646E7" w:rsidRPr="001646E7" w14:paraId="6A5B816F" w14:textId="77777777" w:rsidTr="001646E7">
        <w:trPr>
          <w:trHeight w:val="1120"/>
          <w:jc w:val="center"/>
        </w:trPr>
        <w:tc>
          <w:tcPr>
            <w:tcW w:w="353" w:type="pct"/>
            <w:vMerge/>
            <w:tcBorders>
              <w:top w:val="nil"/>
              <w:left w:val="single" w:sz="8" w:space="0" w:color="auto"/>
              <w:bottom w:val="single" w:sz="8" w:space="0" w:color="auto"/>
              <w:right w:val="single" w:sz="8" w:space="0" w:color="auto"/>
            </w:tcBorders>
            <w:vAlign w:val="center"/>
            <w:hideMark/>
          </w:tcPr>
          <w:p w14:paraId="707D2FBF" w14:textId="77777777" w:rsidR="001646E7" w:rsidRPr="001646E7" w:rsidRDefault="001646E7" w:rsidP="001646E7">
            <w:pPr>
              <w:widowControl/>
              <w:jc w:val="left"/>
              <w:rPr>
                <w:rFonts w:ascii="微软雅黑" w:eastAsia="微软雅黑" w:hAnsi="微软雅黑" w:cs="宋体"/>
                <w:color w:val="333333"/>
                <w:kern w:val="0"/>
                <w:szCs w:val="21"/>
              </w:rPr>
            </w:pPr>
          </w:p>
        </w:tc>
        <w:tc>
          <w:tcPr>
            <w:tcW w:w="617" w:type="pct"/>
            <w:vMerge/>
            <w:tcBorders>
              <w:top w:val="nil"/>
              <w:left w:val="nil"/>
              <w:bottom w:val="single" w:sz="8" w:space="0" w:color="auto"/>
              <w:right w:val="single" w:sz="8" w:space="0" w:color="auto"/>
            </w:tcBorders>
            <w:vAlign w:val="center"/>
            <w:hideMark/>
          </w:tcPr>
          <w:p w14:paraId="0D9D9811" w14:textId="77777777" w:rsidR="001646E7" w:rsidRPr="001646E7" w:rsidRDefault="001646E7" w:rsidP="001646E7">
            <w:pPr>
              <w:widowControl/>
              <w:jc w:val="left"/>
              <w:rPr>
                <w:rFonts w:ascii="微软雅黑" w:eastAsia="微软雅黑" w:hAnsi="微软雅黑" w:cs="宋体"/>
                <w:color w:val="333333"/>
                <w:kern w:val="0"/>
                <w:szCs w:val="21"/>
              </w:rPr>
            </w:pPr>
          </w:p>
        </w:tc>
        <w:tc>
          <w:tcPr>
            <w:tcW w:w="565" w:type="pct"/>
            <w:vMerge/>
            <w:tcBorders>
              <w:top w:val="nil"/>
              <w:left w:val="nil"/>
              <w:bottom w:val="single" w:sz="8" w:space="0" w:color="auto"/>
              <w:right w:val="single" w:sz="8" w:space="0" w:color="auto"/>
            </w:tcBorders>
            <w:vAlign w:val="center"/>
            <w:hideMark/>
          </w:tcPr>
          <w:p w14:paraId="71DF8A62" w14:textId="77777777" w:rsidR="001646E7" w:rsidRPr="001646E7" w:rsidRDefault="001646E7" w:rsidP="001646E7">
            <w:pPr>
              <w:widowControl/>
              <w:jc w:val="left"/>
              <w:rPr>
                <w:rFonts w:ascii="微软雅黑" w:eastAsia="微软雅黑" w:hAnsi="微软雅黑" w:cs="宋体"/>
                <w:color w:val="333333"/>
                <w:kern w:val="0"/>
                <w:szCs w:val="21"/>
              </w:rPr>
            </w:pPr>
          </w:p>
        </w:tc>
        <w:tc>
          <w:tcPr>
            <w:tcW w:w="513"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7CCB303" w14:textId="77777777" w:rsidR="001646E7" w:rsidRPr="001646E7" w:rsidRDefault="001646E7" w:rsidP="001646E7">
            <w:pPr>
              <w:widowControl/>
              <w:spacing w:line="320" w:lineRule="atLeast"/>
              <w:ind w:firstLine="300"/>
              <w:jc w:val="center"/>
              <w:textAlignment w:val="center"/>
              <w:rPr>
                <w:rFonts w:ascii="微软雅黑" w:eastAsia="微软雅黑" w:hAnsi="微软雅黑" w:cs="宋体" w:hint="eastAsia"/>
                <w:color w:val="333333"/>
                <w:kern w:val="0"/>
                <w:szCs w:val="21"/>
              </w:rPr>
            </w:pPr>
            <w:r w:rsidRPr="001646E7">
              <w:rPr>
                <w:rFonts w:ascii="Times New Roman" w:eastAsia="微软雅黑" w:hAnsi="Times New Roman" w:cs="Times New Roman"/>
                <w:color w:val="000000"/>
                <w:kern w:val="0"/>
                <w:sz w:val="24"/>
                <w:szCs w:val="24"/>
              </w:rPr>
              <w:t>16</w:t>
            </w:r>
          </w:p>
        </w:tc>
        <w:tc>
          <w:tcPr>
            <w:tcW w:w="2492"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2FC32A8" w14:textId="77777777" w:rsidR="001646E7" w:rsidRPr="001646E7" w:rsidRDefault="001646E7" w:rsidP="001646E7">
            <w:pPr>
              <w:widowControl/>
              <w:spacing w:line="320" w:lineRule="atLeast"/>
              <w:ind w:firstLine="300"/>
              <w:jc w:val="left"/>
              <w:textAlignment w:val="center"/>
              <w:rPr>
                <w:rFonts w:ascii="微软雅黑" w:eastAsia="微软雅黑" w:hAnsi="微软雅黑" w:cs="宋体" w:hint="eastAsia"/>
                <w:color w:val="333333"/>
                <w:kern w:val="0"/>
                <w:szCs w:val="21"/>
              </w:rPr>
            </w:pPr>
            <w:r w:rsidRPr="001646E7">
              <w:rPr>
                <w:rFonts w:ascii="仿宋_GB2312" w:eastAsia="仿宋_GB2312" w:hAnsi="Times New Roman" w:cs="Times New Roman"/>
                <w:b/>
                <w:bCs/>
                <w:color w:val="000000"/>
                <w:kern w:val="0"/>
                <w:sz w:val="24"/>
                <w:szCs w:val="24"/>
              </w:rPr>
              <w:t>河东抢修组：</w:t>
            </w:r>
            <w:r w:rsidRPr="001646E7">
              <w:rPr>
                <w:rFonts w:ascii="Times New Roman" w:eastAsia="微软雅黑" w:hAnsi="Times New Roman" w:cs="Times New Roman"/>
                <w:b/>
                <w:bCs/>
                <w:color w:val="000000"/>
                <w:kern w:val="0"/>
                <w:sz w:val="24"/>
                <w:szCs w:val="24"/>
              </w:rPr>
              <w:br/>
            </w:r>
            <w:r w:rsidRPr="001646E7">
              <w:rPr>
                <w:rFonts w:ascii="仿宋_GB2312" w:eastAsia="仿宋_GB2312" w:hAnsi="Times New Roman" w:cs="Times New Roman"/>
                <w:color w:val="000000"/>
                <w:kern w:val="0"/>
                <w:sz w:val="24"/>
                <w:szCs w:val="24"/>
              </w:rPr>
              <w:t>抢修车一台，气体泄漏检测仪一台，电容焊机一台，发电机一台，防爆风机一台、其他抢修应急物资若干。</w:t>
            </w:r>
            <w:r w:rsidRPr="001646E7">
              <w:rPr>
                <w:rFonts w:ascii="Times New Roman" w:eastAsia="微软雅黑" w:hAnsi="Times New Roman" w:cs="Times New Roman"/>
                <w:color w:val="000000"/>
                <w:kern w:val="0"/>
                <w:sz w:val="24"/>
                <w:szCs w:val="24"/>
              </w:rPr>
              <w:br/>
            </w:r>
            <w:r w:rsidRPr="001646E7">
              <w:rPr>
                <w:rFonts w:ascii="仿宋_GB2312" w:eastAsia="仿宋_GB2312" w:hAnsi="Times New Roman" w:cs="Times New Roman"/>
                <w:color w:val="000000"/>
                <w:kern w:val="0"/>
                <w:sz w:val="24"/>
                <w:szCs w:val="24"/>
              </w:rPr>
              <w:t>存放位置：长沙市芙蓉区荷花路高岭小区</w:t>
            </w:r>
            <w:r w:rsidRPr="001646E7">
              <w:rPr>
                <w:rFonts w:ascii="Times New Roman" w:eastAsia="微软雅黑" w:hAnsi="Times New Roman" w:cs="Times New Roman"/>
                <w:color w:val="000000"/>
                <w:kern w:val="0"/>
                <w:sz w:val="24"/>
                <w:szCs w:val="24"/>
              </w:rPr>
              <w:t>37</w:t>
            </w:r>
            <w:r w:rsidRPr="001646E7">
              <w:rPr>
                <w:rFonts w:ascii="仿宋_GB2312" w:eastAsia="仿宋_GB2312" w:hAnsi="Times New Roman" w:cs="Times New Roman"/>
                <w:color w:val="000000"/>
                <w:kern w:val="0"/>
                <w:sz w:val="24"/>
                <w:szCs w:val="24"/>
              </w:rPr>
              <w:t>栋</w:t>
            </w:r>
            <w:r w:rsidRPr="001646E7">
              <w:rPr>
                <w:rFonts w:ascii="Times New Roman" w:eastAsia="微软雅黑" w:hAnsi="Times New Roman" w:cs="Times New Roman"/>
                <w:color w:val="000000"/>
                <w:kern w:val="0"/>
                <w:sz w:val="24"/>
                <w:szCs w:val="24"/>
              </w:rPr>
              <w:t>4</w:t>
            </w:r>
            <w:r w:rsidRPr="001646E7">
              <w:rPr>
                <w:rFonts w:ascii="仿宋_GB2312" w:eastAsia="仿宋_GB2312" w:hAnsi="Times New Roman" w:cs="Times New Roman"/>
                <w:color w:val="000000"/>
                <w:kern w:val="0"/>
                <w:sz w:val="24"/>
                <w:szCs w:val="24"/>
              </w:rPr>
              <w:t>号。</w:t>
            </w:r>
          </w:p>
        </w:tc>
        <w:tc>
          <w:tcPr>
            <w:tcW w:w="46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0305C8E" w14:textId="77777777" w:rsidR="001646E7" w:rsidRPr="001646E7" w:rsidRDefault="001646E7" w:rsidP="001646E7">
            <w:pPr>
              <w:widowControl/>
              <w:spacing w:line="320" w:lineRule="atLeast"/>
              <w:ind w:firstLine="300"/>
              <w:jc w:val="center"/>
              <w:textAlignment w:val="center"/>
              <w:rPr>
                <w:rFonts w:ascii="微软雅黑" w:eastAsia="微软雅黑" w:hAnsi="微软雅黑" w:cs="宋体" w:hint="eastAsia"/>
                <w:color w:val="333333"/>
                <w:kern w:val="0"/>
                <w:szCs w:val="21"/>
              </w:rPr>
            </w:pPr>
            <w:r w:rsidRPr="001646E7">
              <w:rPr>
                <w:rFonts w:ascii="仿宋_GB2312" w:eastAsia="仿宋_GB2312" w:hAnsi="Times New Roman" w:cs="Times New Roman"/>
                <w:color w:val="000000"/>
                <w:kern w:val="0"/>
                <w:sz w:val="24"/>
                <w:szCs w:val="24"/>
              </w:rPr>
              <w:t>彭超</w:t>
            </w:r>
          </w:p>
        </w:tc>
      </w:tr>
      <w:tr w:rsidR="001646E7" w:rsidRPr="001646E7" w14:paraId="15CB56A7" w14:textId="77777777" w:rsidTr="001646E7">
        <w:trPr>
          <w:trHeight w:val="1140"/>
          <w:jc w:val="center"/>
        </w:trPr>
        <w:tc>
          <w:tcPr>
            <w:tcW w:w="353" w:type="pct"/>
            <w:vMerge/>
            <w:tcBorders>
              <w:top w:val="nil"/>
              <w:left w:val="single" w:sz="8" w:space="0" w:color="auto"/>
              <w:bottom w:val="single" w:sz="8" w:space="0" w:color="auto"/>
              <w:right w:val="single" w:sz="8" w:space="0" w:color="auto"/>
            </w:tcBorders>
            <w:vAlign w:val="center"/>
            <w:hideMark/>
          </w:tcPr>
          <w:p w14:paraId="538174F6" w14:textId="77777777" w:rsidR="001646E7" w:rsidRPr="001646E7" w:rsidRDefault="001646E7" w:rsidP="001646E7">
            <w:pPr>
              <w:widowControl/>
              <w:jc w:val="left"/>
              <w:rPr>
                <w:rFonts w:ascii="微软雅黑" w:eastAsia="微软雅黑" w:hAnsi="微软雅黑" w:cs="宋体"/>
                <w:color w:val="333333"/>
                <w:kern w:val="0"/>
                <w:szCs w:val="21"/>
              </w:rPr>
            </w:pPr>
          </w:p>
        </w:tc>
        <w:tc>
          <w:tcPr>
            <w:tcW w:w="617" w:type="pct"/>
            <w:vMerge/>
            <w:tcBorders>
              <w:top w:val="nil"/>
              <w:left w:val="nil"/>
              <w:bottom w:val="single" w:sz="8" w:space="0" w:color="auto"/>
              <w:right w:val="single" w:sz="8" w:space="0" w:color="auto"/>
            </w:tcBorders>
            <w:vAlign w:val="center"/>
            <w:hideMark/>
          </w:tcPr>
          <w:p w14:paraId="2870E1F4" w14:textId="77777777" w:rsidR="001646E7" w:rsidRPr="001646E7" w:rsidRDefault="001646E7" w:rsidP="001646E7">
            <w:pPr>
              <w:widowControl/>
              <w:jc w:val="left"/>
              <w:rPr>
                <w:rFonts w:ascii="微软雅黑" w:eastAsia="微软雅黑" w:hAnsi="微软雅黑" w:cs="宋体"/>
                <w:color w:val="333333"/>
                <w:kern w:val="0"/>
                <w:szCs w:val="21"/>
              </w:rPr>
            </w:pPr>
          </w:p>
        </w:tc>
        <w:tc>
          <w:tcPr>
            <w:tcW w:w="565" w:type="pct"/>
            <w:vMerge/>
            <w:tcBorders>
              <w:top w:val="nil"/>
              <w:left w:val="nil"/>
              <w:bottom w:val="single" w:sz="8" w:space="0" w:color="auto"/>
              <w:right w:val="single" w:sz="8" w:space="0" w:color="auto"/>
            </w:tcBorders>
            <w:vAlign w:val="center"/>
            <w:hideMark/>
          </w:tcPr>
          <w:p w14:paraId="0D99064A" w14:textId="77777777" w:rsidR="001646E7" w:rsidRPr="001646E7" w:rsidRDefault="001646E7" w:rsidP="001646E7">
            <w:pPr>
              <w:widowControl/>
              <w:jc w:val="left"/>
              <w:rPr>
                <w:rFonts w:ascii="微软雅黑" w:eastAsia="微软雅黑" w:hAnsi="微软雅黑" w:cs="宋体"/>
                <w:color w:val="333333"/>
                <w:kern w:val="0"/>
                <w:szCs w:val="21"/>
              </w:rPr>
            </w:pPr>
          </w:p>
        </w:tc>
        <w:tc>
          <w:tcPr>
            <w:tcW w:w="513"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29304A6" w14:textId="77777777" w:rsidR="001646E7" w:rsidRPr="001646E7" w:rsidRDefault="001646E7" w:rsidP="001646E7">
            <w:pPr>
              <w:widowControl/>
              <w:spacing w:line="320" w:lineRule="atLeast"/>
              <w:ind w:firstLine="300"/>
              <w:jc w:val="center"/>
              <w:textAlignment w:val="center"/>
              <w:rPr>
                <w:rFonts w:ascii="微软雅黑" w:eastAsia="微软雅黑" w:hAnsi="微软雅黑" w:cs="宋体" w:hint="eastAsia"/>
                <w:color w:val="333333"/>
                <w:kern w:val="0"/>
                <w:szCs w:val="21"/>
              </w:rPr>
            </w:pPr>
            <w:r w:rsidRPr="001646E7">
              <w:rPr>
                <w:rFonts w:ascii="Times New Roman" w:eastAsia="微软雅黑" w:hAnsi="Times New Roman" w:cs="Times New Roman"/>
                <w:color w:val="000000"/>
                <w:kern w:val="0"/>
                <w:sz w:val="24"/>
                <w:szCs w:val="24"/>
              </w:rPr>
              <w:t>16</w:t>
            </w:r>
          </w:p>
        </w:tc>
        <w:tc>
          <w:tcPr>
            <w:tcW w:w="2492"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D261DE3" w14:textId="77777777" w:rsidR="001646E7" w:rsidRPr="001646E7" w:rsidRDefault="001646E7" w:rsidP="001646E7">
            <w:pPr>
              <w:widowControl/>
              <w:spacing w:line="320" w:lineRule="atLeast"/>
              <w:ind w:firstLine="300"/>
              <w:jc w:val="left"/>
              <w:textAlignment w:val="center"/>
              <w:rPr>
                <w:rFonts w:ascii="微软雅黑" w:eastAsia="微软雅黑" w:hAnsi="微软雅黑" w:cs="宋体" w:hint="eastAsia"/>
                <w:color w:val="333333"/>
                <w:kern w:val="0"/>
                <w:szCs w:val="21"/>
              </w:rPr>
            </w:pPr>
            <w:r w:rsidRPr="001646E7">
              <w:rPr>
                <w:rFonts w:ascii="仿宋_GB2312" w:eastAsia="仿宋_GB2312" w:hAnsi="Times New Roman" w:cs="Times New Roman"/>
                <w:b/>
                <w:bCs/>
                <w:color w:val="000000"/>
                <w:kern w:val="0"/>
                <w:sz w:val="24"/>
                <w:szCs w:val="24"/>
              </w:rPr>
              <w:t>河西抢修组</w:t>
            </w:r>
            <w:r w:rsidRPr="001646E7">
              <w:rPr>
                <w:rFonts w:ascii="仿宋_GB2312" w:eastAsia="仿宋_GB2312" w:hAnsi="Times New Roman" w:cs="Times New Roman"/>
                <w:color w:val="000000"/>
                <w:kern w:val="0"/>
                <w:sz w:val="24"/>
                <w:szCs w:val="24"/>
              </w:rPr>
              <w:t>：</w:t>
            </w:r>
            <w:r w:rsidRPr="001646E7">
              <w:rPr>
                <w:rFonts w:ascii="Times New Roman" w:eastAsia="微软雅黑" w:hAnsi="Times New Roman" w:cs="Times New Roman"/>
                <w:color w:val="000000"/>
                <w:kern w:val="0"/>
                <w:sz w:val="24"/>
                <w:szCs w:val="24"/>
              </w:rPr>
              <w:br/>
            </w:r>
            <w:r w:rsidRPr="001646E7">
              <w:rPr>
                <w:rFonts w:ascii="仿宋_GB2312" w:eastAsia="仿宋_GB2312" w:hAnsi="Times New Roman" w:cs="Times New Roman"/>
                <w:color w:val="000000"/>
                <w:kern w:val="0"/>
                <w:sz w:val="24"/>
                <w:szCs w:val="24"/>
              </w:rPr>
              <w:t>抢修车一台，气体泄漏检测仪一台，电容焊机一台，发电机一台，防爆风机一台、其他抢修应急物资若干。</w:t>
            </w:r>
            <w:r w:rsidRPr="001646E7">
              <w:rPr>
                <w:rFonts w:ascii="Times New Roman" w:eastAsia="微软雅黑" w:hAnsi="Times New Roman" w:cs="Times New Roman"/>
                <w:color w:val="000000"/>
                <w:kern w:val="0"/>
                <w:sz w:val="24"/>
                <w:szCs w:val="24"/>
              </w:rPr>
              <w:br/>
            </w:r>
            <w:r w:rsidRPr="001646E7">
              <w:rPr>
                <w:rFonts w:ascii="仿宋_GB2312" w:eastAsia="仿宋_GB2312" w:hAnsi="Times New Roman" w:cs="Times New Roman"/>
                <w:color w:val="000000"/>
                <w:kern w:val="0"/>
                <w:sz w:val="24"/>
                <w:szCs w:val="24"/>
              </w:rPr>
              <w:t>存放位置：长沙市高新区麓谷大道</w:t>
            </w:r>
            <w:r w:rsidRPr="001646E7">
              <w:rPr>
                <w:rFonts w:ascii="Times New Roman" w:eastAsia="微软雅黑" w:hAnsi="Times New Roman" w:cs="Times New Roman"/>
                <w:color w:val="000000"/>
                <w:kern w:val="0"/>
                <w:sz w:val="24"/>
                <w:szCs w:val="24"/>
              </w:rPr>
              <w:t>769</w:t>
            </w:r>
            <w:r w:rsidRPr="001646E7">
              <w:rPr>
                <w:rFonts w:ascii="仿宋_GB2312" w:eastAsia="仿宋_GB2312" w:hAnsi="Times New Roman" w:cs="Times New Roman"/>
                <w:color w:val="000000"/>
                <w:kern w:val="0"/>
                <w:sz w:val="24"/>
                <w:szCs w:val="24"/>
              </w:rPr>
              <w:t>号。</w:t>
            </w:r>
          </w:p>
        </w:tc>
        <w:tc>
          <w:tcPr>
            <w:tcW w:w="46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A554F2D" w14:textId="77777777" w:rsidR="001646E7" w:rsidRPr="001646E7" w:rsidRDefault="001646E7" w:rsidP="001646E7">
            <w:pPr>
              <w:widowControl/>
              <w:spacing w:line="320" w:lineRule="atLeast"/>
              <w:ind w:firstLine="300"/>
              <w:jc w:val="center"/>
              <w:textAlignment w:val="center"/>
              <w:rPr>
                <w:rFonts w:ascii="微软雅黑" w:eastAsia="微软雅黑" w:hAnsi="微软雅黑" w:cs="宋体" w:hint="eastAsia"/>
                <w:color w:val="333333"/>
                <w:kern w:val="0"/>
                <w:szCs w:val="21"/>
              </w:rPr>
            </w:pPr>
            <w:r w:rsidRPr="001646E7">
              <w:rPr>
                <w:rFonts w:ascii="仿宋_GB2312" w:eastAsia="仿宋_GB2312" w:hAnsi="Times New Roman" w:cs="Times New Roman"/>
                <w:color w:val="000000"/>
                <w:kern w:val="0"/>
                <w:sz w:val="24"/>
                <w:szCs w:val="24"/>
              </w:rPr>
              <w:t>唐泽应</w:t>
            </w:r>
          </w:p>
        </w:tc>
      </w:tr>
      <w:tr w:rsidR="001646E7" w:rsidRPr="001646E7" w14:paraId="077BD1C9" w14:textId="77777777" w:rsidTr="001646E7">
        <w:trPr>
          <w:trHeight w:val="1020"/>
          <w:jc w:val="center"/>
        </w:trPr>
        <w:tc>
          <w:tcPr>
            <w:tcW w:w="353"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34C80E53" w14:textId="77777777" w:rsidR="001646E7" w:rsidRPr="001646E7" w:rsidRDefault="001646E7" w:rsidP="001646E7">
            <w:pPr>
              <w:widowControl/>
              <w:spacing w:line="320" w:lineRule="atLeast"/>
              <w:ind w:firstLine="300"/>
              <w:jc w:val="center"/>
              <w:textAlignment w:val="center"/>
              <w:rPr>
                <w:rFonts w:ascii="微软雅黑" w:eastAsia="微软雅黑" w:hAnsi="微软雅黑" w:cs="宋体" w:hint="eastAsia"/>
                <w:color w:val="333333"/>
                <w:kern w:val="0"/>
                <w:szCs w:val="21"/>
              </w:rPr>
            </w:pPr>
            <w:r w:rsidRPr="001646E7">
              <w:rPr>
                <w:rFonts w:ascii="Times New Roman" w:eastAsia="微软雅黑" w:hAnsi="Times New Roman" w:cs="Times New Roman"/>
                <w:color w:val="000000"/>
                <w:kern w:val="0"/>
                <w:sz w:val="24"/>
                <w:szCs w:val="24"/>
              </w:rPr>
              <w:t>2</w:t>
            </w:r>
          </w:p>
        </w:tc>
        <w:tc>
          <w:tcPr>
            <w:tcW w:w="61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9DA4ED4" w14:textId="77777777" w:rsidR="001646E7" w:rsidRPr="001646E7" w:rsidRDefault="001646E7" w:rsidP="001646E7">
            <w:pPr>
              <w:widowControl/>
              <w:spacing w:line="320" w:lineRule="atLeast"/>
              <w:ind w:firstLine="300"/>
              <w:jc w:val="center"/>
              <w:textAlignment w:val="center"/>
              <w:rPr>
                <w:rFonts w:ascii="微软雅黑" w:eastAsia="微软雅黑" w:hAnsi="微软雅黑" w:cs="宋体" w:hint="eastAsia"/>
                <w:color w:val="333333"/>
                <w:kern w:val="0"/>
                <w:szCs w:val="21"/>
              </w:rPr>
            </w:pPr>
            <w:r w:rsidRPr="001646E7">
              <w:rPr>
                <w:rFonts w:ascii="仿宋_GB2312" w:eastAsia="仿宋_GB2312" w:hAnsi="Times New Roman" w:cs="Times New Roman"/>
                <w:color w:val="000000"/>
                <w:kern w:val="0"/>
                <w:sz w:val="24"/>
                <w:szCs w:val="24"/>
              </w:rPr>
              <w:t>长沙华润燃气有限公司</w:t>
            </w:r>
          </w:p>
        </w:tc>
        <w:tc>
          <w:tcPr>
            <w:tcW w:w="565"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70F2290" w14:textId="77777777" w:rsidR="001646E7" w:rsidRPr="001646E7" w:rsidRDefault="001646E7" w:rsidP="001646E7">
            <w:pPr>
              <w:widowControl/>
              <w:spacing w:line="320" w:lineRule="atLeast"/>
              <w:ind w:firstLine="300"/>
              <w:jc w:val="center"/>
              <w:textAlignment w:val="center"/>
              <w:rPr>
                <w:rFonts w:ascii="微软雅黑" w:eastAsia="微软雅黑" w:hAnsi="微软雅黑" w:cs="宋体" w:hint="eastAsia"/>
                <w:color w:val="333333"/>
                <w:kern w:val="0"/>
                <w:szCs w:val="21"/>
              </w:rPr>
            </w:pPr>
            <w:r w:rsidRPr="001646E7">
              <w:rPr>
                <w:rFonts w:ascii="Times New Roman" w:eastAsia="微软雅黑" w:hAnsi="Times New Roman" w:cs="Times New Roman"/>
                <w:color w:val="000000"/>
                <w:kern w:val="0"/>
                <w:sz w:val="24"/>
                <w:szCs w:val="24"/>
              </w:rPr>
              <w:t>18</w:t>
            </w:r>
          </w:p>
        </w:tc>
        <w:tc>
          <w:tcPr>
            <w:tcW w:w="513"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AADB86B" w14:textId="77777777" w:rsidR="001646E7" w:rsidRPr="001646E7" w:rsidRDefault="001646E7" w:rsidP="001646E7">
            <w:pPr>
              <w:widowControl/>
              <w:spacing w:line="320" w:lineRule="atLeast"/>
              <w:ind w:firstLine="300"/>
              <w:jc w:val="center"/>
              <w:textAlignment w:val="center"/>
              <w:rPr>
                <w:rFonts w:ascii="微软雅黑" w:eastAsia="微软雅黑" w:hAnsi="微软雅黑" w:cs="宋体" w:hint="eastAsia"/>
                <w:color w:val="333333"/>
                <w:kern w:val="0"/>
                <w:szCs w:val="21"/>
              </w:rPr>
            </w:pPr>
            <w:r w:rsidRPr="001646E7">
              <w:rPr>
                <w:rFonts w:ascii="Times New Roman" w:eastAsia="微软雅黑" w:hAnsi="Times New Roman" w:cs="Times New Roman"/>
                <w:color w:val="000000"/>
                <w:kern w:val="0"/>
                <w:sz w:val="24"/>
                <w:szCs w:val="24"/>
              </w:rPr>
              <w:t>22</w:t>
            </w:r>
          </w:p>
        </w:tc>
        <w:tc>
          <w:tcPr>
            <w:tcW w:w="2492"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588ACFF" w14:textId="77777777" w:rsidR="001646E7" w:rsidRPr="001646E7" w:rsidRDefault="001646E7" w:rsidP="001646E7">
            <w:pPr>
              <w:widowControl/>
              <w:spacing w:line="320" w:lineRule="atLeast"/>
              <w:ind w:firstLine="300"/>
              <w:jc w:val="left"/>
              <w:textAlignment w:val="center"/>
              <w:rPr>
                <w:rFonts w:ascii="微软雅黑" w:eastAsia="微软雅黑" w:hAnsi="微软雅黑" w:cs="宋体" w:hint="eastAsia"/>
                <w:color w:val="333333"/>
                <w:kern w:val="0"/>
                <w:szCs w:val="21"/>
              </w:rPr>
            </w:pPr>
            <w:r w:rsidRPr="001646E7">
              <w:rPr>
                <w:rFonts w:ascii="仿宋_GB2312" w:eastAsia="仿宋_GB2312" w:hAnsi="Times New Roman" w:cs="Times New Roman"/>
                <w:color w:val="000000"/>
                <w:kern w:val="0"/>
                <w:sz w:val="24"/>
                <w:szCs w:val="24"/>
              </w:rPr>
              <w:t>抢修车</w:t>
            </w:r>
            <w:r w:rsidRPr="001646E7">
              <w:rPr>
                <w:rFonts w:ascii="Times New Roman" w:eastAsia="微软雅黑" w:hAnsi="Times New Roman" w:cs="Times New Roman"/>
                <w:color w:val="000000"/>
                <w:kern w:val="0"/>
                <w:sz w:val="24"/>
                <w:szCs w:val="24"/>
              </w:rPr>
              <w:t>5</w:t>
            </w:r>
            <w:r w:rsidRPr="001646E7">
              <w:rPr>
                <w:rFonts w:ascii="仿宋_GB2312" w:eastAsia="仿宋_GB2312" w:hAnsi="Times New Roman" w:cs="Times New Roman"/>
                <w:color w:val="000000"/>
                <w:kern w:val="0"/>
                <w:sz w:val="24"/>
                <w:szCs w:val="24"/>
              </w:rPr>
              <w:t>台，焊机</w:t>
            </w:r>
            <w:r w:rsidRPr="001646E7">
              <w:rPr>
                <w:rFonts w:ascii="Times New Roman" w:eastAsia="微软雅黑" w:hAnsi="Times New Roman" w:cs="Times New Roman"/>
                <w:color w:val="000000"/>
                <w:kern w:val="0"/>
                <w:sz w:val="24"/>
                <w:szCs w:val="24"/>
              </w:rPr>
              <w:t>4</w:t>
            </w:r>
            <w:r w:rsidRPr="001646E7">
              <w:rPr>
                <w:rFonts w:ascii="仿宋_GB2312" w:eastAsia="仿宋_GB2312" w:hAnsi="Times New Roman" w:cs="Times New Roman"/>
                <w:color w:val="000000"/>
                <w:kern w:val="0"/>
                <w:sz w:val="24"/>
                <w:szCs w:val="24"/>
              </w:rPr>
              <w:t>台，发电机</w:t>
            </w:r>
            <w:r w:rsidRPr="001646E7">
              <w:rPr>
                <w:rFonts w:ascii="Times New Roman" w:eastAsia="微软雅黑" w:hAnsi="Times New Roman" w:cs="Times New Roman"/>
                <w:color w:val="000000"/>
                <w:kern w:val="0"/>
                <w:sz w:val="24"/>
                <w:szCs w:val="24"/>
              </w:rPr>
              <w:t>2</w:t>
            </w:r>
            <w:r w:rsidRPr="001646E7">
              <w:rPr>
                <w:rFonts w:ascii="仿宋_GB2312" w:eastAsia="仿宋_GB2312" w:hAnsi="Times New Roman" w:cs="Times New Roman"/>
                <w:color w:val="000000"/>
                <w:kern w:val="0"/>
                <w:sz w:val="24"/>
                <w:szCs w:val="24"/>
              </w:rPr>
              <w:t>台，移动式防爆风机</w:t>
            </w:r>
            <w:r w:rsidRPr="001646E7">
              <w:rPr>
                <w:rFonts w:ascii="Times New Roman" w:eastAsia="微软雅黑" w:hAnsi="Times New Roman" w:cs="Times New Roman"/>
                <w:color w:val="000000"/>
                <w:kern w:val="0"/>
                <w:sz w:val="24"/>
                <w:szCs w:val="24"/>
              </w:rPr>
              <w:t>3</w:t>
            </w:r>
            <w:r w:rsidRPr="001646E7">
              <w:rPr>
                <w:rFonts w:ascii="仿宋_GB2312" w:eastAsia="仿宋_GB2312" w:hAnsi="Times New Roman" w:cs="Times New Roman"/>
                <w:color w:val="000000"/>
                <w:kern w:val="0"/>
                <w:sz w:val="24"/>
                <w:szCs w:val="24"/>
              </w:rPr>
              <w:t>台，防爆应急照明灯组</w:t>
            </w:r>
            <w:r w:rsidRPr="001646E7">
              <w:rPr>
                <w:rFonts w:ascii="Times New Roman" w:eastAsia="微软雅黑" w:hAnsi="Times New Roman" w:cs="Times New Roman"/>
                <w:color w:val="000000"/>
                <w:kern w:val="0"/>
                <w:sz w:val="24"/>
                <w:szCs w:val="24"/>
              </w:rPr>
              <w:t>3</w:t>
            </w:r>
            <w:r w:rsidRPr="001646E7">
              <w:rPr>
                <w:rFonts w:ascii="仿宋_GB2312" w:eastAsia="仿宋_GB2312" w:hAnsi="Times New Roman" w:cs="Times New Roman"/>
                <w:color w:val="000000"/>
                <w:kern w:val="0"/>
                <w:sz w:val="24"/>
                <w:szCs w:val="24"/>
              </w:rPr>
              <w:t>台，防爆工具整套</w:t>
            </w:r>
            <w:r w:rsidRPr="001646E7">
              <w:rPr>
                <w:rFonts w:ascii="Times New Roman" w:eastAsia="微软雅黑" w:hAnsi="Times New Roman" w:cs="Times New Roman"/>
                <w:color w:val="000000"/>
                <w:kern w:val="0"/>
                <w:sz w:val="24"/>
                <w:szCs w:val="24"/>
              </w:rPr>
              <w:t>4</w:t>
            </w:r>
            <w:r w:rsidRPr="001646E7">
              <w:rPr>
                <w:rFonts w:ascii="仿宋_GB2312" w:eastAsia="仿宋_GB2312" w:hAnsi="Times New Roman" w:cs="Times New Roman"/>
                <w:color w:val="000000"/>
                <w:kern w:val="0"/>
                <w:sz w:val="24"/>
                <w:szCs w:val="24"/>
              </w:rPr>
              <w:t>套，空气呼吸器</w:t>
            </w:r>
            <w:r w:rsidRPr="001646E7">
              <w:rPr>
                <w:rFonts w:ascii="Times New Roman" w:eastAsia="微软雅黑" w:hAnsi="Times New Roman" w:cs="Times New Roman"/>
                <w:color w:val="000000"/>
                <w:kern w:val="0"/>
                <w:sz w:val="24"/>
                <w:szCs w:val="24"/>
              </w:rPr>
              <w:t>8</w:t>
            </w:r>
            <w:r w:rsidRPr="001646E7">
              <w:rPr>
                <w:rFonts w:ascii="仿宋_GB2312" w:eastAsia="仿宋_GB2312" w:hAnsi="Times New Roman" w:cs="Times New Roman"/>
                <w:color w:val="000000"/>
                <w:kern w:val="0"/>
                <w:sz w:val="24"/>
                <w:szCs w:val="24"/>
              </w:rPr>
              <w:t>套，防护服</w:t>
            </w:r>
            <w:r w:rsidRPr="001646E7">
              <w:rPr>
                <w:rFonts w:ascii="Times New Roman" w:eastAsia="微软雅黑" w:hAnsi="Times New Roman" w:cs="Times New Roman"/>
                <w:color w:val="000000"/>
                <w:kern w:val="0"/>
                <w:sz w:val="24"/>
                <w:szCs w:val="24"/>
              </w:rPr>
              <w:t>2</w:t>
            </w:r>
            <w:r w:rsidRPr="001646E7">
              <w:rPr>
                <w:rFonts w:ascii="仿宋_GB2312" w:eastAsia="仿宋_GB2312" w:hAnsi="Times New Roman" w:cs="Times New Roman"/>
                <w:color w:val="000000"/>
                <w:kern w:val="0"/>
                <w:sz w:val="24"/>
                <w:szCs w:val="24"/>
              </w:rPr>
              <w:t>套，燃气泄漏检漏仪器</w:t>
            </w:r>
            <w:r w:rsidRPr="001646E7">
              <w:rPr>
                <w:rFonts w:ascii="Times New Roman" w:eastAsia="微软雅黑" w:hAnsi="Times New Roman" w:cs="Times New Roman"/>
                <w:color w:val="000000"/>
                <w:kern w:val="0"/>
                <w:sz w:val="24"/>
                <w:szCs w:val="24"/>
              </w:rPr>
              <w:t>76</w:t>
            </w:r>
            <w:r w:rsidRPr="001646E7">
              <w:rPr>
                <w:rFonts w:ascii="仿宋_GB2312" w:eastAsia="仿宋_GB2312" w:hAnsi="Times New Roman" w:cs="Times New Roman"/>
                <w:color w:val="000000"/>
                <w:kern w:val="0"/>
                <w:sz w:val="24"/>
                <w:szCs w:val="24"/>
              </w:rPr>
              <w:t>台。</w:t>
            </w:r>
            <w:r w:rsidRPr="001646E7">
              <w:rPr>
                <w:rFonts w:ascii="Times New Roman" w:eastAsia="微软雅黑" w:hAnsi="Times New Roman" w:cs="Times New Roman"/>
                <w:color w:val="000000"/>
                <w:kern w:val="0"/>
                <w:sz w:val="24"/>
                <w:szCs w:val="24"/>
              </w:rPr>
              <w:br/>
            </w:r>
            <w:r w:rsidRPr="001646E7">
              <w:rPr>
                <w:rFonts w:ascii="仿宋_GB2312" w:eastAsia="仿宋_GB2312" w:hAnsi="Times New Roman" w:cs="Times New Roman"/>
                <w:color w:val="000000"/>
                <w:kern w:val="0"/>
                <w:sz w:val="24"/>
                <w:szCs w:val="24"/>
              </w:rPr>
              <w:t>存放位置：望城区乌山街道原佳村长沙华润燃气维抢修仓库。</w:t>
            </w:r>
          </w:p>
        </w:tc>
        <w:tc>
          <w:tcPr>
            <w:tcW w:w="46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761A175" w14:textId="77777777" w:rsidR="001646E7" w:rsidRPr="001646E7" w:rsidRDefault="001646E7" w:rsidP="001646E7">
            <w:pPr>
              <w:widowControl/>
              <w:spacing w:line="320" w:lineRule="atLeast"/>
              <w:ind w:firstLine="300"/>
              <w:jc w:val="center"/>
              <w:textAlignment w:val="center"/>
              <w:rPr>
                <w:rFonts w:ascii="微软雅黑" w:eastAsia="微软雅黑" w:hAnsi="微软雅黑" w:cs="宋体" w:hint="eastAsia"/>
                <w:color w:val="333333"/>
                <w:kern w:val="0"/>
                <w:szCs w:val="21"/>
              </w:rPr>
            </w:pPr>
            <w:r w:rsidRPr="001646E7">
              <w:rPr>
                <w:rFonts w:ascii="仿宋_GB2312" w:eastAsia="仿宋_GB2312" w:hAnsi="Times New Roman" w:cs="Times New Roman"/>
                <w:color w:val="000000"/>
                <w:kern w:val="0"/>
                <w:sz w:val="24"/>
                <w:szCs w:val="24"/>
              </w:rPr>
              <w:t>杨亚</w:t>
            </w:r>
          </w:p>
        </w:tc>
      </w:tr>
      <w:tr w:rsidR="001646E7" w:rsidRPr="001646E7" w14:paraId="62F0648B" w14:textId="77777777" w:rsidTr="001646E7">
        <w:trPr>
          <w:trHeight w:val="920"/>
          <w:jc w:val="center"/>
        </w:trPr>
        <w:tc>
          <w:tcPr>
            <w:tcW w:w="353"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342BBC0D" w14:textId="77777777" w:rsidR="001646E7" w:rsidRPr="001646E7" w:rsidRDefault="001646E7" w:rsidP="001646E7">
            <w:pPr>
              <w:widowControl/>
              <w:spacing w:line="320" w:lineRule="atLeast"/>
              <w:ind w:firstLine="300"/>
              <w:jc w:val="center"/>
              <w:textAlignment w:val="center"/>
              <w:rPr>
                <w:rFonts w:ascii="微软雅黑" w:eastAsia="微软雅黑" w:hAnsi="微软雅黑" w:cs="宋体" w:hint="eastAsia"/>
                <w:color w:val="333333"/>
                <w:kern w:val="0"/>
                <w:szCs w:val="21"/>
              </w:rPr>
            </w:pPr>
            <w:r w:rsidRPr="001646E7">
              <w:rPr>
                <w:rFonts w:ascii="Times New Roman" w:eastAsia="微软雅黑" w:hAnsi="Times New Roman" w:cs="Times New Roman"/>
                <w:color w:val="000000"/>
                <w:kern w:val="0"/>
                <w:sz w:val="24"/>
                <w:szCs w:val="24"/>
              </w:rPr>
              <w:t>3</w:t>
            </w:r>
          </w:p>
        </w:tc>
        <w:tc>
          <w:tcPr>
            <w:tcW w:w="61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CDA02C3" w14:textId="77777777" w:rsidR="001646E7" w:rsidRPr="001646E7" w:rsidRDefault="001646E7" w:rsidP="001646E7">
            <w:pPr>
              <w:widowControl/>
              <w:spacing w:line="320" w:lineRule="atLeast"/>
              <w:ind w:firstLine="300"/>
              <w:jc w:val="center"/>
              <w:textAlignment w:val="center"/>
              <w:rPr>
                <w:rFonts w:ascii="微软雅黑" w:eastAsia="微软雅黑" w:hAnsi="微软雅黑" w:cs="宋体" w:hint="eastAsia"/>
                <w:color w:val="333333"/>
                <w:kern w:val="0"/>
                <w:szCs w:val="21"/>
              </w:rPr>
            </w:pPr>
            <w:r w:rsidRPr="001646E7">
              <w:rPr>
                <w:rFonts w:ascii="仿宋_GB2312" w:eastAsia="仿宋_GB2312" w:hAnsi="Times New Roman" w:cs="Times New Roman"/>
                <w:color w:val="000000"/>
                <w:kern w:val="0"/>
                <w:sz w:val="24"/>
                <w:szCs w:val="24"/>
              </w:rPr>
              <w:t>中石油天然气销售湖南分公司</w:t>
            </w:r>
          </w:p>
        </w:tc>
        <w:tc>
          <w:tcPr>
            <w:tcW w:w="565"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2A8A39F" w14:textId="77777777" w:rsidR="001646E7" w:rsidRPr="001646E7" w:rsidRDefault="001646E7" w:rsidP="001646E7">
            <w:pPr>
              <w:widowControl/>
              <w:spacing w:line="320" w:lineRule="atLeast"/>
              <w:ind w:firstLine="300"/>
              <w:jc w:val="center"/>
              <w:textAlignment w:val="center"/>
              <w:rPr>
                <w:rFonts w:ascii="微软雅黑" w:eastAsia="微软雅黑" w:hAnsi="微软雅黑" w:cs="宋体" w:hint="eastAsia"/>
                <w:color w:val="333333"/>
                <w:kern w:val="0"/>
                <w:szCs w:val="21"/>
              </w:rPr>
            </w:pPr>
            <w:r w:rsidRPr="001646E7">
              <w:rPr>
                <w:rFonts w:ascii="Times New Roman" w:eastAsia="微软雅黑" w:hAnsi="Times New Roman" w:cs="Times New Roman"/>
                <w:color w:val="000000"/>
                <w:kern w:val="0"/>
                <w:sz w:val="24"/>
                <w:szCs w:val="24"/>
              </w:rPr>
              <w:t>CNG</w:t>
            </w:r>
            <w:r w:rsidRPr="001646E7">
              <w:rPr>
                <w:rFonts w:ascii="仿宋_GB2312" w:eastAsia="仿宋_GB2312" w:hAnsi="Times New Roman" w:cs="Times New Roman"/>
                <w:color w:val="000000"/>
                <w:kern w:val="0"/>
                <w:sz w:val="24"/>
                <w:szCs w:val="24"/>
              </w:rPr>
              <w:t>应急供气装置</w:t>
            </w:r>
            <w:r w:rsidRPr="001646E7">
              <w:rPr>
                <w:rFonts w:ascii="Times New Roman" w:eastAsia="微软雅黑" w:hAnsi="Times New Roman" w:cs="Times New Roman"/>
                <w:color w:val="000000"/>
                <w:kern w:val="0"/>
                <w:sz w:val="24"/>
                <w:szCs w:val="24"/>
              </w:rPr>
              <w:t>2000m</w:t>
            </w:r>
            <w:r w:rsidRPr="001646E7">
              <w:rPr>
                <w:rFonts w:ascii="Times New Roman" w:eastAsia="微软雅黑" w:hAnsi="Times New Roman" w:cs="Times New Roman"/>
                <w:color w:val="000000"/>
                <w:kern w:val="0"/>
                <w:sz w:val="24"/>
                <w:szCs w:val="24"/>
                <w:vertAlign w:val="superscript"/>
              </w:rPr>
              <w:t>3</w:t>
            </w:r>
            <w:r w:rsidRPr="001646E7">
              <w:rPr>
                <w:rFonts w:ascii="Times New Roman" w:eastAsia="微软雅黑" w:hAnsi="Times New Roman" w:cs="Times New Roman"/>
                <w:color w:val="000000"/>
                <w:kern w:val="0"/>
                <w:sz w:val="24"/>
                <w:szCs w:val="24"/>
              </w:rPr>
              <w:t>/h</w:t>
            </w:r>
          </w:p>
        </w:tc>
        <w:tc>
          <w:tcPr>
            <w:tcW w:w="513"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A99C7C1" w14:textId="77777777" w:rsidR="001646E7" w:rsidRPr="001646E7" w:rsidRDefault="001646E7" w:rsidP="001646E7">
            <w:pPr>
              <w:widowControl/>
              <w:spacing w:line="320" w:lineRule="atLeast"/>
              <w:ind w:firstLine="300"/>
              <w:jc w:val="center"/>
              <w:textAlignment w:val="center"/>
              <w:rPr>
                <w:rFonts w:ascii="微软雅黑" w:eastAsia="微软雅黑" w:hAnsi="微软雅黑" w:cs="宋体" w:hint="eastAsia"/>
                <w:color w:val="333333"/>
                <w:kern w:val="0"/>
                <w:szCs w:val="21"/>
              </w:rPr>
            </w:pPr>
            <w:r w:rsidRPr="001646E7">
              <w:rPr>
                <w:rFonts w:ascii="Times New Roman" w:eastAsia="微软雅黑" w:hAnsi="Times New Roman" w:cs="Times New Roman"/>
                <w:color w:val="000000"/>
                <w:kern w:val="0"/>
                <w:sz w:val="24"/>
                <w:szCs w:val="24"/>
              </w:rPr>
              <w:t>20</w:t>
            </w:r>
          </w:p>
        </w:tc>
        <w:tc>
          <w:tcPr>
            <w:tcW w:w="2492"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8910B69" w14:textId="77777777" w:rsidR="001646E7" w:rsidRPr="001646E7" w:rsidRDefault="001646E7" w:rsidP="001646E7">
            <w:pPr>
              <w:widowControl/>
              <w:spacing w:line="320" w:lineRule="atLeast"/>
              <w:ind w:firstLine="300"/>
              <w:jc w:val="left"/>
              <w:textAlignment w:val="center"/>
              <w:rPr>
                <w:rFonts w:ascii="微软雅黑" w:eastAsia="微软雅黑" w:hAnsi="微软雅黑" w:cs="宋体" w:hint="eastAsia"/>
                <w:color w:val="333333"/>
                <w:kern w:val="0"/>
                <w:szCs w:val="21"/>
              </w:rPr>
            </w:pPr>
            <w:r w:rsidRPr="001646E7">
              <w:rPr>
                <w:rFonts w:ascii="仿宋_GB2312" w:eastAsia="仿宋_GB2312" w:hAnsi="Times New Roman" w:cs="Times New Roman"/>
                <w:color w:val="000000"/>
                <w:kern w:val="0"/>
                <w:sz w:val="24"/>
                <w:szCs w:val="24"/>
              </w:rPr>
              <w:t>综合抢修车</w:t>
            </w:r>
            <w:r w:rsidRPr="001646E7">
              <w:rPr>
                <w:rFonts w:ascii="Times New Roman" w:eastAsia="微软雅黑" w:hAnsi="Times New Roman" w:cs="Times New Roman"/>
                <w:color w:val="000000"/>
                <w:kern w:val="0"/>
                <w:sz w:val="24"/>
                <w:szCs w:val="24"/>
              </w:rPr>
              <w:t>2</w:t>
            </w:r>
            <w:r w:rsidRPr="001646E7">
              <w:rPr>
                <w:rFonts w:ascii="仿宋_GB2312" w:eastAsia="仿宋_GB2312" w:hAnsi="Times New Roman" w:cs="Times New Roman"/>
                <w:color w:val="000000"/>
                <w:kern w:val="0"/>
                <w:sz w:val="24"/>
                <w:szCs w:val="24"/>
              </w:rPr>
              <w:t>台、泄漏检测车、焊机、可燃气体检测仪、激光甲烷遥测仪等。</w:t>
            </w:r>
            <w:r w:rsidRPr="001646E7">
              <w:rPr>
                <w:rFonts w:ascii="Times New Roman" w:eastAsia="微软雅黑" w:hAnsi="Times New Roman" w:cs="Times New Roman"/>
                <w:color w:val="000000"/>
                <w:kern w:val="0"/>
                <w:sz w:val="24"/>
                <w:szCs w:val="24"/>
              </w:rPr>
              <w:br/>
            </w:r>
            <w:r w:rsidRPr="001646E7">
              <w:rPr>
                <w:rFonts w:ascii="仿宋_GB2312" w:eastAsia="仿宋_GB2312" w:hAnsi="Times New Roman" w:cs="Times New Roman"/>
                <w:color w:val="000000"/>
                <w:kern w:val="0"/>
                <w:sz w:val="24"/>
                <w:szCs w:val="24"/>
              </w:rPr>
              <w:t>存放位置：常德市武陵区桃花源路中石油昆仑燃气</w:t>
            </w:r>
            <w:r w:rsidRPr="001646E7">
              <w:rPr>
                <w:rFonts w:ascii="仿宋_GB2312" w:eastAsia="仿宋_GB2312" w:hAnsi="Times New Roman" w:cs="Times New Roman"/>
                <w:color w:val="000000"/>
                <w:kern w:val="0"/>
                <w:sz w:val="24"/>
                <w:szCs w:val="24"/>
              </w:rPr>
              <w:lastRenderedPageBreak/>
              <w:t>岩坪加气站旁二级维抢修队。</w:t>
            </w:r>
          </w:p>
        </w:tc>
        <w:tc>
          <w:tcPr>
            <w:tcW w:w="46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F6F7BE2" w14:textId="77777777" w:rsidR="001646E7" w:rsidRPr="001646E7" w:rsidRDefault="001646E7" w:rsidP="001646E7">
            <w:pPr>
              <w:widowControl/>
              <w:spacing w:line="320" w:lineRule="atLeast"/>
              <w:ind w:firstLine="300"/>
              <w:jc w:val="center"/>
              <w:textAlignment w:val="center"/>
              <w:rPr>
                <w:rFonts w:ascii="微软雅黑" w:eastAsia="微软雅黑" w:hAnsi="微软雅黑" w:cs="宋体" w:hint="eastAsia"/>
                <w:color w:val="333333"/>
                <w:kern w:val="0"/>
                <w:szCs w:val="21"/>
              </w:rPr>
            </w:pPr>
            <w:r w:rsidRPr="001646E7">
              <w:rPr>
                <w:rFonts w:ascii="仿宋_GB2312" w:eastAsia="仿宋_GB2312" w:hAnsi="Times New Roman" w:cs="Times New Roman"/>
                <w:color w:val="000000"/>
                <w:kern w:val="0"/>
                <w:sz w:val="24"/>
                <w:szCs w:val="24"/>
              </w:rPr>
              <w:lastRenderedPageBreak/>
              <w:t>严祥伟</w:t>
            </w:r>
          </w:p>
        </w:tc>
      </w:tr>
      <w:tr w:rsidR="001646E7" w:rsidRPr="001646E7" w14:paraId="56F760A3" w14:textId="77777777" w:rsidTr="001646E7">
        <w:trPr>
          <w:trHeight w:val="780"/>
          <w:jc w:val="center"/>
        </w:trPr>
        <w:tc>
          <w:tcPr>
            <w:tcW w:w="353" w:type="pct"/>
            <w:vMerge w:val="restart"/>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3B4E015D" w14:textId="77777777" w:rsidR="001646E7" w:rsidRPr="001646E7" w:rsidRDefault="001646E7" w:rsidP="001646E7">
            <w:pPr>
              <w:widowControl/>
              <w:spacing w:line="320" w:lineRule="atLeast"/>
              <w:ind w:firstLine="300"/>
              <w:jc w:val="center"/>
              <w:textAlignment w:val="center"/>
              <w:rPr>
                <w:rFonts w:ascii="微软雅黑" w:eastAsia="微软雅黑" w:hAnsi="微软雅黑" w:cs="宋体" w:hint="eastAsia"/>
                <w:color w:val="333333"/>
                <w:kern w:val="0"/>
                <w:szCs w:val="21"/>
              </w:rPr>
            </w:pPr>
            <w:r w:rsidRPr="001646E7">
              <w:rPr>
                <w:rFonts w:ascii="Times New Roman" w:eastAsia="微软雅黑" w:hAnsi="Times New Roman" w:cs="Times New Roman"/>
                <w:color w:val="000000"/>
                <w:kern w:val="0"/>
                <w:sz w:val="24"/>
                <w:szCs w:val="24"/>
              </w:rPr>
              <w:t>4</w:t>
            </w:r>
          </w:p>
        </w:tc>
        <w:tc>
          <w:tcPr>
            <w:tcW w:w="617" w:type="pct"/>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A971099" w14:textId="77777777" w:rsidR="001646E7" w:rsidRPr="001646E7" w:rsidRDefault="001646E7" w:rsidP="001646E7">
            <w:pPr>
              <w:widowControl/>
              <w:spacing w:line="320" w:lineRule="atLeast"/>
              <w:ind w:firstLine="300"/>
              <w:jc w:val="center"/>
              <w:textAlignment w:val="center"/>
              <w:rPr>
                <w:rFonts w:ascii="微软雅黑" w:eastAsia="微软雅黑" w:hAnsi="微软雅黑" w:cs="宋体" w:hint="eastAsia"/>
                <w:color w:val="333333"/>
                <w:kern w:val="0"/>
                <w:szCs w:val="21"/>
              </w:rPr>
            </w:pPr>
            <w:r w:rsidRPr="001646E7">
              <w:rPr>
                <w:rFonts w:ascii="仿宋_GB2312" w:eastAsia="仿宋_GB2312" w:hAnsi="Times New Roman" w:cs="Times New Roman"/>
                <w:color w:val="000000"/>
                <w:kern w:val="0"/>
                <w:sz w:val="24"/>
                <w:szCs w:val="24"/>
              </w:rPr>
              <w:t>湖南湘投天然气投资有限公司</w:t>
            </w:r>
          </w:p>
        </w:tc>
        <w:tc>
          <w:tcPr>
            <w:tcW w:w="565" w:type="pct"/>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0647FD1" w14:textId="77777777" w:rsidR="001646E7" w:rsidRPr="001646E7" w:rsidRDefault="001646E7" w:rsidP="001646E7">
            <w:pPr>
              <w:widowControl/>
              <w:spacing w:line="320" w:lineRule="atLeast"/>
              <w:ind w:firstLine="300"/>
              <w:jc w:val="center"/>
              <w:textAlignment w:val="center"/>
              <w:rPr>
                <w:rFonts w:ascii="微软雅黑" w:eastAsia="微软雅黑" w:hAnsi="微软雅黑" w:cs="宋体" w:hint="eastAsia"/>
                <w:color w:val="333333"/>
                <w:kern w:val="0"/>
                <w:szCs w:val="21"/>
              </w:rPr>
            </w:pPr>
            <w:r w:rsidRPr="001646E7">
              <w:rPr>
                <w:rFonts w:ascii="Times New Roman" w:eastAsia="微软雅黑" w:hAnsi="Times New Roman" w:cs="Times New Roman"/>
                <w:color w:val="000000"/>
                <w:kern w:val="0"/>
                <w:sz w:val="24"/>
                <w:szCs w:val="24"/>
              </w:rPr>
              <w:t>9</w:t>
            </w:r>
          </w:p>
        </w:tc>
        <w:tc>
          <w:tcPr>
            <w:tcW w:w="513"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A8864A5" w14:textId="77777777" w:rsidR="001646E7" w:rsidRPr="001646E7" w:rsidRDefault="001646E7" w:rsidP="001646E7">
            <w:pPr>
              <w:widowControl/>
              <w:spacing w:line="320" w:lineRule="atLeast"/>
              <w:ind w:firstLine="300"/>
              <w:jc w:val="center"/>
              <w:textAlignment w:val="center"/>
              <w:rPr>
                <w:rFonts w:ascii="微软雅黑" w:eastAsia="微软雅黑" w:hAnsi="微软雅黑" w:cs="宋体" w:hint="eastAsia"/>
                <w:color w:val="333333"/>
                <w:kern w:val="0"/>
                <w:szCs w:val="21"/>
              </w:rPr>
            </w:pPr>
            <w:r w:rsidRPr="001646E7">
              <w:rPr>
                <w:rFonts w:ascii="Times New Roman" w:eastAsia="微软雅黑" w:hAnsi="Times New Roman" w:cs="Times New Roman"/>
                <w:color w:val="000000"/>
                <w:kern w:val="0"/>
                <w:sz w:val="24"/>
                <w:szCs w:val="24"/>
              </w:rPr>
              <w:t>8</w:t>
            </w:r>
          </w:p>
        </w:tc>
        <w:tc>
          <w:tcPr>
            <w:tcW w:w="2492"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D89E11D" w14:textId="77777777" w:rsidR="001646E7" w:rsidRPr="001646E7" w:rsidRDefault="001646E7" w:rsidP="001646E7">
            <w:pPr>
              <w:widowControl/>
              <w:spacing w:line="320" w:lineRule="atLeast"/>
              <w:ind w:firstLine="300"/>
              <w:jc w:val="left"/>
              <w:textAlignment w:val="center"/>
              <w:rPr>
                <w:rFonts w:ascii="微软雅黑" w:eastAsia="微软雅黑" w:hAnsi="微软雅黑" w:cs="宋体" w:hint="eastAsia"/>
                <w:color w:val="333333"/>
                <w:kern w:val="0"/>
                <w:szCs w:val="21"/>
              </w:rPr>
            </w:pPr>
            <w:r w:rsidRPr="001646E7">
              <w:rPr>
                <w:rFonts w:ascii="仿宋_GB2312" w:eastAsia="仿宋_GB2312" w:hAnsi="Times New Roman" w:cs="Times New Roman"/>
                <w:b/>
                <w:bCs/>
                <w:color w:val="000000"/>
                <w:kern w:val="0"/>
                <w:sz w:val="24"/>
                <w:szCs w:val="24"/>
              </w:rPr>
              <w:t>能源管理分公司</w:t>
            </w:r>
            <w:r w:rsidRPr="001646E7">
              <w:rPr>
                <w:rFonts w:ascii="仿宋_GB2312" w:eastAsia="仿宋_GB2312" w:hAnsi="Times New Roman" w:cs="Times New Roman"/>
                <w:color w:val="000000"/>
                <w:kern w:val="0"/>
                <w:sz w:val="24"/>
                <w:szCs w:val="24"/>
              </w:rPr>
              <w:t>：抢修三轮车一台，气体泄漏检测仪一台，防爆风机两台。</w:t>
            </w:r>
            <w:r w:rsidRPr="001646E7">
              <w:rPr>
                <w:rFonts w:ascii="Times New Roman" w:eastAsia="微软雅黑" w:hAnsi="Times New Roman" w:cs="Times New Roman"/>
                <w:color w:val="000000"/>
                <w:kern w:val="0"/>
                <w:sz w:val="24"/>
                <w:szCs w:val="24"/>
              </w:rPr>
              <w:br/>
            </w:r>
            <w:r w:rsidRPr="001646E7">
              <w:rPr>
                <w:rFonts w:ascii="仿宋_GB2312" w:eastAsia="仿宋_GB2312" w:hAnsi="Times New Roman" w:cs="Times New Roman"/>
                <w:color w:val="000000"/>
                <w:spacing w:val="-8"/>
                <w:kern w:val="0"/>
                <w:sz w:val="24"/>
                <w:szCs w:val="24"/>
              </w:rPr>
              <w:t>存放位置：长沙市芙蓉区韶山北路</w:t>
            </w:r>
            <w:r w:rsidRPr="001646E7">
              <w:rPr>
                <w:rFonts w:ascii="Times New Roman" w:eastAsia="微软雅黑" w:hAnsi="Times New Roman" w:cs="Times New Roman"/>
                <w:color w:val="000000"/>
                <w:spacing w:val="-8"/>
                <w:kern w:val="0"/>
                <w:sz w:val="24"/>
                <w:szCs w:val="24"/>
              </w:rPr>
              <w:t>1</w:t>
            </w:r>
            <w:r w:rsidRPr="001646E7">
              <w:rPr>
                <w:rFonts w:ascii="仿宋_GB2312" w:eastAsia="仿宋_GB2312" w:hAnsi="Times New Roman" w:cs="Times New Roman"/>
                <w:color w:val="000000"/>
                <w:spacing w:val="-8"/>
                <w:kern w:val="0"/>
                <w:sz w:val="24"/>
                <w:szCs w:val="24"/>
              </w:rPr>
              <w:t>号省委大院维修班。</w:t>
            </w:r>
          </w:p>
        </w:tc>
        <w:tc>
          <w:tcPr>
            <w:tcW w:w="46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D8DE0D6" w14:textId="77777777" w:rsidR="001646E7" w:rsidRPr="001646E7" w:rsidRDefault="001646E7" w:rsidP="001646E7">
            <w:pPr>
              <w:widowControl/>
              <w:spacing w:line="320" w:lineRule="atLeast"/>
              <w:ind w:firstLine="300"/>
              <w:jc w:val="center"/>
              <w:textAlignment w:val="center"/>
              <w:rPr>
                <w:rFonts w:ascii="微软雅黑" w:eastAsia="微软雅黑" w:hAnsi="微软雅黑" w:cs="宋体" w:hint="eastAsia"/>
                <w:color w:val="333333"/>
                <w:kern w:val="0"/>
                <w:szCs w:val="21"/>
              </w:rPr>
            </w:pPr>
            <w:r w:rsidRPr="001646E7">
              <w:rPr>
                <w:rFonts w:ascii="仿宋_GB2312" w:eastAsia="仿宋_GB2312" w:hAnsi="Times New Roman" w:cs="Times New Roman"/>
                <w:color w:val="000000"/>
                <w:kern w:val="0"/>
                <w:sz w:val="24"/>
                <w:szCs w:val="24"/>
              </w:rPr>
              <w:t>邹勇</w:t>
            </w:r>
          </w:p>
        </w:tc>
      </w:tr>
      <w:tr w:rsidR="001646E7" w:rsidRPr="001646E7" w14:paraId="6582D9C2" w14:textId="77777777" w:rsidTr="001646E7">
        <w:trPr>
          <w:trHeight w:val="940"/>
          <w:jc w:val="center"/>
        </w:trPr>
        <w:tc>
          <w:tcPr>
            <w:tcW w:w="353" w:type="pct"/>
            <w:vMerge/>
            <w:tcBorders>
              <w:top w:val="nil"/>
              <w:left w:val="single" w:sz="8" w:space="0" w:color="auto"/>
              <w:bottom w:val="single" w:sz="8" w:space="0" w:color="auto"/>
              <w:right w:val="single" w:sz="8" w:space="0" w:color="auto"/>
            </w:tcBorders>
            <w:vAlign w:val="center"/>
            <w:hideMark/>
          </w:tcPr>
          <w:p w14:paraId="6B432075" w14:textId="77777777" w:rsidR="001646E7" w:rsidRPr="001646E7" w:rsidRDefault="001646E7" w:rsidP="001646E7">
            <w:pPr>
              <w:widowControl/>
              <w:jc w:val="left"/>
              <w:rPr>
                <w:rFonts w:ascii="微软雅黑" w:eastAsia="微软雅黑" w:hAnsi="微软雅黑" w:cs="宋体"/>
                <w:color w:val="333333"/>
                <w:kern w:val="0"/>
                <w:szCs w:val="21"/>
              </w:rPr>
            </w:pPr>
          </w:p>
        </w:tc>
        <w:tc>
          <w:tcPr>
            <w:tcW w:w="617" w:type="pct"/>
            <w:vMerge/>
            <w:tcBorders>
              <w:top w:val="nil"/>
              <w:left w:val="nil"/>
              <w:bottom w:val="single" w:sz="8" w:space="0" w:color="auto"/>
              <w:right w:val="single" w:sz="8" w:space="0" w:color="auto"/>
            </w:tcBorders>
            <w:vAlign w:val="center"/>
            <w:hideMark/>
          </w:tcPr>
          <w:p w14:paraId="09412124" w14:textId="77777777" w:rsidR="001646E7" w:rsidRPr="001646E7" w:rsidRDefault="001646E7" w:rsidP="001646E7">
            <w:pPr>
              <w:widowControl/>
              <w:jc w:val="left"/>
              <w:rPr>
                <w:rFonts w:ascii="微软雅黑" w:eastAsia="微软雅黑" w:hAnsi="微软雅黑" w:cs="宋体"/>
                <w:color w:val="333333"/>
                <w:kern w:val="0"/>
                <w:szCs w:val="21"/>
              </w:rPr>
            </w:pPr>
          </w:p>
        </w:tc>
        <w:tc>
          <w:tcPr>
            <w:tcW w:w="565" w:type="pct"/>
            <w:vMerge/>
            <w:tcBorders>
              <w:top w:val="nil"/>
              <w:left w:val="nil"/>
              <w:bottom w:val="single" w:sz="8" w:space="0" w:color="auto"/>
              <w:right w:val="single" w:sz="8" w:space="0" w:color="auto"/>
            </w:tcBorders>
            <w:vAlign w:val="center"/>
            <w:hideMark/>
          </w:tcPr>
          <w:p w14:paraId="22A126A4" w14:textId="77777777" w:rsidR="001646E7" w:rsidRPr="001646E7" w:rsidRDefault="001646E7" w:rsidP="001646E7">
            <w:pPr>
              <w:widowControl/>
              <w:jc w:val="left"/>
              <w:rPr>
                <w:rFonts w:ascii="微软雅黑" w:eastAsia="微软雅黑" w:hAnsi="微软雅黑" w:cs="宋体"/>
                <w:color w:val="333333"/>
                <w:kern w:val="0"/>
                <w:szCs w:val="21"/>
              </w:rPr>
            </w:pPr>
          </w:p>
        </w:tc>
        <w:tc>
          <w:tcPr>
            <w:tcW w:w="513"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1B541CC6" w14:textId="77777777" w:rsidR="001646E7" w:rsidRPr="001646E7" w:rsidRDefault="001646E7" w:rsidP="001646E7">
            <w:pPr>
              <w:widowControl/>
              <w:spacing w:line="320" w:lineRule="atLeast"/>
              <w:ind w:firstLine="300"/>
              <w:jc w:val="center"/>
              <w:textAlignment w:val="center"/>
              <w:rPr>
                <w:rFonts w:ascii="微软雅黑" w:eastAsia="微软雅黑" w:hAnsi="微软雅黑" w:cs="宋体" w:hint="eastAsia"/>
                <w:color w:val="333333"/>
                <w:kern w:val="0"/>
                <w:szCs w:val="21"/>
              </w:rPr>
            </w:pPr>
            <w:r w:rsidRPr="001646E7">
              <w:rPr>
                <w:rFonts w:ascii="Times New Roman" w:eastAsia="微软雅黑" w:hAnsi="Times New Roman" w:cs="Times New Roman"/>
                <w:color w:val="000000"/>
                <w:kern w:val="0"/>
                <w:sz w:val="24"/>
                <w:szCs w:val="24"/>
              </w:rPr>
              <w:t>6</w:t>
            </w:r>
          </w:p>
        </w:tc>
        <w:tc>
          <w:tcPr>
            <w:tcW w:w="2492"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4E09E71" w14:textId="77777777" w:rsidR="001646E7" w:rsidRPr="001646E7" w:rsidRDefault="001646E7" w:rsidP="001646E7">
            <w:pPr>
              <w:widowControl/>
              <w:spacing w:line="320" w:lineRule="atLeast"/>
              <w:ind w:firstLine="300"/>
              <w:jc w:val="left"/>
              <w:textAlignment w:val="center"/>
              <w:rPr>
                <w:rFonts w:ascii="微软雅黑" w:eastAsia="微软雅黑" w:hAnsi="微软雅黑" w:cs="宋体" w:hint="eastAsia"/>
                <w:color w:val="333333"/>
                <w:kern w:val="0"/>
                <w:szCs w:val="21"/>
              </w:rPr>
            </w:pPr>
            <w:r w:rsidRPr="001646E7">
              <w:rPr>
                <w:rFonts w:ascii="仿宋_GB2312" w:eastAsia="仿宋_GB2312" w:hAnsi="Times New Roman" w:cs="Times New Roman"/>
                <w:b/>
                <w:bCs/>
                <w:color w:val="000000"/>
                <w:kern w:val="0"/>
                <w:sz w:val="24"/>
                <w:szCs w:val="24"/>
              </w:rPr>
              <w:t>湘投燃气</w:t>
            </w:r>
            <w:r w:rsidRPr="001646E7">
              <w:rPr>
                <w:rFonts w:ascii="Times New Roman" w:eastAsia="微软雅黑" w:hAnsi="Times New Roman" w:cs="Times New Roman"/>
                <w:b/>
                <w:bCs/>
                <w:color w:val="000000"/>
                <w:kern w:val="0"/>
                <w:sz w:val="24"/>
                <w:szCs w:val="24"/>
              </w:rPr>
              <w:t>(</w:t>
            </w:r>
            <w:r w:rsidRPr="001646E7">
              <w:rPr>
                <w:rFonts w:ascii="仿宋_GB2312" w:eastAsia="仿宋_GB2312" w:hAnsi="Times New Roman" w:cs="Times New Roman"/>
                <w:b/>
                <w:bCs/>
                <w:color w:val="000000"/>
                <w:kern w:val="0"/>
                <w:sz w:val="24"/>
                <w:szCs w:val="24"/>
              </w:rPr>
              <w:t>长沙）有限公司</w:t>
            </w:r>
            <w:r w:rsidRPr="001646E7">
              <w:rPr>
                <w:rFonts w:ascii="仿宋_GB2312" w:eastAsia="仿宋_GB2312" w:hAnsi="Times New Roman" w:cs="Times New Roman"/>
                <w:color w:val="000000"/>
                <w:kern w:val="0"/>
                <w:sz w:val="24"/>
                <w:szCs w:val="24"/>
              </w:rPr>
              <w:t>：抢修车一台，气体泄漏检测仪两台，全自动电容焊机一台，汽油发电机一台，防爆风机一台。</w:t>
            </w:r>
            <w:r w:rsidRPr="001646E7">
              <w:rPr>
                <w:rFonts w:ascii="Times New Roman" w:eastAsia="微软雅黑" w:hAnsi="Times New Roman" w:cs="Times New Roman"/>
                <w:color w:val="000000"/>
                <w:kern w:val="0"/>
                <w:sz w:val="24"/>
                <w:szCs w:val="24"/>
              </w:rPr>
              <w:br/>
            </w:r>
            <w:r w:rsidRPr="001646E7">
              <w:rPr>
                <w:rFonts w:ascii="仿宋_GB2312" w:eastAsia="仿宋_GB2312" w:hAnsi="Times New Roman" w:cs="Times New Roman"/>
                <w:color w:val="000000"/>
                <w:kern w:val="0"/>
                <w:sz w:val="24"/>
                <w:szCs w:val="24"/>
              </w:rPr>
              <w:t>存放位置：长沙经济开发区榔梨大众西路</w:t>
            </w:r>
            <w:r w:rsidRPr="001646E7">
              <w:rPr>
                <w:rFonts w:ascii="Times New Roman" w:eastAsia="微软雅黑" w:hAnsi="Times New Roman" w:cs="Times New Roman"/>
                <w:color w:val="000000"/>
                <w:kern w:val="0"/>
                <w:sz w:val="24"/>
                <w:szCs w:val="24"/>
              </w:rPr>
              <w:t>15</w:t>
            </w:r>
            <w:r w:rsidRPr="001646E7">
              <w:rPr>
                <w:rFonts w:ascii="仿宋_GB2312" w:eastAsia="仿宋_GB2312" w:hAnsi="Times New Roman" w:cs="Times New Roman"/>
                <w:color w:val="000000"/>
                <w:kern w:val="0"/>
                <w:sz w:val="24"/>
                <w:szCs w:val="24"/>
              </w:rPr>
              <w:t>号库房。</w:t>
            </w:r>
          </w:p>
        </w:tc>
        <w:tc>
          <w:tcPr>
            <w:tcW w:w="46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82B059B" w14:textId="77777777" w:rsidR="001646E7" w:rsidRPr="001646E7" w:rsidRDefault="001646E7" w:rsidP="001646E7">
            <w:pPr>
              <w:widowControl/>
              <w:spacing w:line="320" w:lineRule="atLeast"/>
              <w:ind w:firstLine="300"/>
              <w:jc w:val="center"/>
              <w:textAlignment w:val="center"/>
              <w:rPr>
                <w:rFonts w:ascii="微软雅黑" w:eastAsia="微软雅黑" w:hAnsi="微软雅黑" w:cs="宋体" w:hint="eastAsia"/>
                <w:color w:val="333333"/>
                <w:kern w:val="0"/>
                <w:szCs w:val="21"/>
              </w:rPr>
            </w:pPr>
            <w:r w:rsidRPr="001646E7">
              <w:rPr>
                <w:rFonts w:ascii="仿宋_GB2312" w:eastAsia="仿宋_GB2312" w:hAnsi="Times New Roman" w:cs="Times New Roman"/>
                <w:color w:val="000000"/>
                <w:kern w:val="0"/>
                <w:sz w:val="24"/>
                <w:szCs w:val="24"/>
              </w:rPr>
              <w:t>黄学东</w:t>
            </w:r>
          </w:p>
        </w:tc>
      </w:tr>
      <w:tr w:rsidR="001646E7" w:rsidRPr="001646E7" w14:paraId="2A151E37" w14:textId="77777777" w:rsidTr="001646E7">
        <w:trPr>
          <w:trHeight w:val="998"/>
          <w:jc w:val="center"/>
        </w:trPr>
        <w:tc>
          <w:tcPr>
            <w:tcW w:w="353"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67E8C822" w14:textId="77777777" w:rsidR="001646E7" w:rsidRPr="001646E7" w:rsidRDefault="001646E7" w:rsidP="001646E7">
            <w:pPr>
              <w:widowControl/>
              <w:spacing w:line="320" w:lineRule="atLeast"/>
              <w:ind w:firstLine="300"/>
              <w:jc w:val="center"/>
              <w:textAlignment w:val="center"/>
              <w:rPr>
                <w:rFonts w:ascii="微软雅黑" w:eastAsia="微软雅黑" w:hAnsi="微软雅黑" w:cs="宋体" w:hint="eastAsia"/>
                <w:color w:val="333333"/>
                <w:kern w:val="0"/>
                <w:szCs w:val="21"/>
              </w:rPr>
            </w:pPr>
            <w:r w:rsidRPr="001646E7">
              <w:rPr>
                <w:rFonts w:ascii="Times New Roman" w:eastAsia="微软雅黑" w:hAnsi="Times New Roman" w:cs="Times New Roman"/>
                <w:color w:val="000000"/>
                <w:kern w:val="0"/>
                <w:sz w:val="24"/>
                <w:szCs w:val="24"/>
              </w:rPr>
              <w:t>5</w:t>
            </w:r>
          </w:p>
        </w:tc>
        <w:tc>
          <w:tcPr>
            <w:tcW w:w="617"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852A654" w14:textId="77777777" w:rsidR="001646E7" w:rsidRPr="001646E7" w:rsidRDefault="001646E7" w:rsidP="001646E7">
            <w:pPr>
              <w:widowControl/>
              <w:spacing w:line="320" w:lineRule="atLeast"/>
              <w:ind w:firstLine="300"/>
              <w:jc w:val="center"/>
              <w:textAlignment w:val="center"/>
              <w:rPr>
                <w:rFonts w:ascii="微软雅黑" w:eastAsia="微软雅黑" w:hAnsi="微软雅黑" w:cs="宋体" w:hint="eastAsia"/>
                <w:color w:val="333333"/>
                <w:kern w:val="0"/>
                <w:szCs w:val="21"/>
              </w:rPr>
            </w:pPr>
            <w:r w:rsidRPr="001646E7">
              <w:rPr>
                <w:rFonts w:ascii="仿宋_GB2312" w:eastAsia="仿宋_GB2312" w:hAnsi="Times New Roman" w:cs="Times New Roman"/>
                <w:color w:val="000000"/>
                <w:kern w:val="0"/>
                <w:sz w:val="24"/>
                <w:szCs w:val="24"/>
              </w:rPr>
              <w:t>中海油气电湖南办公室</w:t>
            </w:r>
          </w:p>
        </w:tc>
        <w:tc>
          <w:tcPr>
            <w:tcW w:w="565"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5C3C686" w14:textId="77777777" w:rsidR="001646E7" w:rsidRPr="001646E7" w:rsidRDefault="001646E7" w:rsidP="001646E7">
            <w:pPr>
              <w:widowControl/>
              <w:spacing w:line="320" w:lineRule="atLeast"/>
              <w:ind w:firstLine="300"/>
              <w:jc w:val="center"/>
              <w:textAlignment w:val="center"/>
              <w:rPr>
                <w:rFonts w:ascii="微软雅黑" w:eastAsia="微软雅黑" w:hAnsi="微软雅黑" w:cs="宋体" w:hint="eastAsia"/>
                <w:color w:val="333333"/>
                <w:kern w:val="0"/>
                <w:szCs w:val="21"/>
              </w:rPr>
            </w:pPr>
            <w:r w:rsidRPr="001646E7">
              <w:rPr>
                <w:rFonts w:ascii="仿宋_GB2312" w:eastAsia="仿宋_GB2312" w:hAnsi="Times New Roman" w:cs="Times New Roman"/>
                <w:color w:val="000000"/>
                <w:spacing w:val="-8"/>
                <w:kern w:val="0"/>
                <w:sz w:val="24"/>
                <w:szCs w:val="24"/>
              </w:rPr>
              <w:t>可按需协调应急保供</w:t>
            </w:r>
          </w:p>
        </w:tc>
        <w:tc>
          <w:tcPr>
            <w:tcW w:w="513"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2A3CCA3" w14:textId="77777777" w:rsidR="001646E7" w:rsidRPr="001646E7" w:rsidRDefault="001646E7" w:rsidP="001646E7">
            <w:pPr>
              <w:widowControl/>
              <w:spacing w:line="320" w:lineRule="atLeast"/>
              <w:ind w:firstLine="300"/>
              <w:jc w:val="center"/>
              <w:textAlignment w:val="center"/>
              <w:rPr>
                <w:rFonts w:ascii="微软雅黑" w:eastAsia="微软雅黑" w:hAnsi="微软雅黑" w:cs="宋体" w:hint="eastAsia"/>
                <w:color w:val="333333"/>
                <w:kern w:val="0"/>
                <w:szCs w:val="21"/>
              </w:rPr>
            </w:pPr>
            <w:r w:rsidRPr="001646E7">
              <w:rPr>
                <w:rFonts w:ascii="仿宋_GB2312" w:eastAsia="仿宋_GB2312" w:hAnsi="Times New Roman" w:cs="Times New Roman"/>
                <w:color w:val="000000"/>
                <w:kern w:val="0"/>
                <w:sz w:val="24"/>
                <w:szCs w:val="24"/>
              </w:rPr>
              <w:t>暂无</w:t>
            </w:r>
          </w:p>
        </w:tc>
        <w:tc>
          <w:tcPr>
            <w:tcW w:w="2492"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0EE4767" w14:textId="77777777" w:rsidR="001646E7" w:rsidRPr="001646E7" w:rsidRDefault="001646E7" w:rsidP="001646E7">
            <w:pPr>
              <w:widowControl/>
              <w:spacing w:line="320" w:lineRule="atLeast"/>
              <w:ind w:firstLine="300"/>
              <w:jc w:val="center"/>
              <w:textAlignment w:val="center"/>
              <w:rPr>
                <w:rFonts w:ascii="微软雅黑" w:eastAsia="微软雅黑" w:hAnsi="微软雅黑" w:cs="宋体" w:hint="eastAsia"/>
                <w:color w:val="333333"/>
                <w:kern w:val="0"/>
                <w:szCs w:val="21"/>
              </w:rPr>
            </w:pPr>
            <w:r w:rsidRPr="001646E7">
              <w:rPr>
                <w:rFonts w:ascii="仿宋_GB2312" w:eastAsia="仿宋_GB2312" w:hAnsi="Times New Roman" w:cs="Times New Roman"/>
                <w:color w:val="000000"/>
                <w:kern w:val="0"/>
                <w:sz w:val="24"/>
                <w:szCs w:val="24"/>
              </w:rPr>
              <w:t>暂无</w:t>
            </w:r>
          </w:p>
        </w:tc>
        <w:tc>
          <w:tcPr>
            <w:tcW w:w="46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036317C" w14:textId="77777777" w:rsidR="001646E7" w:rsidRPr="001646E7" w:rsidRDefault="001646E7" w:rsidP="001646E7">
            <w:pPr>
              <w:widowControl/>
              <w:spacing w:line="320" w:lineRule="atLeast"/>
              <w:ind w:firstLine="300"/>
              <w:jc w:val="center"/>
              <w:textAlignment w:val="center"/>
              <w:rPr>
                <w:rFonts w:ascii="微软雅黑" w:eastAsia="微软雅黑" w:hAnsi="微软雅黑" w:cs="宋体" w:hint="eastAsia"/>
                <w:color w:val="333333"/>
                <w:kern w:val="0"/>
                <w:szCs w:val="21"/>
              </w:rPr>
            </w:pPr>
            <w:r w:rsidRPr="001646E7">
              <w:rPr>
                <w:rFonts w:ascii="仿宋_GB2312" w:eastAsia="仿宋_GB2312" w:hAnsi="Times New Roman" w:cs="Times New Roman"/>
                <w:color w:val="000000"/>
                <w:kern w:val="0"/>
                <w:sz w:val="24"/>
                <w:szCs w:val="24"/>
              </w:rPr>
              <w:t>孟韬</w:t>
            </w:r>
          </w:p>
        </w:tc>
      </w:tr>
    </w:tbl>
    <w:p w14:paraId="0734F85B" w14:textId="77777777" w:rsidR="001646E7" w:rsidRPr="001646E7" w:rsidRDefault="001646E7" w:rsidP="001646E7">
      <w:pPr>
        <w:widowControl/>
        <w:shd w:val="clear" w:color="auto" w:fill="FFFFFF"/>
        <w:spacing w:line="20" w:lineRule="atLeast"/>
        <w:ind w:firstLine="300"/>
        <w:jc w:val="left"/>
        <w:rPr>
          <w:rFonts w:ascii="微软雅黑" w:eastAsia="微软雅黑" w:hAnsi="微软雅黑" w:cs="宋体" w:hint="eastAsia"/>
          <w:color w:val="333333"/>
          <w:kern w:val="0"/>
          <w:szCs w:val="21"/>
        </w:rPr>
      </w:pPr>
      <w:r w:rsidRPr="001646E7">
        <w:rPr>
          <w:rFonts w:ascii="Times New Roman" w:eastAsia="微软雅黑" w:hAnsi="Times New Roman" w:cs="Times New Roman"/>
          <w:color w:val="333333"/>
          <w:spacing w:val="-6"/>
          <w:kern w:val="0"/>
          <w:sz w:val="32"/>
          <w:szCs w:val="32"/>
        </w:rPr>
        <w:br w:type="textWrapping" w:clear="all"/>
      </w:r>
    </w:p>
    <w:p w14:paraId="74D6E2A6" w14:textId="77777777" w:rsidR="00E60995" w:rsidRDefault="00E60995"/>
    <w:sectPr w:rsidR="00E6099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方正小标宋简体">
    <w:panose1 w:val="02010601030101010101"/>
    <w:charset w:val="86"/>
    <w:family w:val="auto"/>
    <w:pitch w:val="variable"/>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6E7"/>
    <w:rsid w:val="000021A5"/>
    <w:rsid w:val="001646E7"/>
    <w:rsid w:val="00184C64"/>
    <w:rsid w:val="001F1BEA"/>
    <w:rsid w:val="00625002"/>
    <w:rsid w:val="00894C70"/>
    <w:rsid w:val="00A34988"/>
    <w:rsid w:val="00AB6C60"/>
    <w:rsid w:val="00BB1B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A5B19"/>
  <w15:chartTrackingRefBased/>
  <w15:docId w15:val="{6F611B26-B257-4484-B3DA-A3685BB80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1646E7"/>
    <w:pPr>
      <w:widowControl/>
      <w:spacing w:before="100" w:beforeAutospacing="1" w:after="100" w:afterAutospacing="1"/>
      <w:jc w:val="left"/>
    </w:pPr>
    <w:rPr>
      <w:rFonts w:ascii="宋体" w:eastAsia="宋体" w:hAnsi="宋体" w:cs="宋体"/>
      <w:kern w:val="0"/>
      <w:sz w:val="24"/>
      <w:szCs w:val="24"/>
    </w:rPr>
  </w:style>
  <w:style w:type="character" w:customStyle="1" w:styleId="16">
    <w:name w:val="16"/>
    <w:basedOn w:val="a0"/>
    <w:rsid w:val="001646E7"/>
  </w:style>
  <w:style w:type="character" w:customStyle="1" w:styleId="17">
    <w:name w:val="17"/>
    <w:basedOn w:val="a0"/>
    <w:rsid w:val="001646E7"/>
  </w:style>
  <w:style w:type="character" w:customStyle="1" w:styleId="15">
    <w:name w:val="15"/>
    <w:basedOn w:val="a0"/>
    <w:rsid w:val="001646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19033468">
      <w:bodyDiv w:val="1"/>
      <w:marLeft w:val="0"/>
      <w:marRight w:val="0"/>
      <w:marTop w:val="0"/>
      <w:marBottom w:val="0"/>
      <w:divBdr>
        <w:top w:val="none" w:sz="0" w:space="0" w:color="auto"/>
        <w:left w:val="none" w:sz="0" w:space="0" w:color="auto"/>
        <w:bottom w:val="none" w:sz="0" w:space="0" w:color="auto"/>
        <w:right w:val="none" w:sz="0" w:space="0" w:color="auto"/>
      </w:divBdr>
      <w:divsChild>
        <w:div w:id="6140251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1443</Words>
  <Characters>8227</Characters>
  <Application>Microsoft Office Word</Application>
  <DocSecurity>0</DocSecurity>
  <Lines>68</Lines>
  <Paragraphs>19</Paragraphs>
  <ScaleCrop>false</ScaleCrop>
  <Company/>
  <LinksUpToDate>false</LinksUpToDate>
  <CharactersWithSpaces>9651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2026-05-07T03:00:00Z</dcterms:created>
  <dcterms:modified xsi:type="dcterms:W3CDTF">2026-05-07T03:02:00Z</dcterms:modified>
</cp:coreProperties>
</file>