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软工六班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2022302111209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周晓璐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项目名称：clubmate  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白彤，彭睿思，张乐遥，覃越，周晓璐，胡佳欣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   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1、实现社团、帖子、社团成员管理相关接口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2、搭建数据库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3、学习大模型相关知识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1、实现了社团、帖子、社团成员管理相关接口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2、完成数据库的搭建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3、学习了大模型相关知识，并进行了相关接口的调试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4、完成了组员代码的整合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1、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调整项目细节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2、完成大模型前端界面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0"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组长突发疾病，导致队伍暂时失去主心骨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NjMjU5ZWE1MmViMzc5ODU1NmIzMjI0ZDVjNT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125587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73417FE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254</Words>
  <Characters>303</Characters>
  <Lines>1</Lines>
  <Paragraphs>1</Paragraphs>
  <TotalTime>7</TotalTime>
  <ScaleCrop>false</ScaleCrop>
  <LinksUpToDate>false</LinksUpToDate>
  <CharactersWithSpaces>571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WPS_1660917735</cp:lastModifiedBy>
  <dcterms:modified xsi:type="dcterms:W3CDTF">2024-07-15T00:46:55Z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001B3A948FAB4E67A4AA384D24BE1139_13</vt:lpwstr>
  </property>
</Properties>
</file>