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49DB" w14:textId="5775451B" w:rsidR="004868D7" w:rsidRDefault="00E64BAC" w:rsidP="000B5BBA">
      <w:pPr>
        <w:jc w:val="both"/>
      </w:pPr>
      <w:r>
        <w:t>Responsible AI</w:t>
      </w:r>
    </w:p>
    <w:p w14:paraId="48E8F227" w14:textId="2B9EAEBE" w:rsidR="00E64BAC" w:rsidRDefault="00E64BAC" w:rsidP="000B5BBA">
      <w:pPr>
        <w:jc w:val="both"/>
      </w:pPr>
    </w:p>
    <w:p w14:paraId="2AA7B1F0" w14:textId="51B85727" w:rsidR="008F0C97" w:rsidRDefault="00E329CB" w:rsidP="000B5BBA">
      <w:pPr>
        <w:jc w:val="both"/>
      </w:pPr>
      <w:r>
        <w:t xml:space="preserve">Artificial intelligence (AI) </w:t>
      </w:r>
      <w:r w:rsidR="00816CF3">
        <w:t xml:space="preserve">is </w:t>
      </w:r>
      <w:r w:rsidR="007E3EC1">
        <w:t xml:space="preserve">defined as the </w:t>
      </w:r>
      <w:r w:rsidR="008174B9">
        <w:t>ability</w:t>
      </w:r>
      <w:r w:rsidR="00CE51B2">
        <w:t xml:space="preserve"> of</w:t>
      </w:r>
      <w:r w:rsidR="0051547A">
        <w:t xml:space="preserve"> machine</w:t>
      </w:r>
      <w:r w:rsidR="007E3EC1">
        <w:t>s</w:t>
      </w:r>
      <w:r w:rsidR="0051547A">
        <w:t xml:space="preserve"> to </w:t>
      </w:r>
      <w:r w:rsidR="00CE51B2">
        <w:t>exhibit</w:t>
      </w:r>
      <w:r w:rsidR="0051547A">
        <w:t xml:space="preserve"> human-like capabilities such as </w:t>
      </w:r>
      <w:r w:rsidR="00CE51B2">
        <w:t xml:space="preserve">reasoning, </w:t>
      </w:r>
      <w:r w:rsidR="000608F2">
        <w:t>learning, planning and creativity</w:t>
      </w:r>
      <w:r w:rsidR="002D228E">
        <w:t>. It comes as software in the form of virtual assistants</w:t>
      </w:r>
      <w:r w:rsidR="003C240F">
        <w:t xml:space="preserve">, image analysis software, </w:t>
      </w:r>
      <w:r w:rsidR="00FF0BFD">
        <w:t>search</w:t>
      </w:r>
      <w:r w:rsidR="003C240F">
        <w:t xml:space="preserve"> engines, speech and face recognition systems</w:t>
      </w:r>
      <w:r w:rsidR="00791E54">
        <w:t xml:space="preserve"> as well embodied as robots, auto</w:t>
      </w:r>
      <w:r w:rsidR="006B3B1D">
        <w:t>nomous cars, drones, internet of things etc. This pervades in everyday</w:t>
      </w:r>
      <w:r w:rsidR="00590400">
        <w:t xml:space="preserve"> life </w:t>
      </w:r>
      <w:r w:rsidR="009153AC">
        <w:t>providing personalised recommendation</w:t>
      </w:r>
      <w:r w:rsidR="00AD3326">
        <w:t xml:space="preserve"> for online shopping/advertising</w:t>
      </w:r>
      <w:r w:rsidR="0019641E">
        <w:t xml:space="preserve">, </w:t>
      </w:r>
      <w:r w:rsidR="00DF789F">
        <w:t xml:space="preserve">used by </w:t>
      </w:r>
      <w:r w:rsidR="00FF0BFD">
        <w:t>search</w:t>
      </w:r>
      <w:r w:rsidR="00DF789F">
        <w:t xml:space="preserve"> engines, </w:t>
      </w:r>
      <w:r w:rsidR="00FF0BFD">
        <w:t>digital</w:t>
      </w:r>
      <w:r w:rsidR="00A96366">
        <w:t xml:space="preserve"> personal assistance on smartphones</w:t>
      </w:r>
      <w:r w:rsidR="000226B7">
        <w:t xml:space="preserve">, virtual assistants answering questions, </w:t>
      </w:r>
      <w:r w:rsidR="00336A9B">
        <w:t>language translation</w:t>
      </w:r>
      <w:r w:rsidR="0001005A">
        <w:t>, automated subtitling, sm</w:t>
      </w:r>
      <w:r w:rsidR="00E27C08">
        <w:t>art thermostats</w:t>
      </w:r>
      <w:r w:rsidR="00A608C2">
        <w:t xml:space="preserve"> for saving energy, </w:t>
      </w:r>
      <w:r w:rsidR="00FF0BFD">
        <w:t>regulating</w:t>
      </w:r>
      <w:r w:rsidR="00A608C2">
        <w:t xml:space="preserve"> </w:t>
      </w:r>
      <w:r w:rsidR="001E019C">
        <w:t xml:space="preserve">traffic, self-driving cars, </w:t>
      </w:r>
      <w:r w:rsidR="005425F2">
        <w:t xml:space="preserve">navigation, automated sensors </w:t>
      </w:r>
      <w:r w:rsidR="00905654">
        <w:t xml:space="preserve">for </w:t>
      </w:r>
      <w:r w:rsidR="005425F2">
        <w:t>car</w:t>
      </w:r>
      <w:r w:rsidR="00905654">
        <w:t xml:space="preserve"> safety, </w:t>
      </w:r>
      <w:r w:rsidR="00501D4B">
        <w:t>used to identify cyberattacks</w:t>
      </w:r>
      <w:r w:rsidR="005F0CC0">
        <w:t>, used</w:t>
      </w:r>
      <w:r w:rsidR="001612CF">
        <w:t xml:space="preserve"> at airport</w:t>
      </w:r>
      <w:r w:rsidR="006373D5">
        <w:t xml:space="preserve"> to detect thermal imaging, detect</w:t>
      </w:r>
      <w:r w:rsidR="002846CD">
        <w:t xml:space="preserve"> infections and </w:t>
      </w:r>
      <w:r w:rsidR="00FF0BFD">
        <w:t>detect</w:t>
      </w:r>
      <w:r w:rsidR="002846CD">
        <w:t xml:space="preserve"> fake news just to mention a few</w:t>
      </w:r>
      <w:r w:rsidR="000608F2">
        <w:t xml:space="preserve"> </w:t>
      </w:r>
      <w:r w:rsidR="00657190">
        <w:fldChar w:fldCharType="begin" w:fldLock="1"/>
      </w:r>
      <w:r w:rsidR="00805189">
        <w:instrText>ADDIN CSL_CITATION {"citationItems":[{"id":"ITEM-1","itemData":{"URL":"https://www.europarl.europa.eu/news/en/headlines/society/20200827STO85804/what-is-artificial-intelligence-and-how-is-it-used","accessed":{"date-parts":[["2021","12","8"]]},"author":[{"dropping-particle":"","family":"NewsEuropeanParliament","given":"","non-dropping-particle":"","parse-names":false,"suffix":""}],"container-title":"News European Parliament","id":"ITEM-1","issued":{"date-parts":[["2021"]]},"title":"What is artificial intelligence and how is it used? | News | European Parliament","type":"webpage"},"uris":["http://www.mendeley.com/documents/?uuid=86e7a4ea-d4fb-31df-84a3-71b441d25cc4"]}],"mendeley":{"formattedCitation":"(NewsEuropeanParliament, 2021)","plainTextFormattedCitation":"(NewsEuropeanParliament, 2021)","previouslyFormattedCitation":"(NewsEuropeanParliament, 2021)"},"properties":{"noteIndex":0},"schema":"https://github.com/citation-style-language/schema/raw/master/csl-citation.json"}</w:instrText>
      </w:r>
      <w:r w:rsidR="00657190">
        <w:fldChar w:fldCharType="separate"/>
      </w:r>
      <w:r w:rsidR="00E61811" w:rsidRPr="00E61811">
        <w:rPr>
          <w:noProof/>
        </w:rPr>
        <w:t>(NewsEuropeanParliament, 2021)</w:t>
      </w:r>
      <w:r w:rsidR="00657190">
        <w:fldChar w:fldCharType="end"/>
      </w:r>
      <w:r w:rsidR="000608F2">
        <w:t xml:space="preserve">. </w:t>
      </w:r>
    </w:p>
    <w:p w14:paraId="1301BCEB" w14:textId="77777777" w:rsidR="008F0C97" w:rsidRDefault="008F0C97" w:rsidP="000B5BBA">
      <w:pPr>
        <w:jc w:val="both"/>
      </w:pPr>
    </w:p>
    <w:p w14:paraId="2A937B45" w14:textId="596BA66F" w:rsidR="00611943" w:rsidRDefault="00281B01" w:rsidP="000B5BBA">
      <w:pPr>
        <w:jc w:val="both"/>
      </w:pPr>
      <w:r>
        <w:t xml:space="preserve">Elon </w:t>
      </w:r>
      <w:r w:rsidR="00AD100F">
        <w:t xml:space="preserve">Musk founder of Tesla and SpaceX is </w:t>
      </w:r>
      <w:r w:rsidR="00E41809">
        <w:t xml:space="preserve">quoted </w:t>
      </w:r>
      <w:r w:rsidR="00873E87">
        <w:t xml:space="preserve">as saying </w:t>
      </w:r>
      <w:r w:rsidR="00E41809">
        <w:t>“AI is far more dangerous than nukes”</w:t>
      </w:r>
      <w:r w:rsidR="00125A69">
        <w:t xml:space="preserve"> which corroborates </w:t>
      </w:r>
      <w:r w:rsidR="00E92E07">
        <w:t xml:space="preserve"> that of </w:t>
      </w:r>
      <w:r w:rsidR="00125A69">
        <w:t>Stephen Hawkings</w:t>
      </w:r>
      <w:r w:rsidR="00E92E07">
        <w:t xml:space="preserve"> who </w:t>
      </w:r>
      <w:r w:rsidR="0075202D">
        <w:t>warned</w:t>
      </w:r>
      <w:r w:rsidR="00CC6115">
        <w:t xml:space="preserve"> that “Unless we learn how to prepare for, and avoid, the potential</w:t>
      </w:r>
      <w:r w:rsidR="00B35DFA">
        <w:t xml:space="preserve"> risk AI </w:t>
      </w:r>
      <w:r w:rsidR="002D1B6E">
        <w:t>could</w:t>
      </w:r>
      <w:r w:rsidR="00B35DFA">
        <w:t xml:space="preserve"> be the worst event in the history of our civilization”</w:t>
      </w:r>
      <w:r w:rsidR="0051710C">
        <w:t xml:space="preserve">. </w:t>
      </w:r>
      <w:r w:rsidR="008B2EA2">
        <w:t xml:space="preserve">Stuart </w:t>
      </w:r>
      <w:r w:rsidR="0055754D">
        <w:t>Armstrong</w:t>
      </w:r>
      <w:r w:rsidR="00FB2081">
        <w:t xml:space="preserve"> suggest AI poses an extinct risk</w:t>
      </w:r>
      <w:r w:rsidR="00A53782">
        <w:t xml:space="preserve"> </w:t>
      </w:r>
      <w:r w:rsidR="0055754D">
        <w:t>stating</w:t>
      </w:r>
      <w:r w:rsidR="00A53782">
        <w:t xml:space="preserve"> that “If AI went bad and 95</w:t>
      </w:r>
      <w:r w:rsidR="00CA53BC">
        <w:t xml:space="preserve"> percent of </w:t>
      </w:r>
      <w:r w:rsidR="0055754D">
        <w:t>humans</w:t>
      </w:r>
      <w:r w:rsidR="00CA53BC">
        <w:t xml:space="preserve"> were</w:t>
      </w:r>
      <w:r w:rsidR="008F1824">
        <w:t xml:space="preserve"> killed, the remaining 5% would soon be </w:t>
      </w:r>
      <w:r w:rsidR="00DF54D1">
        <w:t>extinct soon after”</w:t>
      </w:r>
      <w:r w:rsidR="00A316E4">
        <w:t xml:space="preserve">.  Early signs </w:t>
      </w:r>
      <w:r w:rsidR="00DE4A2D">
        <w:t xml:space="preserve">of job risk due to automation, </w:t>
      </w:r>
      <w:r w:rsidR="007469BD">
        <w:t>malicious</w:t>
      </w:r>
      <w:r w:rsidR="00FC5F96">
        <w:t xml:space="preserve"> use of AI</w:t>
      </w:r>
      <w:r w:rsidR="00B837C6">
        <w:t xml:space="preserve"> with criminals training machines to hack or </w:t>
      </w:r>
      <w:r w:rsidR="007469BD">
        <w:t>social</w:t>
      </w:r>
      <w:r w:rsidR="00B837C6">
        <w:t xml:space="preserve"> engineer </w:t>
      </w:r>
      <w:r w:rsidR="00412686">
        <w:t>humans, physical security</w:t>
      </w:r>
      <w:r w:rsidR="002A6222">
        <w:t xml:space="preserve"> </w:t>
      </w:r>
      <w:r w:rsidR="001B2EFB">
        <w:t>weaponizing</w:t>
      </w:r>
      <w:r w:rsidR="002A6222">
        <w:t xml:space="preserve"> drones</w:t>
      </w:r>
      <w:r w:rsidR="0034780F">
        <w:t>, security threats with</w:t>
      </w:r>
      <w:r w:rsidR="008F0400">
        <w:t xml:space="preserve"> AI powered surveillance, profiling, repression</w:t>
      </w:r>
      <w:r w:rsidR="00B23D34">
        <w:t xml:space="preserve">, the use of </w:t>
      </w:r>
      <w:r w:rsidR="00F630EB">
        <w:t>AI to manipulate voices</w:t>
      </w:r>
      <w:r w:rsidR="005E4D25">
        <w:t xml:space="preserve"> </w:t>
      </w:r>
      <w:r w:rsidR="00476060">
        <w:t>amongst</w:t>
      </w:r>
      <w:r w:rsidR="005E4D25">
        <w:t xml:space="preserve"> others</w:t>
      </w:r>
      <w:r w:rsidR="00B82413">
        <w:t xml:space="preserve"> and more worrying is </w:t>
      </w:r>
      <w:r w:rsidR="004D0BC3">
        <w:t>the use of AI on privacy and security</w:t>
      </w:r>
      <w:r w:rsidR="00805189">
        <w:t xml:space="preserve"> </w:t>
      </w:r>
      <w:r w:rsidR="00805189">
        <w:fldChar w:fldCharType="begin" w:fldLock="1"/>
      </w:r>
      <w:r w:rsidR="00161C67">
        <w:instrText>ADDIN CSL_CITATION {"citationItems":[{"id":"ITEM-1","itemData":{"URL":"https://builtin.com/artificial-intelligence/risks-of-artificial-intelligence","accessed":{"date-parts":[["2021","12","8"]]},"author":[{"dropping-particle":"","family":"Thomas","given":"Mike","non-dropping-particle":"","parse-names":false,"suffix":""}],"container-title":"builtin.com","id":"ITEM-1","issued":{"date-parts":[["2021"]]},"title":"7 Risks Of Artificial Intelligence You Should Know | Built In","type":"webpage"},"uris":["http://www.mendeley.com/documents/?uuid=a30304ee-ce09-3d2a-a5ed-f8f238057c7a"]}],"mendeley":{"formattedCitation":"(Thomas, 2021)","plainTextFormattedCitation":"(Thomas, 2021)","previouslyFormattedCitation":"(Thomas, 2021)"},"properties":{"noteIndex":0},"schema":"https://github.com/citation-style-language/schema/raw/master/csl-citation.json"}</w:instrText>
      </w:r>
      <w:r w:rsidR="00805189">
        <w:fldChar w:fldCharType="separate"/>
      </w:r>
      <w:r w:rsidR="00805189" w:rsidRPr="00805189">
        <w:rPr>
          <w:noProof/>
        </w:rPr>
        <w:t>(Thomas, 2021)</w:t>
      </w:r>
      <w:r w:rsidR="00805189">
        <w:fldChar w:fldCharType="end"/>
      </w:r>
      <w:r w:rsidR="00F7242C">
        <w:t>.</w:t>
      </w:r>
    </w:p>
    <w:p w14:paraId="734ED2E3" w14:textId="77777777" w:rsidR="00611943" w:rsidRDefault="00611943" w:rsidP="000B5BBA">
      <w:pPr>
        <w:jc w:val="both"/>
      </w:pPr>
    </w:p>
    <w:p w14:paraId="312C7BF9" w14:textId="229FF125" w:rsidR="003F6159" w:rsidRDefault="00675A8D" w:rsidP="000B5BBA">
      <w:pPr>
        <w:jc w:val="both"/>
      </w:pPr>
      <w:r>
        <w:t>The</w:t>
      </w:r>
      <w:r w:rsidR="004659D1">
        <w:t xml:space="preserve"> </w:t>
      </w:r>
      <w:r w:rsidR="00D36B8F">
        <w:t>‘</w:t>
      </w:r>
      <w:r w:rsidR="004659D1">
        <w:t xml:space="preserve">writing is on </w:t>
      </w:r>
      <w:r w:rsidR="003B68CA">
        <w:t xml:space="preserve">the </w:t>
      </w:r>
      <w:r w:rsidR="004659D1">
        <w:t>wall</w:t>
      </w:r>
      <w:r w:rsidR="00D36B8F">
        <w:t>’</w:t>
      </w:r>
      <w:r w:rsidR="004659D1">
        <w:t xml:space="preserve"> with </w:t>
      </w:r>
      <w:proofErr w:type="gramStart"/>
      <w:r w:rsidR="00602086">
        <w:t>an</w:t>
      </w:r>
      <w:proofErr w:type="gramEnd"/>
      <w:r w:rsidR="00602086">
        <w:t xml:space="preserve"> ubiquitous A</w:t>
      </w:r>
      <w:r w:rsidR="009A2418">
        <w:t>I landscape</w:t>
      </w:r>
      <w:r w:rsidR="00D36B8F">
        <w:t xml:space="preserve"> where</w:t>
      </w:r>
      <w:r w:rsidR="009A2418">
        <w:t xml:space="preserve"> </w:t>
      </w:r>
      <w:r w:rsidR="00D36B8F">
        <w:t>t</w:t>
      </w:r>
      <w:r w:rsidR="009A2418">
        <w:t>echnological</w:t>
      </w:r>
      <w:r w:rsidR="00E64BAC">
        <w:t xml:space="preserve"> advancement and </w:t>
      </w:r>
      <w:r w:rsidR="005B4C3A">
        <w:t>development</w:t>
      </w:r>
      <w:r w:rsidR="00E1368B">
        <w:t xml:space="preserve"> </w:t>
      </w:r>
      <w:r w:rsidR="00A430F8">
        <w:t>have</w:t>
      </w:r>
      <w:r w:rsidR="00E1368B">
        <w:t xml:space="preserve"> seen </w:t>
      </w:r>
      <w:r w:rsidR="00297666">
        <w:t>several</w:t>
      </w:r>
      <w:r w:rsidR="00E5151D">
        <w:t xml:space="preserve"> </w:t>
      </w:r>
      <w:r w:rsidR="00D62AF8">
        <w:t xml:space="preserve">algorithms </w:t>
      </w:r>
      <w:r w:rsidR="002724AD">
        <w:t xml:space="preserve">developed for </w:t>
      </w:r>
      <w:r w:rsidR="00401D0C">
        <w:t xml:space="preserve">many </w:t>
      </w:r>
      <w:r w:rsidR="002724AD">
        <w:t>computer</w:t>
      </w:r>
      <w:r w:rsidR="00120423">
        <w:t xml:space="preserve"> </w:t>
      </w:r>
      <w:r w:rsidR="0057262D">
        <w:t>application</w:t>
      </w:r>
      <w:r w:rsidR="00E5151D">
        <w:t xml:space="preserve">s </w:t>
      </w:r>
      <w:r w:rsidR="00D8426D">
        <w:t>that</w:t>
      </w:r>
      <w:r w:rsidR="00E5151D">
        <w:t xml:space="preserve"> </w:t>
      </w:r>
      <w:r w:rsidR="00BA7203">
        <w:t>processes high volumes in record</w:t>
      </w:r>
      <w:r w:rsidR="002B0183">
        <w:t xml:space="preserve"> time with </w:t>
      </w:r>
      <w:r w:rsidR="00A47AE8">
        <w:t xml:space="preserve">high human intelligence </w:t>
      </w:r>
      <w:r w:rsidR="0062048D">
        <w:t xml:space="preserve">which </w:t>
      </w:r>
      <w:r w:rsidR="00A31F88">
        <w:t xml:space="preserve">leaves </w:t>
      </w:r>
      <w:r w:rsidR="009D0472">
        <w:t xml:space="preserve">a lot of </w:t>
      </w:r>
      <w:r w:rsidR="00924C45">
        <w:t>control</w:t>
      </w:r>
      <w:r w:rsidR="009D0472">
        <w:t xml:space="preserve"> in the hands of data scientists and programmers who develop the</w:t>
      </w:r>
      <w:r w:rsidR="00D3615F">
        <w:t>m</w:t>
      </w:r>
      <w:r w:rsidR="007620E8">
        <w:t xml:space="preserve">. As expected with </w:t>
      </w:r>
      <w:r w:rsidR="00906AA5">
        <w:t xml:space="preserve">this level of control there is no </w:t>
      </w:r>
      <w:r w:rsidR="00646A42">
        <w:t xml:space="preserve">conformity </w:t>
      </w:r>
      <w:r w:rsidR="00FB49DA">
        <w:t xml:space="preserve"> or uniformity </w:t>
      </w:r>
      <w:r w:rsidR="00646A42">
        <w:t xml:space="preserve">in standards </w:t>
      </w:r>
      <w:r w:rsidR="000961C6">
        <w:t xml:space="preserve">for </w:t>
      </w:r>
      <w:r w:rsidR="008764BA">
        <w:t>organisations</w:t>
      </w:r>
      <w:r w:rsidR="000961C6">
        <w:t xml:space="preserve"> who invest in </w:t>
      </w:r>
      <w:r w:rsidR="005B0B8D">
        <w:t>AI</w:t>
      </w:r>
      <w:r w:rsidR="00764D9D">
        <w:t xml:space="preserve"> and i</w:t>
      </w:r>
      <w:r w:rsidR="001A1E64">
        <w:t xml:space="preserve">t </w:t>
      </w:r>
      <w:r w:rsidR="00AF4C07">
        <w:t xml:space="preserve">comes as no surprise </w:t>
      </w:r>
      <w:r w:rsidR="00467C37">
        <w:t>the call</w:t>
      </w:r>
      <w:r w:rsidR="00764D9D">
        <w:t>s f</w:t>
      </w:r>
      <w:r w:rsidR="00A0254B">
        <w:t xml:space="preserve">rom </w:t>
      </w:r>
      <w:r w:rsidR="00175694">
        <w:t>Micro</w:t>
      </w:r>
      <w:r w:rsidR="008764BA">
        <w:t xml:space="preserve">soft, Google and IBM for </w:t>
      </w:r>
      <w:r w:rsidR="005B0B8D">
        <w:t>responsible</w:t>
      </w:r>
      <w:r w:rsidR="00462B4B">
        <w:t xml:space="preserve"> AI with a governance </w:t>
      </w:r>
      <w:r w:rsidR="00056C27">
        <w:t xml:space="preserve">framework and charter </w:t>
      </w:r>
      <w:r w:rsidR="00161C67">
        <w:fldChar w:fldCharType="begin" w:fldLock="1"/>
      </w:r>
      <w:r w:rsidR="002F03C0">
        <w:instrText>ADDIN CSL_CITATION {"citationItems":[{"id":"ITEM-1","itemData":{"URL":"https://searchenterpriseai.techtarget.com/news/252478095/IBMs-Policy-Lab-calls-for-AI-regulation","accessed":{"date-parts":[["2021","12","7"]]},"author":[{"dropping-particle":"","family":"Labbe","given":"Ed scannell;Mark","non-dropping-particle":"","parse-names":false,"suffix":""}],"container-title":"techtarget","id":"ITEM-1","issued":{"date-parts":[["2020"]]},"title":"IBM's Policy Lab calls for AI regulation","type":"webpage"},"uris":["http://www.mendeley.com/documents/?uuid=492f151f-32b4-37b4-b379-a3b692f235fb"]}],"mendeley":{"formattedCitation":"(Labbe, 2020)","plainTextFormattedCitation":"(Labbe, 2020)","previouslyFormattedCitation":"(Labbe, 2020)"},"properties":{"noteIndex":0},"schema":"https://github.com/citation-style-language/schema/raw/master/csl-citation.json"}</w:instrText>
      </w:r>
      <w:r w:rsidR="00161C67">
        <w:fldChar w:fldCharType="separate"/>
      </w:r>
      <w:r w:rsidR="00161C67" w:rsidRPr="00161C67">
        <w:rPr>
          <w:noProof/>
        </w:rPr>
        <w:t>(Labbe, 2020)</w:t>
      </w:r>
      <w:r w:rsidR="00161C67">
        <w:fldChar w:fldCharType="end"/>
      </w:r>
      <w:r w:rsidR="00056C27">
        <w:t>.</w:t>
      </w:r>
      <w:r w:rsidR="006918AD">
        <w:t xml:space="preserve"> They are looking to bring </w:t>
      </w:r>
      <w:r w:rsidR="00913B52">
        <w:t>European standards, government bodies and business who invest</w:t>
      </w:r>
      <w:r w:rsidR="003B6D7B">
        <w:t xml:space="preserve"> to create and adopt </w:t>
      </w:r>
      <w:r w:rsidR="00AD5829">
        <w:t>responsible AI</w:t>
      </w:r>
      <w:r w:rsidR="00416820">
        <w:t>”</w:t>
      </w:r>
      <w:r w:rsidR="00734DD8">
        <w:t xml:space="preserve">. </w:t>
      </w:r>
      <w:r w:rsidR="0043589D">
        <w:t xml:space="preserve">Responsible AI is </w:t>
      </w:r>
      <w:r w:rsidR="0078634D">
        <w:t>“</w:t>
      </w:r>
      <w:r w:rsidR="0043589D">
        <w:t xml:space="preserve">a </w:t>
      </w:r>
      <w:r w:rsidR="0017114A">
        <w:t>governance</w:t>
      </w:r>
      <w:r w:rsidR="0043589D">
        <w:t xml:space="preserve"> frame that documents how specific </w:t>
      </w:r>
      <w:r w:rsidR="0017114A">
        <w:t>organisations</w:t>
      </w:r>
      <w:r w:rsidR="00B059ED">
        <w:t xml:space="preserve"> address the challenges around artificial intelligence from both an ethical</w:t>
      </w:r>
      <w:r w:rsidR="00986873">
        <w:t xml:space="preserve"> and legal view</w:t>
      </w:r>
      <w:r w:rsidR="00A54548">
        <w:t>”</w:t>
      </w:r>
      <w:r w:rsidR="00986873">
        <w:t xml:space="preserve"> resolving ambiguity</w:t>
      </w:r>
      <w:r w:rsidR="00A54548">
        <w:t xml:space="preserve"> for responsibility should something go wrong</w:t>
      </w:r>
      <w:r w:rsidR="00AD5829">
        <w:t xml:space="preserve"> </w:t>
      </w:r>
      <w:r w:rsidR="002F03C0">
        <w:fldChar w:fldCharType="begin" w:fldLock="1"/>
      </w:r>
      <w:r w:rsidR="003B436E">
        <w:instrText>ADDIN CSL_CITATION {"citationItems":[{"id":"ITEM-1","itemData":{"URL":"https://searchenterpriseai.techtarget.com/definition/responsible-AI","accessed":{"date-parts":[["2021","12","8"]]},"author":[{"dropping-particle":"","family":"Gillis","given":"Alexander S","non-dropping-particle":"","parse-names":false,"suffix":""}],"container-title":"techtarget","id":"ITEM-1","issued":{"date-parts":[["2021"]]},"title":"What is Responsible AI? Guidance and Best Practices","type":"webpage"},"uris":["http://www.mendeley.com/documents/?uuid=541bddd9-0b87-3482-9a5f-72861d22d510"]}],"mendeley":{"formattedCitation":"(Gillis, 2021)","plainTextFormattedCitation":"(Gillis, 2021)","previouslyFormattedCitation":"(Gillis, 2021)"},"properties":{"noteIndex":0},"schema":"https://github.com/citation-style-language/schema/raw/master/csl-citation.json"}</w:instrText>
      </w:r>
      <w:r w:rsidR="002F03C0">
        <w:fldChar w:fldCharType="separate"/>
      </w:r>
      <w:r w:rsidR="002F03C0" w:rsidRPr="002F03C0">
        <w:rPr>
          <w:noProof/>
        </w:rPr>
        <w:t>(Gillis, 2021)</w:t>
      </w:r>
      <w:r w:rsidR="002F03C0">
        <w:fldChar w:fldCharType="end"/>
      </w:r>
      <w:r w:rsidR="00FA2FB7">
        <w:t xml:space="preserve">. </w:t>
      </w:r>
      <w:r w:rsidR="00C401C3">
        <w:t>To design responsible AI there should be a maturity</w:t>
      </w:r>
      <w:r w:rsidR="00EA6BB5">
        <w:t xml:space="preserve"> model</w:t>
      </w:r>
      <w:r w:rsidR="00800796">
        <w:t xml:space="preserve"> </w:t>
      </w:r>
      <w:r w:rsidR="00197561">
        <w:t>for designing and i</w:t>
      </w:r>
      <w:r w:rsidR="00EE5C3B">
        <w:t>m</w:t>
      </w:r>
      <w:r w:rsidR="00197561">
        <w:t>plem</w:t>
      </w:r>
      <w:r w:rsidR="00EE5C3B">
        <w:t>en</w:t>
      </w:r>
      <w:r w:rsidR="00197561">
        <w:t>t</w:t>
      </w:r>
      <w:r w:rsidR="00EE5C3B">
        <w:t xml:space="preserve">ation </w:t>
      </w:r>
      <w:r w:rsidR="00800796">
        <w:t>that makes use of shared code reposit</w:t>
      </w:r>
      <w:r w:rsidR="00EE5C3B">
        <w:t>ories, approved model structure, sanctioned variables</w:t>
      </w:r>
      <w:r w:rsidR="00275287">
        <w:t xml:space="preserve">, establishing bias testing methodologies to determine </w:t>
      </w:r>
      <w:r w:rsidR="003B436E">
        <w:t>validity</w:t>
      </w:r>
      <w:r w:rsidR="00275287">
        <w:t xml:space="preserve"> of </w:t>
      </w:r>
      <w:r w:rsidR="003B436E">
        <w:t>test</w:t>
      </w:r>
      <w:r w:rsidR="00226FCF">
        <w:t>, stability standards</w:t>
      </w:r>
      <w:r w:rsidR="00FB0929">
        <w:t xml:space="preserve"> for machine learning models </w:t>
      </w:r>
    </w:p>
    <w:p w14:paraId="6889A6C3" w14:textId="77777777" w:rsidR="00FB0929" w:rsidRDefault="00FB0929" w:rsidP="000B5BBA">
      <w:pPr>
        <w:jc w:val="both"/>
      </w:pPr>
    </w:p>
    <w:p w14:paraId="0CC889AE" w14:textId="2218BAF8" w:rsidR="00FB0929" w:rsidRDefault="00FB0929" w:rsidP="00FB0929">
      <w:r>
        <w:lastRenderedPageBreak/>
        <w:fldChar w:fldCharType="begin"/>
      </w:r>
      <w:r>
        <w:instrText xml:space="preserve"> INCLUDEPICTURE "https://cdn.ttgtmedia.com/rms/onlineimages/enterprise_ai-responsible_ai-f_mobile.png"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DF3387" wp14:editId="1967118B">
            <wp:extent cx="5727700" cy="5584825"/>
            <wp:effectExtent l="0" t="0" r="0" b="3175"/>
            <wp:docPr id="1" name="Picture 1" descr="responsible AI qua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ble AI qual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BDD1F1" w14:textId="009438BB" w:rsidR="00B63C3E" w:rsidRDefault="003B436E" w:rsidP="000B5BBA">
      <w:pPr>
        <w:jc w:val="both"/>
      </w:pPr>
      <w:r>
        <w:fldChar w:fldCharType="begin" w:fldLock="1"/>
      </w:r>
      <w:r w:rsidR="00B171F0">
        <w:instrText>ADDIN CSL_CITATION {"citationItems":[{"id":"ITEM-1","itemData":{"URL":"https://searchenterpriseai.techtarget.com/definition/responsible-AI","accessed":{"date-parts":[["2021","12","8"]]},"author":[{"dropping-particle":"","family":"Gillis","given":"Alexander S","non-dropping-particle":"","parse-names":false,"suffix":""}],"container-title":"techtarget","id":"ITEM-1","issued":{"date-parts":[["2021"]]},"title":"What is Responsible AI? Guidance and Best Practices","type":"webpage"},"uris":["http://www.mendeley.com/documents/?uuid=541bddd9-0b87-3482-9a5f-72861d22d510"]}],"mendeley":{"formattedCitation":"(Gillis, 2021)","plainTextFormattedCitation":"(Gillis, 2021)","previouslyFormattedCitation":"(Gillis, 2021)"},"properties":{"noteIndex":0},"schema":"https://github.com/citation-style-language/schema/raw/master/csl-citation.json"}</w:instrText>
      </w:r>
      <w:r>
        <w:fldChar w:fldCharType="separate"/>
      </w:r>
      <w:r w:rsidRPr="003B436E">
        <w:rPr>
          <w:noProof/>
        </w:rPr>
        <w:t>(Gillis, 2021)</w:t>
      </w:r>
      <w:r>
        <w:fldChar w:fldCharType="end"/>
      </w:r>
      <w:r w:rsidR="003B63B6">
        <w:t>. Google recommends the use of human-centred design approach</w:t>
      </w:r>
      <w:r w:rsidR="00BF5FC5">
        <w:t xml:space="preserve">, identify multiple metrics to assess </w:t>
      </w:r>
      <w:r w:rsidR="00D26451">
        <w:t>training</w:t>
      </w:r>
      <w:r w:rsidR="00BF5FC5">
        <w:t xml:space="preserve"> and monitoring</w:t>
      </w:r>
      <w:r w:rsidR="003C2C1A">
        <w:t xml:space="preserve">, examine raw data to </w:t>
      </w:r>
      <w:r w:rsidR="00B63C3E">
        <w:t>understand</w:t>
      </w:r>
      <w:r w:rsidR="003C2C1A">
        <w:t xml:space="preserve"> limitation of </w:t>
      </w:r>
      <w:r w:rsidR="00B63C3E">
        <w:t>datasets</w:t>
      </w:r>
      <w:r w:rsidR="003C2C1A">
        <w:t xml:space="preserve"> and models</w:t>
      </w:r>
      <w:r w:rsidR="005E45E5">
        <w:t>, testing and continuously monitoring and updating systems after deployment</w:t>
      </w:r>
      <w:r w:rsidR="00B171F0">
        <w:t xml:space="preserve"> </w:t>
      </w:r>
      <w:r w:rsidR="00B171F0">
        <w:fldChar w:fldCharType="begin" w:fldLock="1"/>
      </w:r>
      <w:r w:rsidR="006E27D0">
        <w:instrText>ADDIN CSL_CITATION {"citationItems":[{"id":"ITEM-1","itemData":{"URL":"https://ai.google/responsibilities/responsible-ai-practices/","accessed":{"date-parts":[["2021","12","8"]]},"author":[{"dropping-particle":"","family":"Google","given":"","non-dropping-particle":"","parse-names":false,"suffix":""}],"container-title":"google","id":"ITEM-1","issued":{"date-parts":[["2021"]]},"title":"Responsible AI practices – Google AI","type":"webpage"},"uris":["http://www.mendeley.com/documents/?uuid=b9e4b18d-cf09-339f-a3df-bcf984aa81f4"]}],"mendeley":{"formattedCitation":"(Google, 2021)","plainTextFormattedCitation":"(Google, 2021)","previouslyFormattedCitation":"(Google, 2021)"},"properties":{"noteIndex":0},"schema":"https://github.com/citation-style-language/schema/raw/master/csl-citation.json"}</w:instrText>
      </w:r>
      <w:r w:rsidR="00B171F0">
        <w:fldChar w:fldCharType="separate"/>
      </w:r>
      <w:r w:rsidR="00B171F0" w:rsidRPr="00B171F0">
        <w:rPr>
          <w:noProof/>
        </w:rPr>
        <w:t>(Google, 2021)</w:t>
      </w:r>
      <w:r w:rsidR="00B171F0">
        <w:fldChar w:fldCharType="end"/>
      </w:r>
      <w:r w:rsidR="00B63C3E">
        <w:t>.</w:t>
      </w:r>
      <w:r w:rsidR="00DB0CA8">
        <w:t xml:space="preserve"> </w:t>
      </w:r>
      <w:r w:rsidR="00B63C3E">
        <w:t xml:space="preserve">Microsoft </w:t>
      </w:r>
      <w:r w:rsidR="0038538B">
        <w:t xml:space="preserve">advocate fairness, </w:t>
      </w:r>
      <w:r w:rsidR="00DB0CA8">
        <w:t>reliability</w:t>
      </w:r>
      <w:r w:rsidR="00B415C6">
        <w:t xml:space="preserve"> &amp; safety, </w:t>
      </w:r>
      <w:r w:rsidR="00DB0CA8">
        <w:t>privacy</w:t>
      </w:r>
      <w:r w:rsidR="00B415C6">
        <w:t xml:space="preserve"> &amp; security, inclusiveness, transparency and </w:t>
      </w:r>
      <w:r w:rsidR="00DB0CA8">
        <w:t xml:space="preserve">accountability </w:t>
      </w:r>
      <w:r w:rsidR="002F723F">
        <w:t xml:space="preserve">with the </w:t>
      </w:r>
      <w:r w:rsidR="00D26451">
        <w:t>Office</w:t>
      </w:r>
      <w:r w:rsidR="002F723F">
        <w:t xml:space="preserve"> of </w:t>
      </w:r>
      <w:r w:rsidR="00D26451">
        <w:t>Responsible</w:t>
      </w:r>
      <w:r w:rsidR="002F723F">
        <w:t xml:space="preserve"> AI (ORA), </w:t>
      </w:r>
      <w:r w:rsidR="00D26451">
        <w:t>Responsible</w:t>
      </w:r>
      <w:r w:rsidR="00CF62C8">
        <w:t xml:space="preserve"> AI Strategy in Engineering (RAISE)</w:t>
      </w:r>
      <w:r w:rsidR="006E27D0">
        <w:t xml:space="preserve"> and </w:t>
      </w:r>
      <w:r w:rsidR="002F723F">
        <w:t xml:space="preserve">the AI, </w:t>
      </w:r>
      <w:r w:rsidR="00B03ED9">
        <w:t>Ethics and Effects in Engineering and Research (Aether) Committee</w:t>
      </w:r>
      <w:r w:rsidR="00CF62C8">
        <w:t xml:space="preserve"> </w:t>
      </w:r>
      <w:r w:rsidR="006E27D0">
        <w:t xml:space="preserve">to advice and oversee implementation </w:t>
      </w:r>
      <w:r w:rsidR="006E27D0">
        <w:fldChar w:fldCharType="begin" w:fldLock="1"/>
      </w:r>
      <w:r w:rsidR="00A471F2">
        <w:instrText>ADDIN CSL_CITATION {"citationItems":[{"id":"ITEM-1","itemData":{"URL":"https://www.microsoft.com/en-us/ai/responsible-ai?activetab=pivot1%3Aprimaryr6","accessed":{"date-parts":[["2021","12","8"]]},"author":[{"dropping-particle":"","family":"Micosoft","given":"","non-dropping-particle":"","parse-names":false,"suffix":""}],"container-title":"microsoft","id":"ITEM-1","issued":{"date-parts":[["2021"]]},"title":"Responsible AI principles from Microsoft","type":"webpage"},"uris":["http://www.mendeley.com/documents/?uuid=5236b01f-5a5a-369d-a56b-948e47d635f1"]}],"mendeley":{"formattedCitation":"(Micosoft, 2021)","plainTextFormattedCitation":"(Micosoft, 2021)","previouslyFormattedCitation":"(Micosoft, 2021)"},"properties":{"noteIndex":0},"schema":"https://github.com/citation-style-language/schema/raw/master/csl-citation.json"}</w:instrText>
      </w:r>
      <w:r w:rsidR="006E27D0">
        <w:fldChar w:fldCharType="separate"/>
      </w:r>
      <w:r w:rsidR="00D26451" w:rsidRPr="00D26451">
        <w:rPr>
          <w:noProof/>
        </w:rPr>
        <w:t>(Micosoft, 2021)</w:t>
      </w:r>
      <w:r w:rsidR="006E27D0">
        <w:fldChar w:fldCharType="end"/>
      </w:r>
      <w:r w:rsidR="006E27D0">
        <w:t>.</w:t>
      </w:r>
    </w:p>
    <w:p w14:paraId="53D62808" w14:textId="77777777" w:rsidR="004A2921" w:rsidRDefault="004A2921" w:rsidP="000B5BBA">
      <w:pPr>
        <w:jc w:val="both"/>
      </w:pPr>
    </w:p>
    <w:p w14:paraId="369AC196" w14:textId="0B09779C" w:rsidR="000B665D" w:rsidRDefault="00DC033F" w:rsidP="000B665D">
      <w:pPr>
        <w:jc w:val="both"/>
      </w:pPr>
      <w:r>
        <w:t xml:space="preserve">To conclude </w:t>
      </w:r>
      <w:r w:rsidR="000B665D">
        <w:t>Musk state</w:t>
      </w:r>
      <w:r w:rsidR="00D74CF2">
        <w:t>s that</w:t>
      </w:r>
      <w:r w:rsidR="000B665D">
        <w:t xml:space="preserve"> </w:t>
      </w:r>
      <w:r w:rsidR="000B665D" w:rsidRPr="000B665D">
        <w:t>“I am not normally an advocate of regulation and oversight — I think one should generally err on the side of minimizing those things — but this is a case where you have a very serious danger to the public</w:t>
      </w:r>
      <w:r w:rsidR="00D67797">
        <w:t xml:space="preserve"> … </w:t>
      </w:r>
      <w:r w:rsidR="00D67797" w:rsidRPr="00D67797">
        <w:t>It needs to be a public body that has insight and then oversight to confirm that everyone is developing AI safely. This is extremely important.”</w:t>
      </w:r>
    </w:p>
    <w:p w14:paraId="40305058" w14:textId="77777777" w:rsidR="00272BA7" w:rsidRDefault="00272BA7" w:rsidP="000B665D">
      <w:pPr>
        <w:jc w:val="both"/>
      </w:pPr>
    </w:p>
    <w:p w14:paraId="0EEDCECB" w14:textId="5422F4EC" w:rsidR="00272BA7" w:rsidRDefault="00272BA7">
      <w:r>
        <w:br w:type="page"/>
      </w:r>
    </w:p>
    <w:p w14:paraId="53496234" w14:textId="09100DF7" w:rsidR="00A471F2" w:rsidRPr="00A471F2" w:rsidRDefault="00A471F2" w:rsidP="00A471F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lastRenderedPageBreak/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471F2">
        <w:rPr>
          <w:noProof/>
        </w:rPr>
        <w:t xml:space="preserve">Gillis, A. S. (2021). </w:t>
      </w:r>
      <w:r w:rsidRPr="00A471F2">
        <w:rPr>
          <w:i/>
          <w:iCs/>
          <w:noProof/>
        </w:rPr>
        <w:t>What is Responsible AI? Guidance and Best Practices</w:t>
      </w:r>
      <w:r w:rsidRPr="00A471F2">
        <w:rPr>
          <w:noProof/>
        </w:rPr>
        <w:t>. Techtarget. https://searchenterpriseai.techtarget.com/definition/responsible-AI</w:t>
      </w:r>
    </w:p>
    <w:p w14:paraId="41493BE2" w14:textId="77777777" w:rsidR="00A471F2" w:rsidRPr="00A471F2" w:rsidRDefault="00A471F2" w:rsidP="00A471F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471F2">
        <w:rPr>
          <w:noProof/>
        </w:rPr>
        <w:t xml:space="preserve">Google. (2021). </w:t>
      </w:r>
      <w:r w:rsidRPr="00A471F2">
        <w:rPr>
          <w:i/>
          <w:iCs/>
          <w:noProof/>
        </w:rPr>
        <w:t>Responsible AI practices – Google AI</w:t>
      </w:r>
      <w:r w:rsidRPr="00A471F2">
        <w:rPr>
          <w:noProof/>
        </w:rPr>
        <w:t>. Google. https://ai.google/responsibilities/responsible-ai-practices/</w:t>
      </w:r>
    </w:p>
    <w:p w14:paraId="318B2285" w14:textId="77777777" w:rsidR="00A471F2" w:rsidRPr="00A471F2" w:rsidRDefault="00A471F2" w:rsidP="00A471F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471F2">
        <w:rPr>
          <w:noProof/>
        </w:rPr>
        <w:t xml:space="preserve">Labbe, E. scannell;Mark. (2020). </w:t>
      </w:r>
      <w:r w:rsidRPr="00A471F2">
        <w:rPr>
          <w:i/>
          <w:iCs/>
          <w:noProof/>
        </w:rPr>
        <w:t>IBM’s Policy Lab calls for AI regulation</w:t>
      </w:r>
      <w:r w:rsidRPr="00A471F2">
        <w:rPr>
          <w:noProof/>
        </w:rPr>
        <w:t>. Techtarget. https://searchenterpriseai.techtarget.com/news/252478095/IBMs-Policy-Lab-calls-for-AI-regulation</w:t>
      </w:r>
    </w:p>
    <w:p w14:paraId="41B824DA" w14:textId="77777777" w:rsidR="00A471F2" w:rsidRPr="00A471F2" w:rsidRDefault="00A471F2" w:rsidP="00A471F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471F2">
        <w:rPr>
          <w:noProof/>
        </w:rPr>
        <w:t xml:space="preserve">Micosoft. (2021). </w:t>
      </w:r>
      <w:r w:rsidRPr="00A471F2">
        <w:rPr>
          <w:i/>
          <w:iCs/>
          <w:noProof/>
        </w:rPr>
        <w:t>Responsible AI principles from Microsoft</w:t>
      </w:r>
      <w:r w:rsidRPr="00A471F2">
        <w:rPr>
          <w:noProof/>
        </w:rPr>
        <w:t>. Microsoft. https://www.microsoft.com/en-us/ai/responsible-ai?activetab=pivot1%3Aprimaryr6</w:t>
      </w:r>
    </w:p>
    <w:p w14:paraId="506AA58C" w14:textId="77777777" w:rsidR="00A471F2" w:rsidRPr="00A471F2" w:rsidRDefault="00A471F2" w:rsidP="00A471F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471F2">
        <w:rPr>
          <w:noProof/>
        </w:rPr>
        <w:t xml:space="preserve">NewsEuropeanParliament. (2021). </w:t>
      </w:r>
      <w:r w:rsidRPr="00A471F2">
        <w:rPr>
          <w:i/>
          <w:iCs/>
          <w:noProof/>
        </w:rPr>
        <w:t>What is artificial intelligence and how is it used? | News | European Parliament</w:t>
      </w:r>
      <w:r w:rsidRPr="00A471F2">
        <w:rPr>
          <w:noProof/>
        </w:rPr>
        <w:t>. News European Parliament. https://www.europarl.europa.eu/news/en/headlines/society/20200827STO85804/what-is-artificial-intelligence-and-how-is-it-used</w:t>
      </w:r>
    </w:p>
    <w:p w14:paraId="265DCA59" w14:textId="77777777" w:rsidR="00A471F2" w:rsidRPr="00A471F2" w:rsidRDefault="00A471F2" w:rsidP="00A471F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A471F2">
        <w:rPr>
          <w:noProof/>
        </w:rPr>
        <w:t xml:space="preserve">Thomas, M. (2021). </w:t>
      </w:r>
      <w:r w:rsidRPr="00A471F2">
        <w:rPr>
          <w:i/>
          <w:iCs/>
          <w:noProof/>
        </w:rPr>
        <w:t>7 Risks Of Artificial Intelligence You Should Know | Built In</w:t>
      </w:r>
      <w:r w:rsidRPr="00A471F2">
        <w:rPr>
          <w:noProof/>
        </w:rPr>
        <w:t>. Builtin.Com. https://builtin.com/artificial-intelligence/risks-of-artificial-intelligence</w:t>
      </w:r>
    </w:p>
    <w:p w14:paraId="5C1ADDE5" w14:textId="77286DAE" w:rsidR="00272BA7" w:rsidRPr="000B665D" w:rsidRDefault="00A471F2" w:rsidP="000B665D">
      <w:pPr>
        <w:jc w:val="both"/>
      </w:pPr>
      <w:r>
        <w:fldChar w:fldCharType="end"/>
      </w:r>
    </w:p>
    <w:p w14:paraId="71D9A2CE" w14:textId="6A0157C7" w:rsidR="004A2921" w:rsidRDefault="004A2921" w:rsidP="000B5BBA">
      <w:pPr>
        <w:jc w:val="both"/>
      </w:pPr>
    </w:p>
    <w:p w14:paraId="2BCD8BF2" w14:textId="77777777" w:rsidR="00C97235" w:rsidRDefault="00C97235" w:rsidP="000B5BBA">
      <w:pPr>
        <w:jc w:val="both"/>
      </w:pPr>
    </w:p>
    <w:sectPr w:rsidR="00C97235" w:rsidSect="00FA3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AC"/>
    <w:rsid w:val="0001005A"/>
    <w:rsid w:val="000226B7"/>
    <w:rsid w:val="00056C27"/>
    <w:rsid w:val="000608F2"/>
    <w:rsid w:val="00061A7F"/>
    <w:rsid w:val="00074D2B"/>
    <w:rsid w:val="000961C6"/>
    <w:rsid w:val="000B5BBA"/>
    <w:rsid w:val="000B665D"/>
    <w:rsid w:val="00107481"/>
    <w:rsid w:val="00120423"/>
    <w:rsid w:val="00125A69"/>
    <w:rsid w:val="001612CF"/>
    <w:rsid w:val="00161C67"/>
    <w:rsid w:val="0017114A"/>
    <w:rsid w:val="001747DD"/>
    <w:rsid w:val="00175694"/>
    <w:rsid w:val="00184669"/>
    <w:rsid w:val="0019641E"/>
    <w:rsid w:val="00197561"/>
    <w:rsid w:val="001A1E64"/>
    <w:rsid w:val="001B2EFB"/>
    <w:rsid w:val="001E019C"/>
    <w:rsid w:val="00207635"/>
    <w:rsid w:val="00226FCF"/>
    <w:rsid w:val="00262D88"/>
    <w:rsid w:val="002724AD"/>
    <w:rsid w:val="00272BA7"/>
    <w:rsid w:val="00275287"/>
    <w:rsid w:val="00281B01"/>
    <w:rsid w:val="002846CD"/>
    <w:rsid w:val="00297666"/>
    <w:rsid w:val="002A6222"/>
    <w:rsid w:val="002B0183"/>
    <w:rsid w:val="002B0909"/>
    <w:rsid w:val="002D1B6E"/>
    <w:rsid w:val="002D228E"/>
    <w:rsid w:val="002F03C0"/>
    <w:rsid w:val="002F723F"/>
    <w:rsid w:val="00336A9B"/>
    <w:rsid w:val="0034780F"/>
    <w:rsid w:val="0038538B"/>
    <w:rsid w:val="00390E72"/>
    <w:rsid w:val="00395BFB"/>
    <w:rsid w:val="003B436E"/>
    <w:rsid w:val="003B58BD"/>
    <w:rsid w:val="003B63B6"/>
    <w:rsid w:val="003B68CA"/>
    <w:rsid w:val="003B6D7B"/>
    <w:rsid w:val="003C240F"/>
    <w:rsid w:val="003C2C1A"/>
    <w:rsid w:val="003D13AC"/>
    <w:rsid w:val="003F6159"/>
    <w:rsid w:val="00401D0C"/>
    <w:rsid w:val="00403E76"/>
    <w:rsid w:val="00412686"/>
    <w:rsid w:val="00416820"/>
    <w:rsid w:val="00425E93"/>
    <w:rsid w:val="0043589D"/>
    <w:rsid w:val="00462B4B"/>
    <w:rsid w:val="004659D1"/>
    <w:rsid w:val="00467C37"/>
    <w:rsid w:val="00476060"/>
    <w:rsid w:val="00495900"/>
    <w:rsid w:val="004A2921"/>
    <w:rsid w:val="004D0BC3"/>
    <w:rsid w:val="004E5143"/>
    <w:rsid w:val="00501D4B"/>
    <w:rsid w:val="0051547A"/>
    <w:rsid w:val="0051710C"/>
    <w:rsid w:val="005425F2"/>
    <w:rsid w:val="0055754D"/>
    <w:rsid w:val="005670F1"/>
    <w:rsid w:val="0057262D"/>
    <w:rsid w:val="00590400"/>
    <w:rsid w:val="00596155"/>
    <w:rsid w:val="005B0B8D"/>
    <w:rsid w:val="005B4C3A"/>
    <w:rsid w:val="005E45E5"/>
    <w:rsid w:val="005E4D25"/>
    <w:rsid w:val="005F0CC0"/>
    <w:rsid w:val="00602086"/>
    <w:rsid w:val="00611943"/>
    <w:rsid w:val="0062048D"/>
    <w:rsid w:val="00630B3E"/>
    <w:rsid w:val="006316BF"/>
    <w:rsid w:val="006373D5"/>
    <w:rsid w:val="00646A42"/>
    <w:rsid w:val="00657190"/>
    <w:rsid w:val="00675A8D"/>
    <w:rsid w:val="006918AD"/>
    <w:rsid w:val="00694457"/>
    <w:rsid w:val="006B3B1D"/>
    <w:rsid w:val="006B75CB"/>
    <w:rsid w:val="006E27D0"/>
    <w:rsid w:val="006E48BC"/>
    <w:rsid w:val="00734DD8"/>
    <w:rsid w:val="00735B74"/>
    <w:rsid w:val="007469BD"/>
    <w:rsid w:val="0075202D"/>
    <w:rsid w:val="00755BC8"/>
    <w:rsid w:val="007620E8"/>
    <w:rsid w:val="00764D9D"/>
    <w:rsid w:val="0078634D"/>
    <w:rsid w:val="00787AFC"/>
    <w:rsid w:val="00791E54"/>
    <w:rsid w:val="007A4867"/>
    <w:rsid w:val="007E3EC1"/>
    <w:rsid w:val="00800796"/>
    <w:rsid w:val="00805189"/>
    <w:rsid w:val="00816CF3"/>
    <w:rsid w:val="008174B9"/>
    <w:rsid w:val="00825461"/>
    <w:rsid w:val="00873E87"/>
    <w:rsid w:val="008764BA"/>
    <w:rsid w:val="008A77A8"/>
    <w:rsid w:val="008B2EA2"/>
    <w:rsid w:val="008E1BA2"/>
    <w:rsid w:val="008F0400"/>
    <w:rsid w:val="008F0C97"/>
    <w:rsid w:val="008F1824"/>
    <w:rsid w:val="00905654"/>
    <w:rsid w:val="00906AA5"/>
    <w:rsid w:val="00913B52"/>
    <w:rsid w:val="009153AC"/>
    <w:rsid w:val="00917B75"/>
    <w:rsid w:val="00924C45"/>
    <w:rsid w:val="00960360"/>
    <w:rsid w:val="00986873"/>
    <w:rsid w:val="009A2418"/>
    <w:rsid w:val="009D0472"/>
    <w:rsid w:val="009E30C0"/>
    <w:rsid w:val="00A0254B"/>
    <w:rsid w:val="00A316E4"/>
    <w:rsid w:val="00A31F88"/>
    <w:rsid w:val="00A430F8"/>
    <w:rsid w:val="00A471F2"/>
    <w:rsid w:val="00A47AE8"/>
    <w:rsid w:val="00A53782"/>
    <w:rsid w:val="00A54548"/>
    <w:rsid w:val="00A608C2"/>
    <w:rsid w:val="00A93472"/>
    <w:rsid w:val="00A96366"/>
    <w:rsid w:val="00AD100F"/>
    <w:rsid w:val="00AD3326"/>
    <w:rsid w:val="00AD5829"/>
    <w:rsid w:val="00AF4C07"/>
    <w:rsid w:val="00B03ED9"/>
    <w:rsid w:val="00B059ED"/>
    <w:rsid w:val="00B171F0"/>
    <w:rsid w:val="00B23D34"/>
    <w:rsid w:val="00B35DFA"/>
    <w:rsid w:val="00B415C6"/>
    <w:rsid w:val="00B5470D"/>
    <w:rsid w:val="00B63C3E"/>
    <w:rsid w:val="00B82413"/>
    <w:rsid w:val="00B837C6"/>
    <w:rsid w:val="00B90630"/>
    <w:rsid w:val="00BA7203"/>
    <w:rsid w:val="00BF5FC5"/>
    <w:rsid w:val="00C401C3"/>
    <w:rsid w:val="00C97235"/>
    <w:rsid w:val="00CA53BC"/>
    <w:rsid w:val="00CC6115"/>
    <w:rsid w:val="00CE51B2"/>
    <w:rsid w:val="00CE5D6F"/>
    <w:rsid w:val="00CF62C8"/>
    <w:rsid w:val="00D26451"/>
    <w:rsid w:val="00D3615F"/>
    <w:rsid w:val="00D36B8F"/>
    <w:rsid w:val="00D62AF8"/>
    <w:rsid w:val="00D67797"/>
    <w:rsid w:val="00D74CF2"/>
    <w:rsid w:val="00D8426D"/>
    <w:rsid w:val="00DB0CA8"/>
    <w:rsid w:val="00DC033F"/>
    <w:rsid w:val="00DC4083"/>
    <w:rsid w:val="00DE4A2D"/>
    <w:rsid w:val="00DF54D1"/>
    <w:rsid w:val="00DF789F"/>
    <w:rsid w:val="00E1368B"/>
    <w:rsid w:val="00E27C08"/>
    <w:rsid w:val="00E329CB"/>
    <w:rsid w:val="00E344AF"/>
    <w:rsid w:val="00E34C61"/>
    <w:rsid w:val="00E41809"/>
    <w:rsid w:val="00E5151D"/>
    <w:rsid w:val="00E61811"/>
    <w:rsid w:val="00E64BAC"/>
    <w:rsid w:val="00E92E07"/>
    <w:rsid w:val="00EA6BB5"/>
    <w:rsid w:val="00EB25EC"/>
    <w:rsid w:val="00EE4B24"/>
    <w:rsid w:val="00EE5C3B"/>
    <w:rsid w:val="00F630EB"/>
    <w:rsid w:val="00F67476"/>
    <w:rsid w:val="00F7242C"/>
    <w:rsid w:val="00FA2FB7"/>
    <w:rsid w:val="00FA3DD7"/>
    <w:rsid w:val="00FB0929"/>
    <w:rsid w:val="00FB2081"/>
    <w:rsid w:val="00FB49DA"/>
    <w:rsid w:val="00FC2051"/>
    <w:rsid w:val="00FC5F96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E3C3"/>
  <w15:chartTrackingRefBased/>
  <w15:docId w15:val="{6ADDFA92-FC0C-E848-BE1D-649B6AC7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92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EEAD4C-59D8-C946-BC94-C382ACAE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Rion-Davies</dc:creator>
  <cp:keywords/>
  <dc:description/>
  <cp:lastModifiedBy>David Rion-Davies</cp:lastModifiedBy>
  <cp:revision>2</cp:revision>
  <dcterms:created xsi:type="dcterms:W3CDTF">2021-12-08T10:56:00Z</dcterms:created>
  <dcterms:modified xsi:type="dcterms:W3CDTF">2021-12-08T10:56:00Z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0045a897-7c01-30f5-b577-f431f0f8a0f7</vt:lpwstr>
  </property>
  <property fmtid="{D5CDD505-2E9C-101B-9397-08002B2CF9AE}" pid="24" name="Mendeley Citation Style_1">
    <vt:lpwstr>http://www.zotero.org/styles/apa</vt:lpwstr>
  </property>
</Properties>
</file>