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E769FD4">
      <w:pPr>
        <w:pBdr/>
        <w:spacing/>
        <w:ind/>
        <w:jc w:val="center"/>
        <w:rPr>
          <w:rFonts w:ascii="arial" w:hAnsi="arial" w:cs="arial"/>
          <w:b/>
          <w:bCs/>
          <w:sz w:val="24"/>
          <w:szCs w:val="24"/>
          <w:u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  <w:u w:val="none"/>
          <w:lang w:val="en-US"/>
        </w:rPr>
        <w:t xml:space="preserve">REQUERIMIENTOS</w:t>
      </w:r>
      <w:r>
        <w:rPr>
          <w:rFonts w:ascii="arial" w:hAnsi="arial" w:cs="arial"/>
          <w:b/>
          <w:bCs/>
          <w:sz w:val="24"/>
          <w:szCs w:val="24"/>
          <w:u w:val="none"/>
        </w:rPr>
      </w:r>
      <w:r>
        <w:rPr>
          <w:rFonts w:ascii="arial" w:hAnsi="arial" w:cs="arial"/>
          <w:b/>
          <w:bCs/>
          <w:sz w:val="24"/>
          <w:szCs w:val="24"/>
          <w:u w:val="none"/>
        </w:rPr>
      </w:r>
    </w:p>
    <w:p w14:paraId="17C273F8">
      <w:pPr>
        <w:pBdr/>
        <w:spacing/>
        <w:ind/>
        <w:jc w:val="center"/>
        <w:rPr>
          <w:rFonts w:ascii="arial" w:hAnsi="arial" w:eastAsia="arial" w:cs="arial"/>
          <w:sz w:val="24"/>
          <w:szCs w:val="24"/>
          <w:highlight w:val="none"/>
          <w:u w:val="none"/>
          <w:lang w:val="es-CO"/>
        </w:rPr>
      </w:pPr>
      <w:r>
        <w:rPr>
          <w:rFonts w:ascii="arial" w:hAnsi="arial" w:eastAsia="arial" w:cs="arial"/>
          <w:sz w:val="24"/>
          <w:szCs w:val="24"/>
          <w:u w:val="none"/>
          <w:lang w:val="es-C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73151" cy="1190625"/>
                <wp:effectExtent l="0" t="0" r="0" b="0"/>
                <wp:docPr id="1" name="Imagen 3" descr="Logo - UAO Port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4946748" name="Picture 8" descr="Logo - UAO Portal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895762" cy="1199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6.23pt;height:93.75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4"/>
          <w:szCs w:val="24"/>
          <w:highlight w:val="none"/>
          <w:u w:val="none"/>
          <w:lang w:val="es-CO"/>
        </w:rPr>
      </w:r>
      <w:r>
        <w:rPr>
          <w:rFonts w:ascii="arial" w:hAnsi="arial" w:eastAsia="arial" w:cs="arial"/>
          <w:sz w:val="24"/>
          <w:szCs w:val="24"/>
          <w:highlight w:val="none"/>
          <w:u w:val="none"/>
          <w:lang w:val="es-CO"/>
        </w:rPr>
      </w:r>
    </w:p>
    <w:p w14:paraId="2A06B723">
      <w:pPr>
        <w:pBdr/>
        <w:spacing/>
        <w:ind/>
        <w:jc w:val="center"/>
        <w:rPr>
          <w:rFonts w:ascii="arial" w:hAnsi="arial" w:cs="arial"/>
          <w:b/>
          <w:bCs/>
          <w:sz w:val="24"/>
          <w:szCs w:val="24"/>
          <w:u w:val="none"/>
          <w:lang w:val="es-CO"/>
        </w:rPr>
      </w:pPr>
      <w:r>
        <w:rPr>
          <w:rFonts w:ascii="arial" w:hAnsi="arial" w:eastAsia="arial" w:cs="arial"/>
          <w:b/>
          <w:bCs/>
          <w:sz w:val="24"/>
          <w:szCs w:val="24"/>
          <w:u w:val="none"/>
          <w:lang w:val="es-CO" w:bidi="es-CO"/>
        </w:rPr>
      </w:r>
      <w:r>
        <w:rPr>
          <w:rFonts w:ascii="arial" w:hAnsi="arial" w:cs="arial"/>
          <w:b/>
          <w:bCs/>
          <w:sz w:val="24"/>
          <w:szCs w:val="24"/>
          <w:u w:val="none"/>
          <w:lang w:val="es-CO"/>
        </w:rPr>
      </w:r>
      <w:r>
        <w:rPr>
          <w:rFonts w:ascii="arial" w:hAnsi="arial" w:cs="arial"/>
          <w:b/>
          <w:bCs/>
          <w:sz w:val="24"/>
          <w:szCs w:val="24"/>
          <w:u w:val="none"/>
          <w:lang w:val="es-CO"/>
        </w:rPr>
      </w:r>
    </w:p>
    <w:p w14:paraId="2E996BA8">
      <w:pPr>
        <w:pBdr/>
        <w:spacing/>
        <w:ind/>
        <w:jc w:val="center"/>
        <w:rPr>
          <w:rFonts w:ascii="arial" w:hAnsi="arial" w:cs="arial"/>
          <w:sz w:val="24"/>
          <w:szCs w:val="24"/>
          <w:u w:val="none"/>
          <w:lang w:val="es-CO"/>
        </w:rPr>
      </w:pPr>
      <w:r>
        <w:rPr>
          <w:rFonts w:ascii="arial" w:hAnsi="arial" w:eastAsia="arial" w:cs="arial"/>
          <w:b/>
          <w:bCs/>
          <w:sz w:val="24"/>
          <w:szCs w:val="24"/>
          <w:u w:val="none"/>
          <w:lang w:val="es-CO"/>
        </w:rPr>
        <w:t xml:space="preserve">REDES E INFRAESTRUCTURAS</w:t>
      </w:r>
      <w:r>
        <w:rPr>
          <w:rFonts w:ascii="arial" w:hAnsi="arial" w:cs="arial"/>
          <w:sz w:val="24"/>
          <w:szCs w:val="24"/>
          <w:u w:val="none"/>
          <w:lang w:val="es-CO"/>
        </w:rPr>
      </w:r>
      <w:r>
        <w:rPr>
          <w:rFonts w:ascii="arial" w:hAnsi="arial" w:cs="arial"/>
          <w:sz w:val="24"/>
          <w:szCs w:val="24"/>
          <w:u w:val="none"/>
          <w:lang w:val="es-CO"/>
        </w:rPr>
      </w:r>
    </w:p>
    <w:p w14:paraId="254E6143">
      <w:pPr>
        <w:pBdr/>
        <w:spacing/>
        <w:ind/>
        <w:rPr>
          <w:rFonts w:ascii="arial" w:hAnsi="arial" w:cs="arial"/>
          <w:sz w:val="24"/>
          <w:szCs w:val="24"/>
          <w:u w:val="none"/>
          <w:lang w:val="es-CO"/>
        </w:rPr>
      </w:pPr>
      <w:r>
        <w:rPr>
          <w:rFonts w:ascii="arial" w:hAnsi="arial" w:eastAsia="arial" w:cs="arial"/>
          <w:sz w:val="24"/>
          <w:szCs w:val="24"/>
          <w:u w:val="none"/>
          <w:lang w:val="es-CO"/>
        </w:rPr>
        <w:br/>
      </w:r>
      <w:r>
        <w:rPr>
          <w:rFonts w:ascii="arial" w:hAnsi="arial" w:cs="arial"/>
          <w:sz w:val="24"/>
          <w:szCs w:val="24"/>
          <w:u w:val="none"/>
          <w:lang w:val="es-CO"/>
        </w:rPr>
      </w:r>
      <w:r>
        <w:rPr>
          <w:rFonts w:ascii="arial" w:hAnsi="arial" w:cs="arial"/>
          <w:sz w:val="24"/>
          <w:szCs w:val="24"/>
          <w:u w:val="none"/>
          <w:lang w:val="es-CO"/>
        </w:rPr>
      </w:r>
    </w:p>
    <w:p w14:paraId="5F2D0FA9">
      <w:pPr>
        <w:pBdr/>
        <w:spacing/>
        <w:ind/>
        <w:jc w:val="center"/>
        <w:rPr>
          <w:rFonts w:ascii="arial" w:hAnsi="arial" w:cs="arial"/>
          <w:sz w:val="24"/>
          <w:szCs w:val="24"/>
          <w:u w:val="none"/>
          <w:lang w:val="es-CO"/>
        </w:rPr>
      </w:pPr>
      <w:r>
        <w:rPr>
          <w:rFonts w:ascii="arial" w:hAnsi="arial" w:eastAsia="arial" w:cs="arial"/>
          <w:b/>
          <w:bCs/>
          <w:sz w:val="24"/>
          <w:szCs w:val="24"/>
          <w:u w:val="none"/>
          <w:lang w:val="es-CO"/>
        </w:rPr>
        <w:t xml:space="preserve">DEYTON RIASCOS ORTIZ</w:t>
      </w:r>
      <w:r>
        <w:rPr>
          <w:rFonts w:ascii="arial" w:hAnsi="arial" w:cs="arial"/>
          <w:sz w:val="24"/>
          <w:szCs w:val="24"/>
          <w:u w:val="none"/>
          <w:lang w:val="es-CO"/>
        </w:rPr>
      </w:r>
      <w:r>
        <w:rPr>
          <w:rFonts w:ascii="arial" w:hAnsi="arial" w:cs="arial"/>
          <w:sz w:val="24"/>
          <w:szCs w:val="24"/>
          <w:u w:val="none"/>
          <w:lang w:val="es-CO"/>
        </w:rPr>
      </w:r>
    </w:p>
    <w:p w14:paraId="6238FE30">
      <w:pPr>
        <w:pBdr/>
        <w:spacing/>
        <w:ind/>
        <w:jc w:val="center"/>
        <w:rPr>
          <w:rFonts w:ascii="arial" w:hAnsi="arial" w:cs="arial"/>
          <w:b/>
          <w:bCs/>
          <w:sz w:val="24"/>
          <w:szCs w:val="24"/>
          <w:highlight w:val="none"/>
          <w:u w:val="none"/>
          <w:lang w:val="es-CO"/>
        </w:rPr>
      </w:pPr>
      <w:r>
        <w:rPr>
          <w:rFonts w:ascii="arial" w:hAnsi="arial" w:eastAsia="arial" w:cs="arial"/>
          <w:b/>
          <w:bCs/>
          <w:sz w:val="24"/>
          <w:szCs w:val="24"/>
          <w:u w:val="none"/>
          <w:lang w:val="es-CO"/>
        </w:rPr>
        <w:t xml:space="preserve">224</w:t>
      </w:r>
      <w:r>
        <w:rPr>
          <w:rFonts w:ascii="arial" w:hAnsi="arial" w:eastAsia="arial" w:cs="arial"/>
          <w:b/>
          <w:bCs/>
          <w:sz w:val="24"/>
          <w:szCs w:val="24"/>
          <w:u w:val="none"/>
          <w:lang w:val="es-CO"/>
        </w:rPr>
        <w:t xml:space="preserve">6208</w:t>
      </w:r>
      <w:r>
        <w:rPr>
          <w:rFonts w:ascii="arial" w:hAnsi="arial" w:cs="arial"/>
          <w:b/>
          <w:bCs/>
          <w:sz w:val="24"/>
          <w:szCs w:val="24"/>
          <w:highlight w:val="none"/>
          <w:u w:val="none"/>
          <w:lang w:val="es-CO"/>
        </w:rPr>
      </w:r>
      <w:r>
        <w:rPr>
          <w:rFonts w:ascii="arial" w:hAnsi="arial" w:cs="arial"/>
          <w:b/>
          <w:bCs/>
          <w:sz w:val="24"/>
          <w:szCs w:val="24"/>
          <w:highlight w:val="none"/>
          <w:u w:val="none"/>
          <w:lang w:val="es-CO"/>
        </w:rPr>
      </w:r>
    </w:p>
    <w:p w14:paraId="16905757">
      <w:pPr>
        <w:pBdr/>
        <w:spacing/>
        <w:ind/>
        <w:jc w:val="center"/>
        <w:rPr>
          <w:rFonts w:ascii="arial" w:hAnsi="arial" w:cs="arial"/>
          <w:b/>
          <w:bCs/>
          <w:sz w:val="24"/>
          <w:szCs w:val="24"/>
          <w:highlight w:val="none"/>
          <w:u w:val="none"/>
          <w:lang w:val="es-CO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  <w:u w:val="none"/>
          <w:lang w:val="es-CO"/>
        </w:rPr>
        <w:t xml:space="preserve">SAMUEL IZQUIERDO BONILLA</w:t>
      </w:r>
      <w:r>
        <w:rPr>
          <w:rFonts w:ascii="arial" w:hAnsi="arial" w:cs="arial"/>
          <w:b/>
          <w:bCs/>
          <w:sz w:val="24"/>
          <w:szCs w:val="24"/>
          <w:highlight w:val="none"/>
          <w:u w:val="none"/>
          <w:lang w:val="es-CO"/>
        </w:rPr>
      </w:r>
      <w:r>
        <w:rPr>
          <w:rFonts w:ascii="arial" w:hAnsi="arial" w:cs="arial"/>
          <w:b/>
          <w:bCs/>
          <w:sz w:val="24"/>
          <w:szCs w:val="24"/>
          <w:highlight w:val="none"/>
          <w:u w:val="none"/>
          <w:lang w:val="es-CO"/>
        </w:rPr>
      </w:r>
    </w:p>
    <w:p w14:paraId="148DC1C0">
      <w:pPr>
        <w:pBdr/>
        <w:spacing/>
        <w:ind/>
        <w:jc w:val="center"/>
        <w:rPr>
          <w:rFonts w:ascii="arial" w:hAnsi="arial" w:cs="arial"/>
          <w:b/>
          <w:bCs/>
          <w:sz w:val="24"/>
          <w:szCs w:val="24"/>
          <w:highlight w:val="none"/>
          <w:u w:val="none"/>
          <w:lang w:val="es-CO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  <w:u w:val="none"/>
          <w:lang w:val="es-CO" w:bidi="es-CO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  <w:u w:val="none"/>
          <w:lang w:val="es-CO" w:bidi="en-US"/>
        </w:rPr>
        <w:t xml:space="preserve">2246993</w:t>
      </w:r>
      <w:r>
        <w:rPr>
          <w:rFonts w:ascii="arial" w:hAnsi="arial" w:cs="arial"/>
          <w:b/>
          <w:bCs/>
          <w:sz w:val="24"/>
          <w:szCs w:val="24"/>
          <w:highlight w:val="none"/>
          <w:u w:val="none"/>
          <w:lang w:val="es-CO"/>
        </w:rPr>
      </w:r>
      <w:r>
        <w:rPr>
          <w:rFonts w:ascii="arial" w:hAnsi="arial" w:cs="arial"/>
          <w:b/>
          <w:bCs/>
          <w:sz w:val="24"/>
          <w:szCs w:val="24"/>
          <w:highlight w:val="none"/>
          <w:u w:val="none"/>
          <w:lang w:val="es-CO"/>
        </w:rPr>
      </w:r>
    </w:p>
    <w:p w14:paraId="0075A204">
      <w:pPr>
        <w:pBdr/>
        <w:spacing/>
        <w:ind/>
        <w:jc w:val="center"/>
        <w:rPr>
          <w:rFonts w:ascii="arial" w:hAnsi="arial" w:cs="arial"/>
          <w:b/>
          <w:bCs/>
          <w:sz w:val="24"/>
          <w:szCs w:val="24"/>
          <w:highlight w:val="none"/>
          <w:u w:val="none"/>
          <w:lang w:val="es-CO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  <w:u w:val="none"/>
          <w:lang w:val="es-CO"/>
        </w:rPr>
        <w:t xml:space="preserve">MAURICIO TABORDA GONGORA</w:t>
      </w:r>
      <w:r>
        <w:rPr>
          <w:rFonts w:ascii="arial" w:hAnsi="arial" w:cs="arial"/>
          <w:b/>
          <w:bCs/>
          <w:sz w:val="24"/>
          <w:szCs w:val="24"/>
          <w:highlight w:val="none"/>
          <w:u w:val="none"/>
          <w:lang w:val="es-CO"/>
        </w:rPr>
      </w:r>
      <w:r>
        <w:rPr>
          <w:rFonts w:ascii="arial" w:hAnsi="arial" w:cs="arial"/>
          <w:b/>
          <w:bCs/>
          <w:sz w:val="24"/>
          <w:szCs w:val="24"/>
          <w:highlight w:val="none"/>
          <w:u w:val="none"/>
          <w:lang w:val="es-CO"/>
        </w:rPr>
      </w:r>
    </w:p>
    <w:p w14:paraId="49B294BA">
      <w:pPr>
        <w:pBdr/>
        <w:spacing/>
        <w:ind/>
        <w:jc w:val="center"/>
        <w:rPr>
          <w:rFonts w:ascii="arial" w:hAnsi="arial" w:cs="arial"/>
          <w:sz w:val="24"/>
          <w:szCs w:val="24"/>
          <w:u w:val="none"/>
          <w:lang w:val="es-CO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  <w:u w:val="none"/>
          <w:lang w:val="es-CO" w:bidi="es-CO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  <w:u w:val="none"/>
          <w:lang w:val="es-CO"/>
        </w:rPr>
        <w:t xml:space="preserve">2246998</w:t>
      </w:r>
      <w:r>
        <w:rPr>
          <w:rFonts w:ascii="arial" w:hAnsi="arial" w:cs="arial"/>
          <w:sz w:val="24"/>
          <w:szCs w:val="24"/>
          <w:u w:val="none"/>
          <w:lang w:val="es-CO"/>
        </w:rPr>
      </w:r>
      <w:r>
        <w:rPr>
          <w:rFonts w:ascii="arial" w:hAnsi="arial" w:cs="arial"/>
          <w:sz w:val="24"/>
          <w:szCs w:val="24"/>
          <w:u w:val="none"/>
          <w:lang w:val="es-CO"/>
        </w:rPr>
      </w:r>
    </w:p>
    <w:p w14:paraId="1C939BAA">
      <w:pPr>
        <w:pBdr/>
        <w:spacing/>
        <w:ind/>
        <w:rPr>
          <w:rFonts w:ascii="arial" w:hAnsi="arial" w:cs="arial"/>
          <w:sz w:val="24"/>
          <w:szCs w:val="24"/>
          <w:u w:val="none"/>
          <w:lang w:val="es-CO"/>
        </w:rPr>
      </w:pPr>
      <w:r>
        <w:rPr>
          <w:rFonts w:ascii="arial" w:hAnsi="arial" w:eastAsia="arial" w:cs="arial"/>
          <w:sz w:val="24"/>
          <w:szCs w:val="24"/>
          <w:u w:val="none"/>
          <w:lang w:val="es-CO"/>
        </w:rPr>
        <w:br/>
      </w:r>
      <w:r>
        <w:rPr>
          <w:rFonts w:ascii="arial" w:hAnsi="arial" w:cs="arial"/>
          <w:sz w:val="24"/>
          <w:szCs w:val="24"/>
          <w:u w:val="none"/>
          <w:lang w:val="es-CO"/>
        </w:rPr>
      </w:r>
      <w:r>
        <w:rPr>
          <w:rFonts w:ascii="arial" w:hAnsi="arial" w:cs="arial"/>
          <w:sz w:val="24"/>
          <w:szCs w:val="24"/>
          <w:u w:val="none"/>
          <w:lang w:val="es-CO"/>
        </w:rPr>
      </w:r>
    </w:p>
    <w:p w14:paraId="3A928BDF">
      <w:pPr>
        <w:pBdr/>
        <w:spacing/>
        <w:ind/>
        <w:rPr>
          <w:rFonts w:ascii="arial" w:hAnsi="arial" w:cs="arial"/>
          <w:sz w:val="24"/>
          <w:szCs w:val="24"/>
          <w:u w:val="none"/>
          <w:lang w:val="es-CO"/>
        </w:rPr>
      </w:pPr>
      <w:r>
        <w:rPr>
          <w:rFonts w:ascii="arial" w:hAnsi="arial" w:eastAsia="arial" w:cs="arial"/>
          <w:sz w:val="24"/>
          <w:szCs w:val="24"/>
          <w:u w:val="none"/>
          <w:lang w:val="es-CO" w:bidi="es-CO"/>
        </w:rPr>
      </w:r>
      <w:r>
        <w:rPr>
          <w:rFonts w:ascii="arial" w:hAnsi="arial" w:cs="arial"/>
          <w:sz w:val="24"/>
          <w:szCs w:val="24"/>
          <w:u w:val="none"/>
          <w:lang w:val="es-CO"/>
        </w:rPr>
      </w:r>
      <w:r>
        <w:rPr>
          <w:rFonts w:ascii="arial" w:hAnsi="arial" w:cs="arial"/>
          <w:sz w:val="24"/>
          <w:szCs w:val="24"/>
          <w:u w:val="none"/>
          <w:lang w:val="es-CO"/>
        </w:rPr>
      </w:r>
    </w:p>
    <w:p w14:paraId="118AEB6F">
      <w:pPr>
        <w:pBdr/>
        <w:spacing/>
        <w:ind/>
        <w:jc w:val="center"/>
        <w:rPr>
          <w:rFonts w:ascii="arial" w:hAnsi="arial" w:cs="arial"/>
          <w:sz w:val="24"/>
          <w:szCs w:val="24"/>
          <w:u w:val="none"/>
          <w:lang w:val="es-CO"/>
        </w:rPr>
      </w:pPr>
      <w:r>
        <w:rPr>
          <w:rFonts w:ascii="arial" w:hAnsi="arial" w:eastAsia="arial" w:cs="arial"/>
          <w:b/>
          <w:bCs/>
          <w:sz w:val="24"/>
          <w:szCs w:val="24"/>
          <w:u w:val="none"/>
          <w:lang w:val="es-CO"/>
        </w:rPr>
        <w:t xml:space="preserve">UNIVERSIDAD AUTÓNOMA DE OCCIDENTE</w:t>
      </w:r>
      <w:r>
        <w:rPr>
          <w:rFonts w:ascii="arial" w:hAnsi="arial" w:cs="arial"/>
          <w:sz w:val="24"/>
          <w:szCs w:val="24"/>
          <w:u w:val="none"/>
          <w:lang w:val="es-CO"/>
        </w:rPr>
      </w:r>
      <w:r>
        <w:rPr>
          <w:rFonts w:ascii="arial" w:hAnsi="arial" w:cs="arial"/>
          <w:sz w:val="24"/>
          <w:szCs w:val="24"/>
          <w:u w:val="none"/>
          <w:lang w:val="es-CO"/>
        </w:rPr>
      </w:r>
    </w:p>
    <w:p w14:paraId="32E0E033">
      <w:pPr>
        <w:pBdr/>
        <w:spacing/>
        <w:ind/>
        <w:jc w:val="center"/>
        <w:rPr>
          <w:rFonts w:ascii="arial" w:hAnsi="arial" w:cs="arial"/>
          <w:b/>
          <w:bCs/>
          <w:sz w:val="24"/>
          <w:szCs w:val="24"/>
          <w:u w:val="none"/>
          <w:lang w:val="es-CO"/>
        </w:rPr>
      </w:pPr>
      <w:r>
        <w:rPr>
          <w:rFonts w:ascii="arial" w:hAnsi="arial" w:eastAsia="arial" w:cs="arial"/>
          <w:b/>
          <w:bCs/>
          <w:sz w:val="24"/>
          <w:szCs w:val="24"/>
          <w:u w:val="none"/>
          <w:lang w:val="es-CO"/>
        </w:rPr>
        <w:t xml:space="preserve">FACULTAD DE INGENIERÍA</w:t>
      </w:r>
      <w:r>
        <w:rPr>
          <w:rFonts w:ascii="arial" w:hAnsi="arial" w:cs="arial"/>
          <w:b/>
          <w:bCs/>
          <w:sz w:val="24"/>
          <w:szCs w:val="24"/>
          <w:u w:val="none"/>
          <w:lang w:val="es-CO"/>
        </w:rPr>
      </w:r>
      <w:r>
        <w:rPr>
          <w:rFonts w:ascii="arial" w:hAnsi="arial" w:cs="arial"/>
          <w:b/>
          <w:bCs/>
          <w:sz w:val="24"/>
          <w:szCs w:val="24"/>
          <w:u w:val="none"/>
          <w:lang w:val="es-CO"/>
        </w:rPr>
      </w:r>
    </w:p>
    <w:p w14:paraId="771802A8">
      <w:pPr>
        <w:pBdr/>
        <w:spacing/>
        <w:ind/>
        <w:jc w:val="left"/>
        <w:rPr>
          <w:rFonts w:ascii="arial" w:hAnsi="arial" w:cs="arial"/>
          <w:sz w:val="24"/>
          <w:szCs w:val="24"/>
          <w:u w:val="none"/>
          <w:lang w:val="es-CO"/>
        </w:rPr>
      </w:pPr>
      <w:r>
        <w:rPr>
          <w:rFonts w:ascii="arial" w:hAnsi="arial" w:eastAsia="arial" w:cs="arial"/>
          <w:sz w:val="24"/>
          <w:szCs w:val="24"/>
          <w:u w:val="none"/>
          <w:lang w:val="es-CO" w:bidi="es-CO"/>
        </w:rPr>
      </w:r>
      <w:r>
        <w:rPr>
          <w:rFonts w:ascii="arial" w:hAnsi="arial" w:cs="arial"/>
          <w:sz w:val="24"/>
          <w:szCs w:val="24"/>
          <w:u w:val="none"/>
          <w:lang w:val="es-CO"/>
        </w:rPr>
      </w:r>
      <w:r>
        <w:rPr>
          <w:rFonts w:ascii="arial" w:hAnsi="arial" w:cs="arial"/>
          <w:sz w:val="24"/>
          <w:szCs w:val="24"/>
          <w:u w:val="none"/>
          <w:lang w:val="es-CO"/>
        </w:rPr>
      </w:r>
    </w:p>
    <w:p w14:paraId="277C93C5">
      <w:pPr>
        <w:pBdr/>
        <w:spacing/>
        <w:ind/>
        <w:jc w:val="left"/>
        <w:rPr>
          <w:rFonts w:ascii="arial" w:hAnsi="arial" w:cs="arial"/>
          <w:sz w:val="24"/>
          <w:szCs w:val="24"/>
          <w:u w:val="none"/>
          <w:lang w:val="es-CO"/>
        </w:rPr>
      </w:pPr>
      <w:r>
        <w:rPr>
          <w:rFonts w:ascii="arial" w:hAnsi="arial" w:eastAsia="arial" w:cs="arial"/>
          <w:sz w:val="24"/>
          <w:szCs w:val="24"/>
          <w:u w:val="none"/>
          <w:lang w:val="es-CO" w:bidi="es-CO"/>
        </w:rPr>
      </w:r>
      <w:r>
        <w:rPr>
          <w:rFonts w:ascii="arial" w:hAnsi="arial" w:cs="arial"/>
          <w:sz w:val="24"/>
          <w:szCs w:val="24"/>
          <w:u w:val="none"/>
          <w:lang w:val="es-CO"/>
        </w:rPr>
      </w:r>
      <w:r>
        <w:rPr>
          <w:rFonts w:ascii="arial" w:hAnsi="arial" w:cs="arial"/>
          <w:sz w:val="24"/>
          <w:szCs w:val="24"/>
          <w:u w:val="none"/>
          <w:lang w:val="es-CO"/>
        </w:rPr>
      </w:r>
    </w:p>
    <w:p w14:paraId="67F4BD6F">
      <w:pPr>
        <w:pBdr/>
        <w:spacing/>
        <w:ind/>
        <w:jc w:val="center"/>
        <w:rPr>
          <w:rFonts w:ascii="arial" w:hAnsi="arial" w:cs="arial"/>
          <w:sz w:val="24"/>
          <w:szCs w:val="24"/>
          <w:u w:val="none"/>
          <w:lang w:val="es-CO"/>
        </w:rPr>
      </w:pPr>
      <w:r>
        <w:rPr>
          <w:rFonts w:ascii="arial" w:hAnsi="arial" w:eastAsia="arial" w:cs="arial"/>
          <w:b/>
          <w:bCs/>
          <w:sz w:val="24"/>
          <w:szCs w:val="24"/>
          <w:u w:val="none"/>
          <w:lang w:val="es-CO"/>
        </w:rPr>
        <w:t xml:space="preserve">PROGRAMA INGENIERÍA DE DATOS E INTELIGENCIA ARTIFICIAL</w:t>
      </w:r>
      <w:r>
        <w:rPr>
          <w:rFonts w:ascii="arial" w:hAnsi="arial" w:cs="arial"/>
          <w:sz w:val="24"/>
          <w:szCs w:val="24"/>
          <w:u w:val="none"/>
          <w:lang w:val="es-CO"/>
        </w:rPr>
      </w:r>
      <w:r>
        <w:rPr>
          <w:rFonts w:ascii="arial" w:hAnsi="arial" w:cs="arial"/>
          <w:sz w:val="24"/>
          <w:szCs w:val="24"/>
          <w:u w:val="none"/>
          <w:lang w:val="es-CO"/>
        </w:rPr>
      </w:r>
    </w:p>
    <w:p w14:paraId="0194B89E">
      <w:pPr>
        <w:pBdr/>
        <w:spacing/>
        <w:ind/>
        <w:jc w:val="left"/>
        <w:rPr>
          <w:rFonts w:ascii="arial" w:hAnsi="arial" w:cs="arial"/>
          <w:sz w:val="24"/>
          <w:szCs w:val="24"/>
          <w:u w:val="none"/>
          <w:lang w:val="es-CO"/>
        </w:rPr>
      </w:pPr>
      <w:r>
        <w:rPr>
          <w:rFonts w:ascii="arial" w:hAnsi="arial" w:cs="arial"/>
          <w:sz w:val="24"/>
          <w:szCs w:val="24"/>
          <w:u w:val="none"/>
          <w:lang w:val="es-CO"/>
        </w:rPr>
      </w:r>
      <w:r>
        <w:rPr>
          <w:rFonts w:ascii="arial" w:hAnsi="arial" w:cs="arial"/>
          <w:sz w:val="24"/>
          <w:szCs w:val="24"/>
          <w:u w:val="none"/>
          <w:lang w:val="es-CO"/>
        </w:rPr>
      </w:r>
      <w:r>
        <w:rPr>
          <w:rFonts w:ascii="arial" w:hAnsi="arial" w:cs="arial"/>
          <w:sz w:val="24"/>
          <w:szCs w:val="24"/>
          <w:u w:val="none"/>
          <w:lang w:val="es-CO"/>
        </w:rPr>
      </w:r>
    </w:p>
    <w:p w14:paraId="40A63300">
      <w:pPr>
        <w:pBdr/>
        <w:spacing/>
        <w:ind/>
        <w:jc w:val="left"/>
        <w:rPr>
          <w:rFonts w:ascii="arial" w:hAnsi="arial" w:cs="arial"/>
          <w:sz w:val="24"/>
          <w:szCs w:val="24"/>
          <w:u w:val="none"/>
          <w:lang w:val="es-CO"/>
        </w:rPr>
      </w:pPr>
      <w:r>
        <w:rPr>
          <w:rFonts w:ascii="arial" w:hAnsi="arial" w:cs="arial"/>
          <w:sz w:val="24"/>
          <w:szCs w:val="24"/>
          <w:u w:val="none"/>
          <w:lang w:val="es-CO"/>
        </w:rPr>
      </w:r>
      <w:r>
        <w:rPr>
          <w:rFonts w:ascii="arial" w:hAnsi="arial" w:cs="arial"/>
          <w:sz w:val="24"/>
          <w:szCs w:val="24"/>
          <w:u w:val="none"/>
          <w:lang w:val="es-CO"/>
        </w:rPr>
      </w:r>
      <w:r>
        <w:rPr>
          <w:rFonts w:ascii="arial" w:hAnsi="arial" w:cs="arial"/>
          <w:sz w:val="24"/>
          <w:szCs w:val="24"/>
          <w:u w:val="none"/>
          <w:lang w:val="es-CO"/>
        </w:rPr>
      </w:r>
    </w:p>
    <w:p w14:paraId="4858D7DE">
      <w:pPr>
        <w:pBdr/>
        <w:spacing/>
        <w:ind/>
        <w:jc w:val="center"/>
        <w:rPr>
          <w:rFonts w:ascii="arial" w:hAnsi="arial" w:cs="arial"/>
          <w:sz w:val="24"/>
          <w:szCs w:val="24"/>
          <w:u w:val="none"/>
          <w:lang w:val="es-CO"/>
        </w:rPr>
      </w:pPr>
      <w:r>
        <w:rPr>
          <w:rFonts w:ascii="arial" w:hAnsi="arial" w:eastAsia="arial" w:cs="arial"/>
          <w:b/>
          <w:bCs/>
          <w:sz w:val="24"/>
          <w:szCs w:val="24"/>
          <w:u w:val="none"/>
          <w:lang w:val="es-CO"/>
        </w:rPr>
        <w:t xml:space="preserve">SANTIAGO DE CALI</w:t>
      </w:r>
      <w:r>
        <w:rPr>
          <w:rFonts w:ascii="arial" w:hAnsi="arial" w:cs="arial"/>
          <w:sz w:val="24"/>
          <w:szCs w:val="24"/>
          <w:u w:val="none"/>
          <w:lang w:val="es-CO"/>
        </w:rPr>
      </w:r>
      <w:r>
        <w:rPr>
          <w:rFonts w:ascii="arial" w:hAnsi="arial" w:cs="arial"/>
          <w:sz w:val="24"/>
          <w:szCs w:val="24"/>
          <w:u w:val="none"/>
          <w:lang w:val="es-CO"/>
        </w:rPr>
      </w:r>
    </w:p>
    <w:p w14:paraId="228A2954">
      <w:pPr>
        <w:pBdr/>
        <w:spacing/>
        <w:ind/>
        <w:jc w:val="center"/>
        <w:rPr>
          <w:rFonts w:ascii="arial" w:hAnsi="arial" w:cs="arial"/>
          <w:b/>
          <w:bCs/>
          <w:sz w:val="24"/>
          <w:szCs w:val="24"/>
          <w:highlight w:val="none"/>
          <w:u w:val="none"/>
          <w:lang w:val="es-CO"/>
        </w:rPr>
      </w:pPr>
      <w:r>
        <w:rPr>
          <w:rFonts w:ascii="arial" w:hAnsi="arial" w:eastAsia="arial" w:cs="arial"/>
          <w:b/>
          <w:bCs/>
          <w:sz w:val="24"/>
          <w:szCs w:val="24"/>
          <w:u w:val="none"/>
          <w:lang w:val="es-CO"/>
        </w:rPr>
        <w:t xml:space="preserve">202</w:t>
      </w:r>
      <w:r>
        <w:rPr>
          <w:rFonts w:ascii="arial" w:hAnsi="arial" w:cs="arial"/>
          <w:b/>
          <w:bCs/>
          <w:sz w:val="24"/>
          <w:szCs w:val="24"/>
          <w:u w:val="none"/>
          <w:lang w:val="en-US"/>
        </w:rPr>
        <w:t xml:space="preserve">6</w:t>
      </w:r>
      <w:r>
        <w:rPr>
          <w:rFonts w:ascii="arial" w:hAnsi="arial" w:cs="arial"/>
          <w:b/>
          <w:bCs/>
          <w:sz w:val="24"/>
          <w:szCs w:val="24"/>
          <w:highlight w:val="none"/>
          <w:u w:val="none"/>
          <w:lang w:val="es-CO"/>
        </w:rPr>
      </w:r>
      <w:r>
        <w:rPr>
          <w:rFonts w:ascii="arial" w:hAnsi="arial" w:cs="arial"/>
          <w:b/>
          <w:bCs/>
          <w:sz w:val="24"/>
          <w:szCs w:val="24"/>
          <w:highlight w:val="none"/>
          <w:u w:val="none"/>
          <w:lang w:val="es-CO"/>
        </w:rPr>
      </w:r>
    </w:p>
    <w:p w14:paraId="4DC3F70B">
      <w:pPr>
        <w:pBdr/>
        <w:spacing w:after="0" w:before="1440"/>
        <w:ind/>
        <w:jc w:val="center"/>
        <w:rPr>
          <w:color w:val="000000" w:themeColor="text1"/>
          <w:sz w:val="18"/>
          <w:szCs w:val="18"/>
        </w:rPr>
      </w:pPr>
      <w:r>
        <w:rPr>
          <w:b/>
          <w:bCs/>
          <w:color w:val="000000" w:themeColor="text1"/>
          <w:sz w:val="40"/>
          <w:szCs w:val="40"/>
        </w:rPr>
        <w:t xml:space="preserve">SISTEMA DE COMPARENDOS DE TRÁNSITO</w:t>
      </w:r>
      <w:r>
        <w:rPr>
          <w:color w:val="000000" w:themeColor="text1"/>
          <w:sz w:val="18"/>
          <w:szCs w:val="18"/>
        </w:rPr>
      </w:r>
      <w:r>
        <w:rPr>
          <w:color w:val="000000" w:themeColor="text1"/>
          <w:sz w:val="18"/>
          <w:szCs w:val="18"/>
        </w:rPr>
      </w:r>
    </w:p>
    <w:p w14:paraId="319FD8CB">
      <w:pPr>
        <w:pBdr/>
        <w:spacing w:after="0"/>
        <w:ind/>
        <w:jc w:val="center"/>
        <w:rPr>
          <w:color w:val="000000" w:themeColor="text1"/>
          <w:sz w:val="18"/>
          <w:szCs w:val="18"/>
        </w:rPr>
      </w:pPr>
      <w:r>
        <w:rPr>
          <w:b/>
          <w:bCs/>
          <w:color w:val="000000" w:themeColor="text1"/>
          <w:sz w:val="24"/>
          <w:szCs w:val="24"/>
        </w:rPr>
        <w:t xml:space="preserve">VALLE DEL CAUCA — COLOMBIA</w:t>
      </w:r>
      <w:r>
        <w:rPr>
          <w:color w:val="000000" w:themeColor="text1"/>
          <w:sz w:val="18"/>
          <w:szCs w:val="18"/>
        </w:rPr>
      </w:r>
      <w:r>
        <w:rPr>
          <w:color w:val="000000" w:themeColor="text1"/>
          <w:sz w:val="18"/>
          <w:szCs w:val="18"/>
        </w:rPr>
      </w:r>
    </w:p>
    <w:p w14:paraId="0A5BB5EC">
      <w:pPr>
        <w:pBdr>
          <w:bottom w:val="single" w:color="d4500a" w:sz="12" w:space="3"/>
        </w:pBdr>
        <w:spacing w:after="0"/>
        <w:ind/>
        <w:jc w:val="center"/>
        <w:rPr>
          <w:color w:val="000000" w:themeColor="text1"/>
        </w:rPr>
      </w:pPr>
      <w:r>
        <w:rPr>
          <w:i/>
          <w:iCs/>
          <w:color w:val="000000" w:themeColor="text1"/>
          <w:sz w:val="24"/>
          <w:szCs w:val="24"/>
        </w:rPr>
        <w:t xml:space="preserve">Diseño de Entidades para Arquitectura de Microservicios</w:t>
      </w:r>
      <w:r>
        <w:rPr>
          <w:i/>
          <w:iCs/>
          <w:color w:val="000000" w:themeColor="text1"/>
          <w:sz w:val="24"/>
          <w:szCs w:val="24"/>
          <w:lang w:val="en-US"/>
        </w:rPr>
        <w:t xml:space="preserve"> Backend</w:t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W w:w="9360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2400"/>
        <w:gridCol w:w="6960"/>
      </w:tblGrid>
      <w:tr>
        <w:trPr/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 w14:paraId="751842A4"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</w:tcPr>
          <w:p w14:paraId="3BD127F5">
            <w:pPr>
              <w:pBdr/>
              <w:spacing w:after="0"/>
              <w:ind/>
              <w:rPr/>
            </w:pPr>
            <w:r>
              <w:rPr>
                <w:color w:val="1e293b"/>
                <w:sz w:val="18"/>
                <w:szCs w:val="18"/>
              </w:rPr>
              <w:t xml:space="preserve">1.0</w:t>
            </w:r>
            <w:r/>
          </w:p>
        </w:tc>
      </w:tr>
      <w:tr>
        <w:trPr/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 w14:paraId="1CD1D40C"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</w:tcPr>
          <w:p w14:paraId="305E2FFB">
            <w:pPr>
              <w:pBdr/>
              <w:spacing w:after="0"/>
              <w:ind/>
              <w:rPr/>
            </w:pPr>
            <w:r>
              <w:rPr>
                <w:color w:val="1e293b"/>
                <w:sz w:val="18"/>
                <w:szCs w:val="18"/>
                <w:lang w:val="en-US"/>
              </w:rPr>
              <w:t xml:space="preserve">11</w:t>
            </w:r>
            <w:r>
              <w:rPr>
                <w:color w:val="1e293b"/>
                <w:sz w:val="18"/>
                <w:szCs w:val="18"/>
              </w:rPr>
              <w:t xml:space="preserve"> de marzo de 2026</w:t>
            </w:r>
            <w:r/>
          </w:p>
        </w:tc>
      </w:tr>
      <w:tr>
        <w:trPr/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 w14:paraId="11DAF962"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Entidad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</w:tcPr>
          <w:p w14:paraId="5C8E067C">
            <w:pPr>
              <w:pBdr/>
              <w:spacing w:after="0"/>
              <w:ind/>
              <w:rPr/>
            </w:pPr>
            <w:r>
              <w:rPr>
                <w:color w:val="1e293b"/>
                <w:sz w:val="18"/>
                <w:szCs w:val="18"/>
              </w:rPr>
              <w:t xml:space="preserve">Secretaría de Tránsito y Transporte — Valle del Cauca</w:t>
            </w:r>
            <w:r/>
          </w:p>
        </w:tc>
      </w:tr>
      <w:tr>
        <w:trPr/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 w14:paraId="0838DD38"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documento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</w:tcPr>
          <w:p w14:paraId="26B88882">
            <w:pPr>
              <w:pBdr/>
              <w:spacing w:after="0"/>
              <w:ind/>
              <w:rPr/>
            </w:pPr>
            <w:r>
              <w:rPr>
                <w:color w:val="1e293b"/>
                <w:sz w:val="18"/>
                <w:szCs w:val="18"/>
              </w:rPr>
              <w:t xml:space="preserve">Diseño Técnico — Arquitectura de Microservicios</w:t>
            </w:r>
            <w:r/>
          </w:p>
        </w:tc>
      </w:tr>
      <w:tr>
        <w:trPr/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 w14:paraId="1D5509E0"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Patrón arquitectónico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</w:tcPr>
          <w:p w14:paraId="016B810B">
            <w:pPr>
              <w:pBdr/>
              <w:spacing w:after="0"/>
              <w:ind/>
              <w:rPr/>
            </w:pPr>
            <w:r>
              <w:rPr>
                <w:color w:val="1e293b"/>
                <w:sz w:val="18"/>
                <w:szCs w:val="18"/>
              </w:rPr>
              <w:t xml:space="preserve">Microservicios REST</w:t>
            </w:r>
            <w:r/>
          </w:p>
        </w:tc>
      </w:tr>
      <w:tr>
        <w:trPr/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 w14:paraId="18F7F427"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microservicios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</w:tcPr>
          <w:p w14:paraId="184F5B77">
            <w:pPr>
              <w:pBdr/>
              <w:spacing w:after="0"/>
              <w:ind/>
              <w:rPr/>
            </w:pPr>
            <w:r>
              <w:rPr>
                <w:color w:val="1e293b"/>
                <w:sz w:val="18"/>
                <w:szCs w:val="18"/>
                <w:lang w:val="en-US"/>
              </w:rPr>
              <w:t xml:space="preserve">5</w:t>
            </w:r>
            <w:r>
              <w:rPr>
                <w:color w:val="1e293b"/>
                <w:sz w:val="18"/>
                <w:szCs w:val="18"/>
              </w:rPr>
              <w:t xml:space="preserve"> microservicios independientes</w:t>
            </w:r>
            <w:r/>
          </w:p>
        </w:tc>
      </w:tr>
    </w:tbl>
    <w:p w14:paraId="40C0A8C7">
      <w:pPr>
        <w:pBdr/>
        <w:spacing w:after="0"/>
        <w:ind/>
        <w:rPr/>
      </w:pPr>
      <w:r/>
      <w:r/>
    </w:p>
    <w:p w14:paraId="0B2D67A7">
      <w:pPr>
        <w:pBdr/>
        <w:spacing w:after="0"/>
        <w:ind/>
        <w:rPr/>
      </w:pPr>
      <w:r/>
      <w:r/>
    </w:p>
    <w:p w14:paraId="6614555B">
      <w:pPr>
        <w:pBdr/>
        <w:spacing w:after="0"/>
        <w:ind/>
        <w:rPr/>
      </w:pPr>
      <w:r>
        <w:br w:type="page" w:clear="all"/>
      </w:r>
      <w:r/>
    </w:p>
    <w:p w14:paraId="76C02FD3">
      <w:pPr>
        <w:pStyle w:val="883"/>
        <w:pBdr>
          <w:bottom w:val="single" w:color="d4500a" w:sz="8" w:space="3"/>
        </w:pBdr>
        <w:spacing w:after="0"/>
        <w:ind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1. Introducción y Alcance</w:t>
      </w:r>
      <w:r>
        <w:rPr>
          <w:color w:val="000000" w:themeColor="text1"/>
          <w:sz w:val="36"/>
          <w:szCs w:val="36"/>
        </w:rPr>
      </w:r>
      <w:r>
        <w:rPr>
          <w:color w:val="000000" w:themeColor="text1"/>
          <w:sz w:val="36"/>
          <w:szCs w:val="36"/>
        </w:rPr>
      </w:r>
    </w:p>
    <w:p w14:paraId="4A9FC98B">
      <w:pPr>
        <w:pBdr/>
        <w:spacing w:after="0" w:before="60"/>
        <w:ind/>
        <w:rPr>
          <w:color w:val="000000" w:themeColor="text1"/>
        </w:rPr>
      </w:pPr>
      <w:r>
        <w:rPr>
          <w:color w:val="000000" w:themeColor="text1"/>
        </w:rPr>
        <w:t xml:space="preserve">Este documento define el diseño de entidades </w:t>
      </w:r>
      <w:r>
        <w:rPr>
          <w:color w:val="000000" w:themeColor="text1"/>
        </w:rPr>
        <w:t xml:space="preserve">de datos y la arquitectura de microservicios para la digitalización del sistema de comparendos de tránsito del departamento del Valle del Cauca, Colombia. El diseño está orientado a una implementación basada en microservicios con comunicación REST síncrona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E275981">
      <w:pPr>
        <w:pStyle w:val="884"/>
        <w:pBdr/>
        <w:spacing w:after="0"/>
        <w:ind/>
        <w:rPr>
          <w:color w:val="000000" w:themeColor="text1"/>
        </w:rPr>
      </w:pPr>
      <w:r>
        <w:rPr>
          <w:color w:val="000000" w:themeColor="text1"/>
        </w:rPr>
        <w:t xml:space="preserve">1.1 Principios de Diseño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B1C0FC2">
      <w:pPr>
        <w:pStyle w:val="910"/>
        <w:numPr>
          <w:ilvl w:val="0"/>
          <w:numId w:val="7"/>
        </w:numPr>
        <w:pBdr/>
        <w:spacing w:after="0"/>
        <w:ind/>
        <w:rPr>
          <w:color w:val="000000" w:themeColor="text1"/>
        </w:rPr>
      </w:pPr>
      <w:r>
        <w:rPr>
          <w:color w:val="000000" w:themeColor="text1"/>
        </w:rPr>
        <w:t xml:space="preserve">Cada microservicio es dueño exclusivo de sus datos, manteniendo una base de datos independiente para garantizar el desacoplamiento entre servicios.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E407016">
      <w:pPr>
        <w:pStyle w:val="910"/>
        <w:numPr>
          <w:ilvl w:val="0"/>
          <w:numId w:val="7"/>
        </w:numPr>
        <w:pBdr/>
        <w:spacing w:after="0"/>
        <w:ind/>
        <w:rPr>
          <w:color w:val="000000" w:themeColor="text1"/>
        </w:rPr>
      </w:pPr>
      <w:r>
        <w:rPr>
          <w:color w:val="000000" w:themeColor="text1"/>
        </w:rPr>
        <w:t xml:space="preserve">Las referencias entre microservicios se realizan mediante identificadores únicos (UUID), evitando el uso de claves foráneas directas entre bases de datos pertenecientes a diferentes servicios.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96FEAF8">
      <w:pPr>
        <w:pStyle w:val="910"/>
        <w:numPr>
          <w:ilvl w:val="0"/>
          <w:numId w:val="7"/>
        </w:numPr>
        <w:pBdr/>
        <w:spacing w:after="0"/>
        <w:ind/>
        <w:rPr>
          <w:color w:val="000000" w:themeColor="text1"/>
        </w:rPr>
      </w:pPr>
      <w:r>
        <w:rPr>
          <w:color w:val="000000" w:themeColor="text1"/>
        </w:rPr>
        <w:t xml:space="preserve">La comunicación entre microservicios se realiza mediante </w:t>
      </w:r>
      <w:r>
        <w:rPr>
          <w:color w:val="000000" w:themeColor="text1"/>
        </w:rPr>
        <w:t xml:space="preserve">APIs</w:t>
      </w:r>
      <w:r>
        <w:rPr>
          <w:color w:val="000000" w:themeColor="text1"/>
        </w:rPr>
        <w:t xml:space="preserve"> REST, permitiendo que cada servicio pueda consultar la información necesaria de otros servicios cuando sea requerido.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ECDF7B3">
      <w:pPr>
        <w:pStyle w:val="910"/>
        <w:numPr>
          <w:ilvl w:val="0"/>
          <w:numId w:val="7"/>
        </w:numPr>
        <w:pBdr/>
        <w:spacing w:after="0"/>
        <w:ind/>
        <w:rPr>
          <w:color w:val="000000" w:themeColor="text1"/>
        </w:rPr>
      </w:pPr>
      <w:r>
        <w:rPr>
          <w:color w:val="000000" w:themeColor="text1"/>
        </w:rPr>
        <w:t xml:space="preserve">Cada microservicio implementa una responsabilidad específica dentro del sistema, siguiendo el principio de responsabilidad única, lo que facilita el mantenimiento y la escalabilidad de la aplicación.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871235F">
      <w:pPr>
        <w:pStyle w:val="910"/>
        <w:numPr>
          <w:ilvl w:val="0"/>
          <w:numId w:val="7"/>
        </w:numPr>
        <w:pBdr/>
        <w:spacing w:after="0"/>
        <w:ind/>
        <w:rPr>
          <w:color w:val="000000" w:themeColor="text1"/>
        </w:rPr>
      </w:pPr>
      <w:r>
        <w:rPr>
          <w:color w:val="000000" w:themeColor="text1"/>
        </w:rPr>
        <w:t xml:space="preserve">Todos los campos monetarios utilizan el tipo de dato </w:t>
      </w:r>
      <w:r>
        <w:rPr>
          <w:color w:val="000000" w:themeColor="text1"/>
        </w:rPr>
        <w:t xml:space="preserve">DECIMAL(</w:t>
      </w:r>
      <w:r>
        <w:rPr>
          <w:color w:val="000000" w:themeColor="text1"/>
        </w:rPr>
        <w:t xml:space="preserve">12,2) para evitar errores asociados a cálculos con números de punto flotante.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CCF34F4">
      <w:pPr>
        <w:pStyle w:val="910"/>
        <w:numPr>
          <w:ilvl w:val="0"/>
          <w:numId w:val="7"/>
        </w:numPr>
        <w:pBdr/>
        <w:spacing w:after="0"/>
        <w:ind/>
        <w:rPr>
          <w:color w:val="000000" w:themeColor="text1"/>
        </w:rPr>
      </w:pPr>
      <w:r>
        <w:rPr>
          <w:color w:val="000000" w:themeColor="text1"/>
        </w:rPr>
        <w:t xml:space="preserve">Las operaciones principales del sistema deben garantizar consistencia de datos a nivel de servicio, permitiendo que cada microservicio gestione la lógica de negocio asociada a sus propias entidades.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5EC3322">
      <w:pPr>
        <w:pStyle w:val="883"/>
        <w:pBdr>
          <w:bottom w:val="single" w:color="d4500a" w:sz="8" w:space="3"/>
        </w:pBdr>
        <w:spacing w:after="0"/>
        <w:ind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2. Resumen de Microservicios</w:t>
      </w:r>
      <w:r>
        <w:rPr>
          <w:color w:val="000000" w:themeColor="text1"/>
          <w:sz w:val="36"/>
          <w:szCs w:val="36"/>
        </w:rPr>
      </w:r>
      <w:r>
        <w:rPr>
          <w:color w:val="000000" w:themeColor="text1"/>
          <w:sz w:val="36"/>
          <w:szCs w:val="36"/>
        </w:rPr>
      </w:r>
    </w:p>
    <w:p w14:paraId="0174E330">
      <w:pPr>
        <w:pBdr/>
        <w:spacing w:after="0" w:before="60"/>
        <w:ind/>
        <w:rPr/>
      </w:pPr>
      <w:r>
        <w:rPr>
          <w:color w:val="1e293b"/>
        </w:rPr>
        <w:t xml:space="preserve">El sistema se descompone en </w:t>
      </w:r>
      <w:r>
        <w:rPr>
          <w:color w:val="1e293b"/>
          <w:lang w:val="en-US"/>
        </w:rPr>
        <w:t xml:space="preserve">5</w:t>
      </w:r>
      <w:r>
        <w:rPr>
          <w:color w:val="1e293b"/>
        </w:rPr>
        <w:t xml:space="preserve"> microservicios independientes, cada uno con responsabilidad única y base de datos propia:</w:t>
      </w:r>
      <w:r/>
    </w:p>
    <w:p w14:paraId="3D9F9F32">
      <w:pPr>
        <w:pBdr/>
        <w:spacing w:after="0"/>
        <w:ind/>
        <w:rPr/>
      </w:pPr>
      <w:r/>
      <w:r/>
    </w:p>
    <w:tbl>
      <w:tblPr>
        <w:tblW w:w="0" w:type="auto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1741"/>
        <w:gridCol w:w="4673"/>
        <w:gridCol w:w="811"/>
        <w:gridCol w:w="2622"/>
      </w:tblGrid>
      <w:tr>
        <w:trPr>
          <w:trHeight w:val="323"/>
          <w:tblHeader/>
        </w:trPr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0" w:type="auto"/>
            <w:vAlign w:val="center"/>
          </w:tcPr>
          <w:p w14:paraId="11F8AF98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Microservicio</w:t>
            </w:r>
            <w:r/>
          </w:p>
        </w:tc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0" w:type="auto"/>
            <w:vAlign w:val="center"/>
          </w:tcPr>
          <w:p w14:paraId="4DE3CF21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</w:t>
            </w:r>
            <w:r/>
          </w:p>
        </w:tc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0" w:type="auto"/>
            <w:vAlign w:val="center"/>
          </w:tcPr>
          <w:p w14:paraId="05333429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Puerto</w:t>
            </w:r>
            <w:r/>
          </w:p>
        </w:tc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0" w:type="auto"/>
            <w:vAlign w:val="center"/>
          </w:tcPr>
          <w:p w14:paraId="0645C5A7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Entidades Principales</w:t>
            </w:r>
            <w:r/>
          </w:p>
        </w:tc>
      </w:tr>
      <w:tr>
        <w:trPr>
          <w:trHeight w:val="323"/>
        </w:trPr>
        <w:tc>
          <w:tcPr>
            <w:shd w:val="clear" w:color="ffffff" w:fill="cffafe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  <w:vAlign w:val="center"/>
          </w:tcPr>
          <w:p w14:paraId="76012EB9">
            <w:pPr>
              <w:pBdr/>
              <w:spacing w:after="0"/>
              <w:ind/>
              <w:rPr/>
            </w:pPr>
            <w:r>
              <w:rPr>
                <w:b/>
                <w:bCs/>
                <w:color w:val="0e7490"/>
                <w:sz w:val="18"/>
                <w:szCs w:val="18"/>
              </w:rPr>
              <w:t xml:space="preserve">ms-personas</w:t>
            </w:r>
            <w:r/>
          </w:p>
        </w:tc>
        <w:tc>
          <w:tcPr>
            <w:shd w:val="clear" w:color="ffffff" w:fill="cffafe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  <w:vAlign w:val="center"/>
          </w:tcPr>
          <w:p w14:paraId="211CA4B6">
            <w:pPr>
              <w:pBdr/>
              <w:spacing w:after="0"/>
              <w:ind/>
              <w:rPr/>
            </w:pPr>
            <w:r>
              <w:rPr>
                <w:color w:val="1e293b"/>
                <w:sz w:val="18"/>
                <w:szCs w:val="18"/>
              </w:rPr>
              <w:t xml:space="preserve">Gestión de ciudadanos y licencias de conducción</w:t>
            </w:r>
            <w:r/>
          </w:p>
        </w:tc>
        <w:tc>
          <w:tcPr>
            <w:shd w:val="clear" w:color="ffffff" w:fill="cffafe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  <w:vAlign w:val="center"/>
          </w:tcPr>
          <w:p w14:paraId="14D625E6">
            <w:pPr>
              <w:pBdr/>
              <w:spacing w:after="0"/>
              <w:ind/>
              <w:jc w:val="center"/>
              <w:rPr/>
            </w:pPr>
            <w:r>
              <w:rPr>
                <w:color w:val="5b21b6"/>
                <w:sz w:val="18"/>
                <w:szCs w:val="18"/>
              </w:rPr>
              <w:t xml:space="preserve">:8001</w:t>
            </w:r>
            <w:r/>
          </w:p>
        </w:tc>
        <w:tc>
          <w:tcPr>
            <w:shd w:val="clear" w:color="ffffff" w:fill="cffafe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  <w:vAlign w:val="center"/>
          </w:tcPr>
          <w:p w14:paraId="22CF20AB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Persona, </w:t>
            </w:r>
            <w:r>
              <w:rPr>
                <w:color w:val="475569"/>
                <w:sz w:val="18"/>
                <w:szCs w:val="18"/>
              </w:rPr>
              <w:t xml:space="preserve">LicenciaConduccion</w:t>
            </w:r>
            <w:r/>
          </w:p>
        </w:tc>
      </w:tr>
      <w:tr>
        <w:trPr>
          <w:trHeight w:val="323"/>
        </w:trPr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  <w:vAlign w:val="center"/>
          </w:tcPr>
          <w:p w14:paraId="5DF0E788">
            <w:pPr>
              <w:pBdr/>
              <w:spacing w:after="0"/>
              <w:ind/>
              <w:rPr/>
            </w:pPr>
            <w:r>
              <w:rPr>
                <w:b/>
                <w:bCs/>
                <w:color w:val="0e7490"/>
                <w:sz w:val="18"/>
                <w:szCs w:val="18"/>
              </w:rPr>
              <w:t xml:space="preserve">ms-automotores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  <w:vAlign w:val="center"/>
          </w:tcPr>
          <w:p w14:paraId="2416B77C">
            <w:pPr>
              <w:pBdr/>
              <w:spacing w:after="0"/>
              <w:ind/>
              <w:rPr/>
            </w:pPr>
            <w:r>
              <w:rPr>
                <w:color w:val="1e293b"/>
                <w:sz w:val="18"/>
                <w:szCs w:val="18"/>
              </w:rPr>
              <w:t xml:space="preserve">Registro de vehículos y asociación con sus propietarios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  <w:vAlign w:val="center"/>
          </w:tcPr>
          <w:p w14:paraId="472C9CD3">
            <w:pPr>
              <w:pBdr/>
              <w:spacing w:after="0"/>
              <w:ind/>
              <w:jc w:val="center"/>
              <w:rPr/>
            </w:pPr>
            <w:r>
              <w:rPr>
                <w:color w:val="5b21b6"/>
                <w:sz w:val="18"/>
                <w:szCs w:val="18"/>
              </w:rPr>
              <w:t xml:space="preserve">:8002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  <w:vAlign w:val="center"/>
          </w:tcPr>
          <w:p w14:paraId="143FF1D0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Vehiculo</w:t>
            </w:r>
            <w:r/>
          </w:p>
        </w:tc>
      </w:tr>
      <w:tr>
        <w:trPr>
          <w:trHeight w:val="323"/>
        </w:trPr>
        <w:tc>
          <w:tcPr>
            <w:shd w:val="clear" w:color="ffffff" w:fill="cffafe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  <w:vAlign w:val="center"/>
          </w:tcPr>
          <w:p w14:paraId="01E8B064">
            <w:pPr>
              <w:pBdr/>
              <w:spacing w:after="0"/>
              <w:ind/>
              <w:rPr/>
            </w:pPr>
            <w:r>
              <w:rPr>
                <w:b/>
                <w:bCs/>
                <w:color w:val="0e7490"/>
                <w:sz w:val="18"/>
                <w:szCs w:val="18"/>
              </w:rPr>
              <w:t xml:space="preserve">ms-infracciones</w:t>
            </w:r>
            <w:r/>
          </w:p>
        </w:tc>
        <w:tc>
          <w:tcPr>
            <w:shd w:val="clear" w:color="ffffff" w:fill="cffafe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  <w:vAlign w:val="center"/>
          </w:tcPr>
          <w:p w14:paraId="34CF3933">
            <w:pPr>
              <w:pBdr/>
              <w:spacing w:after="0"/>
              <w:ind/>
              <w:rPr/>
            </w:pPr>
            <w:r>
              <w:rPr>
                <w:color w:val="1e293b"/>
                <w:sz w:val="18"/>
                <w:szCs w:val="18"/>
              </w:rPr>
              <w:t xml:space="preserve">Catálogo de infracciones de tránsito y valores de multa</w:t>
            </w:r>
            <w:r/>
          </w:p>
        </w:tc>
        <w:tc>
          <w:tcPr>
            <w:shd w:val="clear" w:color="ffffff" w:fill="cffafe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  <w:vAlign w:val="center"/>
          </w:tcPr>
          <w:p w14:paraId="664353AB">
            <w:pPr>
              <w:pBdr/>
              <w:spacing w:after="0"/>
              <w:ind/>
              <w:jc w:val="center"/>
              <w:rPr/>
            </w:pPr>
            <w:r>
              <w:rPr>
                <w:color w:val="5b21b6"/>
                <w:sz w:val="18"/>
                <w:szCs w:val="18"/>
              </w:rPr>
              <w:t xml:space="preserve">:8003</w:t>
            </w:r>
            <w:r/>
          </w:p>
        </w:tc>
        <w:tc>
          <w:tcPr>
            <w:shd w:val="clear" w:color="ffffff" w:fill="cffafe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  <w:vAlign w:val="center"/>
          </w:tcPr>
          <w:p w14:paraId="69F68F58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Infraccion</w:t>
            </w:r>
            <w:r/>
          </w:p>
        </w:tc>
      </w:tr>
      <w:tr>
        <w:trPr>
          <w:trHeight w:val="323"/>
        </w:trPr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  <w:vAlign w:val="center"/>
          </w:tcPr>
          <w:p w14:paraId="016D8DA2">
            <w:pPr>
              <w:pBdr/>
              <w:spacing w:after="0"/>
              <w:ind/>
              <w:rPr/>
            </w:pPr>
            <w:r>
              <w:rPr>
                <w:b/>
                <w:bCs/>
                <w:color w:val="0e7490"/>
                <w:sz w:val="18"/>
                <w:szCs w:val="18"/>
              </w:rPr>
              <w:t xml:space="preserve">ms-comparendos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  <w:vAlign w:val="center"/>
          </w:tcPr>
          <w:p w14:paraId="68D16D36">
            <w:pPr>
              <w:pBdr/>
              <w:spacing w:after="0"/>
              <w:ind/>
              <w:rPr/>
            </w:pPr>
            <w:r>
              <w:rPr>
                <w:color w:val="1e293b"/>
                <w:sz w:val="18"/>
                <w:szCs w:val="18"/>
              </w:rPr>
              <w:t xml:space="preserve">Registro y gestión de comparendos de tránsito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  <w:vAlign w:val="center"/>
          </w:tcPr>
          <w:p w14:paraId="1D8C0C14">
            <w:pPr>
              <w:pBdr/>
              <w:spacing w:after="0"/>
              <w:ind/>
              <w:jc w:val="center"/>
              <w:rPr/>
            </w:pPr>
            <w:r>
              <w:rPr>
                <w:color w:val="5b21b6"/>
                <w:sz w:val="18"/>
                <w:szCs w:val="18"/>
              </w:rPr>
              <w:t xml:space="preserve">:8004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  <w:vAlign w:val="center"/>
          </w:tcPr>
          <w:p w14:paraId="28FA65F9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Comparendo</w:t>
            </w:r>
            <w:r/>
          </w:p>
        </w:tc>
      </w:tr>
    </w:tbl>
    <w:p w14:paraId="146103DF">
      <w:pPr>
        <w:pStyle w:val="883"/>
        <w:pBdr>
          <w:bottom w:val="single" w:color="d4500a" w:sz="8" w:space="3"/>
        </w:pBdr>
        <w:spacing w:after="0"/>
        <w:ind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3. Detalle de Microservicios y Entidades</w:t>
      </w:r>
      <w:r>
        <w:rPr>
          <w:color w:val="000000" w:themeColor="text1"/>
          <w:sz w:val="36"/>
          <w:szCs w:val="36"/>
        </w:rPr>
      </w:r>
      <w:r>
        <w:rPr>
          <w:color w:val="000000" w:themeColor="text1"/>
          <w:sz w:val="36"/>
          <w:szCs w:val="36"/>
        </w:rPr>
      </w:r>
    </w:p>
    <w:tbl>
      <w:tblPr>
        <w:tblW w:w="9360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9360"/>
      </w:tblGrid>
      <w:tr>
        <w:trPr/>
        <w:tc>
          <w:tcPr>
            <w:shd w:val="clear" w:color="ffffff" w:fill="f8fafc"/>
            <w:tcBorders>
              <w:top w:val="single" w:color="1d4ed8" w:sz="4" w:space="0"/>
              <w:left w:val="single" w:color="1d4ed8" w:sz="16" w:space="0"/>
              <w:bottom w:val="single" w:color="cbd5e1" w:sz="4" w:space="0"/>
              <w:right w:val="single" w:color="cbd5e1" w:sz="4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60" w:type="dxa"/>
          </w:tcPr>
          <w:p w14:paraId="44668D9A">
            <w:pPr>
              <w:pBdr/>
              <w:spacing w:after="0"/>
              <w:ind/>
              <w:rPr/>
            </w:pPr>
            <w:r>
              <w:rPr>
                <w:b/>
                <w:bCs/>
                <w:color w:val="1d4ed8"/>
                <w:sz w:val="28"/>
                <w:szCs w:val="28"/>
              </w:rPr>
              <w:t xml:space="preserve">ms</w:t>
            </w:r>
            <w:r>
              <w:rPr>
                <w:b/>
                <w:bCs/>
                <w:color w:val="1d4ed8"/>
                <w:sz w:val="28"/>
                <w:szCs w:val="28"/>
              </w:rPr>
              <w:t xml:space="preserve">-</w:t>
            </w:r>
            <w:r>
              <w:rPr>
                <w:b/>
                <w:bCs/>
                <w:color w:val="1d4ed8"/>
                <w:sz w:val="28"/>
                <w:szCs w:val="28"/>
              </w:rPr>
              <w:t xml:space="preserve">auth-service</w:t>
            </w:r>
            <w:r>
              <w:rPr>
                <w:b/>
                <w:bCs/>
                <w:color w:val="1d4ed8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75569"/>
                <w:sz w:val="18"/>
                <w:szCs w:val="18"/>
              </w:rPr>
              <w:t xml:space="preserve">:8001</w:t>
            </w:r>
            <w:r/>
          </w:p>
          <w:p w14:paraId="7E28AE51">
            <w:pPr>
              <w:pBdr/>
              <w:spacing w:after="0"/>
              <w:ind/>
              <w:rPr/>
            </w:pPr>
            <w:r>
              <w:rPr>
                <w:i/>
                <w:iCs/>
                <w:color w:val="475569"/>
                <w:sz w:val="18"/>
                <w:szCs w:val="18"/>
              </w:rPr>
              <w:t xml:space="preserve">Gestión de</w:t>
            </w:r>
            <w:r>
              <w:rPr>
                <w:i/>
                <w:iCs/>
                <w:color w:val="475569"/>
                <w:sz w:val="18"/>
                <w:szCs w:val="18"/>
                <w:lang w:val="en-US"/>
              </w:rPr>
              <w:t xml:space="preserve"> usuarios del sistema</w:t>
            </w:r>
            <w:r/>
          </w:p>
        </w:tc>
      </w:tr>
    </w:tbl>
    <w:p w14:paraId="002DF465">
      <w:pPr>
        <w:pBdr/>
        <w:spacing w:after="0"/>
        <w:ind/>
        <w:rPr/>
      </w:pPr>
      <w:r/>
      <w:r/>
    </w:p>
    <w:p w14:paraId="2BF745FC">
      <w:pPr>
        <w:pBdr/>
        <w:spacing w:after="0" w:before="200"/>
        <w:ind/>
        <w:rPr/>
      </w:pPr>
      <w:r>
        <w:rPr>
          <w:b/>
          <w:bCs/>
          <w:color w:val="d4500a"/>
          <w:sz w:val="22"/>
          <w:szCs w:val="22"/>
        </w:rPr>
        <w:t xml:space="preserve">Entidad: </w:t>
      </w:r>
      <w:r>
        <w:rPr>
          <w:b/>
          <w:bCs/>
          <w:color w:val="d4500a"/>
          <w:sz w:val="22"/>
          <w:szCs w:val="22"/>
        </w:rPr>
        <w:t xml:space="preserve">usuarios</w:t>
      </w:r>
      <w:r>
        <w:rPr>
          <w:b/>
          <w:bCs/>
          <w:color w:val="d4500a"/>
          <w:sz w:val="22"/>
          <w:szCs w:val="22"/>
        </w:rPr>
      </w:r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2800"/>
        <w:gridCol w:w="2200"/>
        <w:gridCol w:w="1600"/>
        <w:gridCol w:w="2760"/>
      </w:tblGrid>
      <w:tr>
        <w:trPr>
          <w:tblHeader/>
        </w:trPr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800" w:type="dxa"/>
            <w:vAlign w:val="center"/>
          </w:tcPr>
          <w:p w14:paraId="1959B3E3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  <w:r/>
          </w:p>
        </w:tc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200" w:type="dxa"/>
            <w:vAlign w:val="center"/>
          </w:tcPr>
          <w:p w14:paraId="5EB75A5F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  <w:r/>
          </w:p>
        </w:tc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600" w:type="dxa"/>
            <w:vAlign w:val="center"/>
          </w:tcPr>
          <w:p w14:paraId="218EE0D0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Etiqueta</w:t>
            </w:r>
            <w:r/>
          </w:p>
        </w:tc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760" w:type="dxa"/>
            <w:vAlign w:val="center"/>
          </w:tcPr>
          <w:p w14:paraId="304B7787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/ Restricción</w:t>
            </w:r>
            <w:r/>
          </w:p>
        </w:tc>
      </w:tr>
      <w:tr>
        <w:trPr/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3D056082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18A31E71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UUID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2E4C4F4F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92400e"/>
                <w:sz w:val="16"/>
                <w:szCs w:val="16"/>
              </w:rPr>
              <w:t xml:space="preserve">PK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1AA12501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</w:r>
            <w:r>
              <w:rPr>
                <w:color w:val="475569"/>
                <w:sz w:val="18"/>
                <w:szCs w:val="18"/>
              </w:rPr>
              <w:t xml:space="preserve">Identificador único</w:t>
            </w:r>
            <w:r>
              <w:rPr>
                <w:color w:val="475569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29E8F438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  <w:lang w:val="en-US"/>
              </w:rPr>
              <w:t xml:space="preserve">username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0EB694EE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VARCHAR(</w:t>
            </w:r>
            <w:r>
              <w:rPr>
                <w:color w:val="334155"/>
                <w:sz w:val="18"/>
                <w:szCs w:val="18"/>
                <w:lang w:val="en-US"/>
              </w:rPr>
              <w:t xml:space="preserve">50</w:t>
            </w:r>
            <w:r>
              <w:rPr>
                <w:color w:val="334155"/>
                <w:sz w:val="18"/>
                <w:szCs w:val="18"/>
              </w:rPr>
              <w:t xml:space="preserve">)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4C2B81D7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92400e"/>
                <w:sz w:val="16"/>
                <w:szCs w:val="16"/>
                <w:lang w:val="en-US"/>
              </w:rPr>
              <w:t xml:space="preserve">UNIQUE</w:t>
            </w:r>
            <w:r>
              <w:rPr>
                <w:rFonts w:ascii="Courier New" w:hAnsi="Courier New" w:eastAsia="Courier New" w:cs="Courier New"/>
                <w:b/>
                <w:bCs/>
                <w:color w:val="5b21b6"/>
                <w:sz w:val="16"/>
                <w:szCs w:val="16"/>
              </w:rPr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440D8AC0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</w:r>
            <w:r>
              <w:rPr>
                <w:color w:val="475569"/>
                <w:sz w:val="18"/>
                <w:szCs w:val="18"/>
              </w:rPr>
              <w:t xml:space="preserve">Nombre de usuario para login</w:t>
            </w:r>
            <w:r>
              <w:rPr>
                <w:color w:val="475569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6086F8D7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</w:r>
            <w:r>
              <w:rPr>
                <w:color w:val="1d4ed8"/>
                <w:sz w:val="18"/>
                <w:szCs w:val="18"/>
              </w:rPr>
              <w:t xml:space="preserve">email</w:t>
            </w:r>
            <w:r>
              <w:rPr>
                <w:color w:val="1d4ed8"/>
                <w:sz w:val="18"/>
                <w:szCs w:val="18"/>
              </w:rPr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48419B8E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VARCHAR(</w:t>
            </w:r>
            <w:r>
              <w:rPr>
                <w:color w:val="334155"/>
                <w:sz w:val="18"/>
                <w:szCs w:val="18"/>
                <w:lang w:val="en-US"/>
              </w:rPr>
              <w:t xml:space="preserve">15</w:t>
            </w:r>
            <w:r>
              <w:rPr>
                <w:color w:val="334155"/>
                <w:sz w:val="18"/>
                <w:szCs w:val="18"/>
              </w:rPr>
              <w:t xml:space="preserve">0)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4C2B81D7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92400e"/>
                <w:sz w:val="16"/>
                <w:szCs w:val="16"/>
                <w:lang w:val="en-US"/>
              </w:rPr>
              <w:t xml:space="preserve">UNIQUE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0A4CA641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</w:r>
            <w:r>
              <w:rPr>
                <w:color w:val="475569"/>
                <w:sz w:val="18"/>
                <w:szCs w:val="18"/>
              </w:rPr>
              <w:t xml:space="preserve">Correo electrónico</w:t>
            </w:r>
            <w:r>
              <w:rPr>
                <w:color w:val="475569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2A0DC1AA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</w:r>
            <w:r>
              <w:rPr>
                <w:color w:val="1d4ed8"/>
                <w:sz w:val="18"/>
                <w:szCs w:val="18"/>
              </w:rPr>
              <w:t xml:space="preserve">password_hash</w:t>
            </w:r>
            <w:r>
              <w:rPr>
                <w:color w:val="1d4ed8"/>
                <w:sz w:val="18"/>
                <w:szCs w:val="18"/>
              </w:rPr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4462FC39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</w:r>
            <w:r>
              <w:rPr>
                <w:color w:val="334155"/>
                <w:sz w:val="18"/>
                <w:szCs w:val="18"/>
              </w:rPr>
              <w:t xml:space="preserve">VARCHAR(255)</w:t>
            </w:r>
            <w:r>
              <w:rPr>
                <w:color w:val="334155"/>
                <w:sz w:val="18"/>
                <w:szCs w:val="18"/>
              </w:rPr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258CF844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0F7F4192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</w:r>
            <w:r>
              <w:rPr>
                <w:color w:val="475569"/>
                <w:sz w:val="18"/>
                <w:szCs w:val="18"/>
              </w:rPr>
              <w:t xml:space="preserve">Contraseña hasheada con bcrypt</w:t>
            </w:r>
            <w:r>
              <w:rPr>
                <w:color w:val="475569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604B96BE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  <w:lang w:val="en-US"/>
              </w:rPr>
              <w:t xml:space="preserve">rol
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1E866F90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</w:r>
            <w:r>
              <w:rPr>
                <w:color w:val="334155"/>
                <w:sz w:val="18"/>
                <w:szCs w:val="18"/>
              </w:rPr>
              <w:t xml:space="preserve">ENUM</w:t>
            </w:r>
            <w:r>
              <w:rPr>
                <w:color w:val="334155"/>
                <w:sz w:val="18"/>
                <w:szCs w:val="18"/>
              </w:rPr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0AE6C840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391AE4B4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</w:r>
            <w:r>
              <w:rPr>
                <w:color w:val="475569"/>
                <w:sz w:val="18"/>
                <w:szCs w:val="18"/>
              </w:rPr>
              <w:t xml:space="preserve">admin, agente, supervisor</w:t>
            </w:r>
            <w:r>
              <w:rPr>
                <w:color w:val="475569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2F5A9617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  <w:lang w:val="en-US"/>
              </w:rPr>
              <w:t xml:space="preserve">activo</w:t>
            </w:r>
            <w:r>
              <w:rPr>
                <w:color w:val="1d4ed8"/>
                <w:sz w:val="18"/>
                <w:szCs w:val="18"/>
                <w:lang w:val="en-US"/>
              </w:rPr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07302099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</w:r>
            <w:r>
              <w:rPr>
                <w:color w:val="334155"/>
                <w:sz w:val="18"/>
                <w:szCs w:val="18"/>
              </w:rPr>
              <w:t xml:space="preserve">BOOLEAN</w:t>
            </w:r>
            <w:r>
              <w:rPr>
                <w:color w:val="334155"/>
                <w:sz w:val="18"/>
                <w:szCs w:val="18"/>
              </w:rPr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5DE6D856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65A6D71E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Estado del usuario</w:t>
            </w:r>
            <w:r/>
          </w:p>
        </w:tc>
      </w:tr>
      <w:tr>
        <w:trPr/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6FDF5EFB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created_at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754B3BF7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TIMESTAMP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690400FE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296477F9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Fecha de registro en el sistema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28F3EA4E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updated_at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6F4EDA89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TIMESTAMP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393E7D90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28D7BF24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Última modificación</w:t>
            </w:r>
            <w:r/>
          </w:p>
        </w:tc>
      </w:tr>
    </w:tbl>
    <w:p w14:paraId="7A465B11">
      <w:pPr>
        <w:pBdr/>
        <w:spacing w:after="0"/>
        <w:ind/>
        <w:rPr/>
      </w:pPr>
      <w:r/>
      <w:r/>
    </w:p>
    <w:p w14:paraId="2BF745FC">
      <w:pPr>
        <w:pBdr/>
        <w:spacing w:after="0" w:before="200"/>
        <w:ind/>
        <w:rPr/>
      </w:pPr>
      <w:r>
        <w:rPr>
          <w:b/>
          <w:bCs/>
          <w:color w:val="d4500a"/>
          <w:sz w:val="22"/>
          <w:szCs w:val="22"/>
        </w:rPr>
        <w:t xml:space="preserve">Entidad: </w:t>
      </w:r>
      <w:r>
        <w:rPr>
          <w:b/>
          <w:bCs/>
          <w:color w:val="d4500a"/>
          <w:sz w:val="22"/>
          <w:szCs w:val="22"/>
        </w:rPr>
        <w:t xml:space="preserve">refresh_tokens</w:t>
      </w:r>
      <w:r>
        <w:rPr>
          <w:b/>
          <w:bCs/>
          <w:color w:val="d4500a"/>
          <w:sz w:val="22"/>
          <w:szCs w:val="22"/>
        </w:rPr>
      </w:r>
      <w:r/>
    </w:p>
    <w:tbl>
      <w:tblPr>
        <w:tblW w:w="9332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2200"/>
        <w:gridCol w:w="1600"/>
        <w:gridCol w:w="2732"/>
      </w:tblGrid>
      <w:tr>
        <w:trPr>
          <w:tblHeader/>
        </w:trPr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800" w:type="dxa"/>
            <w:vAlign w:val="center"/>
          </w:tcPr>
          <w:p w14:paraId="0AC3C26D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  <w:r/>
          </w:p>
        </w:tc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200" w:type="dxa"/>
            <w:vAlign w:val="center"/>
          </w:tcPr>
          <w:p w14:paraId="19506357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  <w:r/>
          </w:p>
        </w:tc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600" w:type="dxa"/>
            <w:vAlign w:val="center"/>
          </w:tcPr>
          <w:p w14:paraId="7A6C1930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Etiqueta</w:t>
            </w:r>
            <w:r/>
          </w:p>
        </w:tc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732" w:type="dxa"/>
            <w:vAlign w:val="center"/>
          </w:tcPr>
          <w:p w14:paraId="0DFE2AF8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/ Restricción</w:t>
            </w:r>
            <w:r/>
          </w:p>
        </w:tc>
      </w:tr>
      <w:tr>
        <w:trPr/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180DCE9B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14CD1F65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UUID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7BA3C748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92400e"/>
                <w:sz w:val="16"/>
                <w:szCs w:val="16"/>
              </w:rPr>
              <w:t xml:space="preserve">PK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32" w:type="dxa"/>
            <w:vAlign w:val="center"/>
          </w:tcPr>
          <w:p w14:paraId="0B32C0E7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</w:r>
            <w:r>
              <w:rPr>
                <w:color w:val="475569"/>
                <w:sz w:val="18"/>
                <w:szCs w:val="18"/>
              </w:rPr>
              <w:t xml:space="preserve">Identificador único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413E6D81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  <w:lang w:val="en-US"/>
              </w:rPr>
            </w:r>
            <w:r>
              <w:rPr>
                <w:color w:val="1d4ed8"/>
                <w:sz w:val="18"/>
                <w:szCs w:val="18"/>
                <w:lang w:val="en-US"/>
              </w:rPr>
              <w:t xml:space="preserve">usuario_id</w:t>
            </w:r>
            <w:r>
              <w:rPr>
                <w:color w:val="1d4ed8"/>
                <w:sz w:val="18"/>
                <w:szCs w:val="18"/>
                <w:lang w:val="en-US"/>
              </w:rPr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68A507EC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VARCHAR(</w:t>
            </w:r>
            <w:r>
              <w:rPr>
                <w:color w:val="334155"/>
                <w:sz w:val="18"/>
                <w:szCs w:val="18"/>
              </w:rPr>
              <w:t xml:space="preserve">3)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14153EC1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9d174d"/>
                <w:sz w:val="16"/>
                <w:szCs w:val="16"/>
              </w:rPr>
              <w:t xml:space="preserve">FK</w:t>
            </w:r>
            <w:r>
              <w:rPr>
                <w:rFonts w:ascii="Courier New" w:hAnsi="Courier New" w:eastAsia="Courier New" w:cs="Courier New"/>
                <w:b/>
                <w:bCs/>
                <w:color w:val="5b21b6"/>
                <w:sz w:val="16"/>
                <w:szCs w:val="16"/>
              </w:rPr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32" w:type="dxa"/>
            <w:vAlign w:val="center"/>
          </w:tcPr>
          <w:p w14:paraId="40805BC6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</w:r>
            <w:r>
              <w:rPr>
                <w:color w:val="475569"/>
                <w:sz w:val="18"/>
                <w:szCs w:val="18"/>
              </w:rPr>
              <w:t xml:space="preserve">Propietario del token</w:t>
            </w:r>
            <w:r>
              <w:rPr>
                <w:color w:val="475569"/>
                <w:sz w:val="18"/>
                <w:szCs w:val="18"/>
              </w:rPr>
              <w:t xml:space="preserve"> </w:t>
            </w:r>
            <w:r/>
          </w:p>
        </w:tc>
      </w:tr>
      <w:tr>
        <w:trPr/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675F8920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</w:r>
            <w:r>
              <w:rPr>
                <w:color w:val="1d4ed8"/>
                <w:sz w:val="18"/>
                <w:szCs w:val="18"/>
              </w:rPr>
              <w:t xml:space="preserve">token</w:t>
            </w:r>
            <w:r>
              <w:rPr>
                <w:color w:val="1d4ed8"/>
                <w:sz w:val="18"/>
                <w:szCs w:val="18"/>
              </w:rPr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6B68AE96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VARCHAR(</w:t>
            </w:r>
            <w:r>
              <w:rPr>
                <w:color w:val="334155"/>
                <w:sz w:val="18"/>
                <w:szCs w:val="18"/>
              </w:rPr>
              <w:t xml:space="preserve">60)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6F5E4EAF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475569"/>
                <w:sz w:val="16"/>
                <w:szCs w:val="16"/>
              </w:rPr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32" w:type="dxa"/>
            <w:vAlign w:val="center"/>
          </w:tcPr>
          <w:p w14:paraId="2B02F663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</w:r>
            <w:r>
              <w:rPr>
                <w:color w:val="475569"/>
                <w:sz w:val="18"/>
                <w:szCs w:val="18"/>
              </w:rPr>
              <w:t xml:space="preserve">Refresh token (UUID v4 o hash)</w:t>
            </w:r>
            <w:r>
              <w:rPr>
                <w:color w:val="475569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69D4F251">
            <w:pPr>
              <w:pBdr/>
              <w:spacing w:after="0"/>
              <w:ind/>
              <w:rPr>
                <w:color w:val="1d4ed8"/>
                <w:sz w:val="18"/>
                <w:szCs w:val="18"/>
                <w:lang w:val="en-US"/>
              </w:rPr>
            </w:pPr>
            <w:r>
              <w:rPr>
                <w:color w:val="1d4ed8"/>
                <w:sz w:val="18"/>
                <w:szCs w:val="18"/>
                <w:lang w:val="en-US"/>
              </w:rPr>
            </w:r>
            <w:r>
              <w:rPr>
                <w:color w:val="1d4ed8"/>
                <w:sz w:val="18"/>
                <w:szCs w:val="18"/>
                <w:lang w:val="en-US"/>
              </w:rPr>
              <w:t xml:space="preserve">expires_at</w:t>
            </w:r>
            <w:r>
              <w:rPr>
                <w:color w:val="1d4ed8"/>
                <w:sz w:val="18"/>
                <w:szCs w:val="18"/>
                <w:lang w:val="en-US"/>
              </w:rPr>
            </w:r>
            <w:r>
              <w:rPr>
                <w:color w:val="1d4ed8"/>
                <w:sz w:val="18"/>
                <w:szCs w:val="18"/>
                <w:lang w:val="en-US"/>
              </w:rPr>
            </w:r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13A3ACC9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</w:r>
            <w:r>
              <w:rPr>
                <w:color w:val="334155"/>
                <w:sz w:val="18"/>
                <w:szCs w:val="18"/>
              </w:rPr>
              <w:t xml:space="preserve">TIMESTAMP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2768FBB9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32" w:type="dxa"/>
            <w:vAlign w:val="center"/>
          </w:tcPr>
          <w:p w14:paraId="2DBADE45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Expiración del refresh token (7d)</w:t>
            </w:r>
            <w:r/>
          </w:p>
        </w:tc>
      </w:tr>
      <w:tr>
        <w:trPr/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7AD9E588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</w:r>
            <w:r>
              <w:rPr>
                <w:color w:val="1d4ed8"/>
                <w:sz w:val="18"/>
                <w:szCs w:val="18"/>
              </w:rPr>
              <w:t xml:space="preserve">revocado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798C9D74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</w:r>
            <w:r>
              <w:rPr>
                <w:color w:val="334155"/>
                <w:sz w:val="18"/>
                <w:szCs w:val="18"/>
              </w:rPr>
              <w:t xml:space="preserve">BOOLEAN</w:t>
            </w:r>
            <w:r>
              <w:rPr>
                <w:color w:val="334155"/>
                <w:sz w:val="18"/>
                <w:szCs w:val="18"/>
              </w:rPr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3F902BDA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32" w:type="dxa"/>
            <w:vAlign w:val="center"/>
          </w:tcPr>
          <w:p w14:paraId="3CDE73AC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Fecha de registro en el sistema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09D834FF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updated_at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2EBCA0FB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TIMESTAMP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632B64BC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32" w:type="dxa"/>
            <w:vAlign w:val="center"/>
          </w:tcPr>
          <w:p w14:paraId="54625F3A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Última modificación</w:t>
            </w:r>
            <w:r/>
          </w:p>
        </w:tc>
      </w:tr>
    </w:tbl>
    <w:p w14:paraId="4E1D35CE">
      <w:pPr>
        <w:pBdr/>
        <w:spacing w:after="0"/>
        <w:ind/>
        <w:rPr/>
      </w:pPr>
      <w:r/>
      <w:r/>
    </w:p>
    <w:p w14:paraId="2D983597">
      <w:pPr>
        <w:pBdr/>
        <w:spacing w:after="0"/>
        <w:ind/>
        <w:rPr/>
      </w:pPr>
      <w:r/>
      <w:r/>
    </w:p>
    <w:p w14:paraId="430725B4">
      <w:pPr>
        <w:pBdr/>
        <w:spacing w:after="0"/>
        <w:ind/>
        <w:rPr/>
      </w:pPr>
      <w:r/>
      <w:r/>
    </w:p>
    <w:p w14:paraId="5C128DB3">
      <w:pPr>
        <w:pBdr/>
        <w:spacing w:after="0"/>
        <w:ind/>
        <w:rPr/>
      </w:pPr>
      <w:r/>
      <w:r/>
    </w:p>
    <w:p w14:paraId="1C167CBC">
      <w:pPr>
        <w:pBdr/>
        <w:spacing w:after="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9360"/>
      </w:tblGrid>
      <w:tr>
        <w:trPr/>
        <w:tc>
          <w:tcPr>
            <w:shd w:val="clear" w:color="ffffff" w:fill="f8fafc"/>
            <w:tcBorders>
              <w:top w:val="single" w:color="1d4ed8" w:sz="4" w:space="0"/>
              <w:left w:val="single" w:color="1d4ed8" w:sz="16" w:space="0"/>
              <w:bottom w:val="single" w:color="cbd5e1" w:sz="4" w:space="0"/>
              <w:right w:val="single" w:color="cbd5e1" w:sz="4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60" w:type="dxa"/>
          </w:tcPr>
          <w:p w14:paraId="44668D9A">
            <w:pPr>
              <w:pBdr/>
              <w:spacing w:after="0"/>
              <w:ind/>
              <w:rPr/>
            </w:pPr>
            <w:r>
              <w:rPr>
                <w:b/>
                <w:bCs/>
                <w:color w:val="1d4ed8"/>
                <w:sz w:val="28"/>
                <w:szCs w:val="28"/>
              </w:rPr>
              <w:t xml:space="preserve">ms</w:t>
            </w:r>
            <w:r>
              <w:rPr>
                <w:b/>
                <w:bCs/>
                <w:color w:val="1d4ed8"/>
                <w:sz w:val="28"/>
                <w:szCs w:val="28"/>
              </w:rPr>
              <w:t xml:space="preserve">-personas</w:t>
            </w:r>
            <w:r>
              <w:rPr>
                <w:rFonts w:ascii="Courier New" w:hAnsi="Courier New" w:eastAsia="Courier New" w:cs="Courier New"/>
                <w:color w:val="475569"/>
                <w:sz w:val="18"/>
                <w:szCs w:val="18"/>
              </w:rPr>
              <w:t xml:space="preserve">   :800</w:t>
            </w:r>
            <w:r>
              <w:rPr>
                <w:rFonts w:ascii="Courier New" w:hAnsi="Courier New" w:eastAsia="Courier New" w:cs="Courier New"/>
                <w:color w:val="475569"/>
                <w:sz w:val="18"/>
                <w:szCs w:val="18"/>
                <w:lang w:val="en-US"/>
              </w:rPr>
              <w:t xml:space="preserve">2</w:t>
            </w:r>
            <w:r/>
          </w:p>
          <w:p w14:paraId="7E28AE51">
            <w:pPr>
              <w:pBdr/>
              <w:spacing w:after="0"/>
              <w:ind/>
              <w:rPr/>
            </w:pPr>
            <w:r>
              <w:rPr>
                <w:i/>
                <w:iCs/>
                <w:color w:val="475569"/>
                <w:sz w:val="18"/>
                <w:szCs w:val="18"/>
              </w:rPr>
              <w:t xml:space="preserve">Gestión de ciudadanos, conductores y licencias de conducción</w:t>
            </w:r>
            <w:r/>
          </w:p>
        </w:tc>
      </w:tr>
    </w:tbl>
    <w:p w14:paraId="2714132B">
      <w:pPr>
        <w:pBdr/>
        <w:spacing w:after="0" w:before="200"/>
        <w:ind/>
        <w:rPr/>
      </w:pPr>
      <w:r>
        <w:rPr>
          <w:b/>
          <w:bCs/>
          <w:color w:val="d4500a"/>
          <w:sz w:val="22"/>
          <w:szCs w:val="22"/>
        </w:rPr>
        <w:t xml:space="preserve">Entidad: Persona</w:t>
      </w:r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2800"/>
        <w:gridCol w:w="2200"/>
        <w:gridCol w:w="1600"/>
        <w:gridCol w:w="2760"/>
      </w:tblGrid>
      <w:tr>
        <w:trPr>
          <w:tblHeader/>
        </w:trPr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800" w:type="dxa"/>
            <w:vAlign w:val="center"/>
          </w:tcPr>
          <w:p w14:paraId="656A62B1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  <w:r/>
          </w:p>
        </w:tc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200" w:type="dxa"/>
            <w:vAlign w:val="center"/>
          </w:tcPr>
          <w:p w14:paraId="1F999DF9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  <w:r/>
          </w:p>
        </w:tc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600" w:type="dxa"/>
            <w:vAlign w:val="center"/>
          </w:tcPr>
          <w:p w14:paraId="7A0F39CC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Etiqueta</w:t>
            </w:r>
            <w:r/>
          </w:p>
        </w:tc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760" w:type="dxa"/>
            <w:vAlign w:val="center"/>
          </w:tcPr>
          <w:p w14:paraId="17FDBD68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/ Restricción</w:t>
            </w:r>
            <w:r/>
          </w:p>
        </w:tc>
      </w:tr>
      <w:tr>
        <w:trPr/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1F793C99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persona_id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3ECCA970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UUID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72F88D85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92400e"/>
                <w:sz w:val="16"/>
                <w:szCs w:val="16"/>
              </w:rPr>
              <w:t xml:space="preserve">PK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63025667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Identificador único interno del sistema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6ECFCA69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tipo_documento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56B91A1D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VARCHAR(</w:t>
            </w:r>
            <w:r>
              <w:rPr>
                <w:color w:val="334155"/>
                <w:sz w:val="18"/>
                <w:szCs w:val="18"/>
              </w:rPr>
              <w:t xml:space="preserve">3)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660234DB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5b21b6"/>
                <w:sz w:val="16"/>
                <w:szCs w:val="16"/>
              </w:rPr>
              <w:t xml:space="preserve">ENUM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7B613004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CC, CE, PAS, TI — tipo de documento de identidad</w:t>
            </w:r>
            <w:r/>
          </w:p>
        </w:tc>
      </w:tr>
      <w:tr>
        <w:trPr/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3122F50F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numero_documento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0A554479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VARCHAR(</w:t>
            </w:r>
            <w:r>
              <w:rPr>
                <w:color w:val="334155"/>
                <w:sz w:val="18"/>
                <w:szCs w:val="18"/>
              </w:rPr>
              <w:t xml:space="preserve">20)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65F468FD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065f46"/>
                <w:sz w:val="16"/>
                <w:szCs w:val="16"/>
              </w:rPr>
              <w:t xml:space="preserve">IDX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50DDE12C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Número único del documento; índice único en la BD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7D32E40A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primer_nombre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33C77D4E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VARCHAR(</w:t>
            </w:r>
            <w:r>
              <w:rPr>
                <w:color w:val="334155"/>
                <w:sz w:val="18"/>
                <w:szCs w:val="18"/>
              </w:rPr>
              <w:t xml:space="preserve">60)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6F21C97C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29BE30EA">
            <w:pPr>
              <w:pBdr/>
              <w:spacing w:after="0"/>
              <w:ind/>
              <w:rPr/>
            </w:pPr>
            <w:r/>
            <w:r/>
          </w:p>
        </w:tc>
      </w:tr>
      <w:tr>
        <w:trPr/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1618F984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segundo_nombre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3760D89F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VARCHAR(</w:t>
            </w:r>
            <w:r>
              <w:rPr>
                <w:color w:val="334155"/>
                <w:sz w:val="18"/>
                <w:szCs w:val="18"/>
              </w:rPr>
              <w:t xml:space="preserve">60)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0A1D0D6E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475569"/>
                <w:sz w:val="16"/>
                <w:szCs w:val="16"/>
              </w:rPr>
              <w:t xml:space="preserve">NULL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56D93ED2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Opcional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35167A91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primer_apellido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04937E0D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VARCHAR(</w:t>
            </w:r>
            <w:r>
              <w:rPr>
                <w:color w:val="334155"/>
                <w:sz w:val="18"/>
                <w:szCs w:val="18"/>
              </w:rPr>
              <w:t xml:space="preserve">60)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4858CFE6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023A2E88">
            <w:pPr>
              <w:pBdr/>
              <w:spacing w:after="0"/>
              <w:ind/>
              <w:rPr/>
            </w:pPr>
            <w:r/>
            <w:r/>
          </w:p>
        </w:tc>
      </w:tr>
      <w:tr>
        <w:trPr/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79F4C33A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segundo_apellido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0FDF8BF8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VARCHAR(</w:t>
            </w:r>
            <w:r>
              <w:rPr>
                <w:color w:val="334155"/>
                <w:sz w:val="18"/>
                <w:szCs w:val="18"/>
              </w:rPr>
              <w:t xml:space="preserve">60)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575FD7DE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475569"/>
                <w:sz w:val="16"/>
                <w:szCs w:val="16"/>
              </w:rPr>
              <w:t xml:space="preserve">NULL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076FA6FD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Opcional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72FC3B74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direccion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357C2D1A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TEXT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042EBE5F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6B56B40C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Dirección de residencia actual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6C147747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telefono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7E5199D3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VARCHAR(</w:t>
            </w:r>
            <w:r>
              <w:rPr>
                <w:color w:val="334155"/>
                <w:sz w:val="18"/>
                <w:szCs w:val="18"/>
              </w:rPr>
              <w:t xml:space="preserve">15)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17CB10C2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54BAC273">
            <w:pPr>
              <w:pBdr/>
              <w:spacing w:after="0"/>
              <w:ind/>
              <w:rPr/>
            </w:pPr>
            <w:r/>
            <w:r/>
          </w:p>
        </w:tc>
      </w:tr>
      <w:tr>
        <w:trPr/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25435450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email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3A77D2F7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VARCHAR(</w:t>
            </w:r>
            <w:r>
              <w:rPr>
                <w:color w:val="334155"/>
                <w:sz w:val="18"/>
                <w:szCs w:val="18"/>
              </w:rPr>
              <w:t xml:space="preserve">120)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2150A8F1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1E20ADE1">
            <w:pPr>
              <w:pBdr/>
              <w:spacing w:after="0"/>
              <w:ind/>
              <w:rPr/>
            </w:pPr>
            <w:r/>
            <w:r/>
          </w:p>
        </w:tc>
      </w:tr>
      <w:tr>
        <w:trPr/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3B7565BB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created_at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28BF87CE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TIMESTAMP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72B4477C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3FE4F776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Fecha de registro en el sistema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2DB4B80F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updated_at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65F26FD3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TIMESTAMP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5E3DF680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637074C5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Última modificación</w:t>
            </w:r>
            <w:r/>
          </w:p>
        </w:tc>
      </w:tr>
    </w:tbl>
    <w:p w14:paraId="2A5657C7">
      <w:pPr>
        <w:pBdr/>
        <w:spacing w:after="0" w:before="200"/>
        <w:ind/>
        <w:rPr/>
      </w:pPr>
      <w:r>
        <w:rPr>
          <w:b/>
          <w:bCs/>
          <w:color w:val="d4500a"/>
          <w:sz w:val="22"/>
          <w:szCs w:val="22"/>
        </w:rPr>
        <w:t xml:space="preserve">Entidad: </w:t>
      </w:r>
      <w:r>
        <w:rPr>
          <w:b/>
          <w:bCs/>
          <w:color w:val="d4500a"/>
          <w:sz w:val="22"/>
          <w:szCs w:val="22"/>
        </w:rPr>
        <w:t xml:space="preserve">LicenciaConduccion</w:t>
      </w:r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2800"/>
        <w:gridCol w:w="2200"/>
        <w:gridCol w:w="1600"/>
        <w:gridCol w:w="2760"/>
      </w:tblGrid>
      <w:tr>
        <w:trPr>
          <w:tblHeader/>
        </w:trPr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800" w:type="dxa"/>
            <w:vAlign w:val="center"/>
          </w:tcPr>
          <w:p w14:paraId="53AD5065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  <w:r/>
          </w:p>
        </w:tc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200" w:type="dxa"/>
            <w:vAlign w:val="center"/>
          </w:tcPr>
          <w:p w14:paraId="3866D092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  <w:r/>
          </w:p>
        </w:tc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600" w:type="dxa"/>
            <w:vAlign w:val="center"/>
          </w:tcPr>
          <w:p w14:paraId="56BA7A6F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Etiqueta</w:t>
            </w:r>
            <w:r/>
          </w:p>
        </w:tc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760" w:type="dxa"/>
            <w:vAlign w:val="center"/>
          </w:tcPr>
          <w:p w14:paraId="3AB01DCE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/ Restricción</w:t>
            </w:r>
            <w:r/>
          </w:p>
        </w:tc>
      </w:tr>
      <w:tr>
        <w:trPr/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1EF1D48F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licencia_id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03706F67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UUID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3BB63B62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92400e"/>
                <w:sz w:val="16"/>
                <w:szCs w:val="16"/>
              </w:rPr>
              <w:t xml:space="preserve">PK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37DB7BF3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Identificador único de la licencia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491F86A0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persona_id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17DE8687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UUID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076F47F4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9d174d"/>
                <w:sz w:val="16"/>
                <w:szCs w:val="16"/>
              </w:rPr>
              <w:t xml:space="preserve">FK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15232BA9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FK lógica → Persona; una persona puede tener múltiples licencias históricas</w:t>
            </w:r>
            <w:r/>
          </w:p>
        </w:tc>
      </w:tr>
      <w:tr>
        <w:trPr/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29800C67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numero_licencia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3B0BBC7B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VARCHAR(</w:t>
            </w:r>
            <w:r>
              <w:rPr>
                <w:color w:val="334155"/>
                <w:sz w:val="18"/>
                <w:szCs w:val="18"/>
              </w:rPr>
              <w:t xml:space="preserve">30)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2A96BEEF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065f46"/>
                <w:sz w:val="16"/>
                <w:szCs w:val="16"/>
              </w:rPr>
              <w:t xml:space="preserve">IDX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0D3793F2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Número oficial; índice único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29698C12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fecha_expedicion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64D86C8C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DATE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15A3EE7F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2EBE6C3D">
            <w:pPr>
              <w:pBdr/>
              <w:spacing w:after="0"/>
              <w:ind/>
              <w:rPr/>
            </w:pP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5EEE4281">
            <w:pPr>
              <w:pBdr/>
              <w:spacing w:after="0"/>
              <w:ind/>
              <w:rPr>
                <w:color w:val="1d4ed8"/>
                <w:sz w:val="18"/>
                <w:szCs w:val="18"/>
              </w:rPr>
            </w:pPr>
            <w:r>
              <w:rPr>
                <w:color w:val="1d4ed8"/>
                <w:sz w:val="18"/>
                <w:szCs w:val="18"/>
              </w:rPr>
              <w:t xml:space="preserve">categoria</w:t>
            </w:r>
            <w:r>
              <w:rPr>
                <w:color w:val="1d4ed8"/>
                <w:sz w:val="18"/>
                <w:szCs w:val="18"/>
              </w:rPr>
            </w:r>
            <w:r>
              <w:rPr>
                <w:color w:val="1d4ed8"/>
                <w:sz w:val="18"/>
                <w:szCs w:val="18"/>
              </w:rPr>
            </w:r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06264486">
            <w:pPr>
              <w:pBdr/>
              <w:spacing w:after="0"/>
              <w:ind/>
              <w:rPr>
                <w:color w:val="334155"/>
                <w:sz w:val="18"/>
                <w:szCs w:val="18"/>
              </w:rPr>
            </w:pPr>
            <w:r>
              <w:rPr>
                <w:color w:val="334155"/>
                <w:sz w:val="18"/>
                <w:szCs w:val="18"/>
              </w:rPr>
              <w:t xml:space="preserve">VARCHAR(</w:t>
            </w:r>
            <w:r>
              <w:rPr>
                <w:color w:val="334155"/>
                <w:sz w:val="18"/>
                <w:szCs w:val="18"/>
              </w:rPr>
              <w:t xml:space="preserve">5)</w:t>
            </w:r>
            <w:r>
              <w:rPr>
                <w:color w:val="334155"/>
                <w:sz w:val="18"/>
                <w:szCs w:val="18"/>
              </w:rPr>
            </w:r>
            <w:r>
              <w:rPr>
                <w:color w:val="334155"/>
                <w:sz w:val="18"/>
                <w:szCs w:val="18"/>
              </w:rPr>
            </w:r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1FDA07F1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5b21b6"/>
                <w:sz w:val="16"/>
                <w:szCs w:val="16"/>
              </w:rPr>
              <w:t xml:space="preserve">ENUM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3BBD9874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A1, A2, B1, B2, C1</w:t>
            </w:r>
            <w:r/>
          </w:p>
        </w:tc>
      </w:tr>
      <w:tr>
        <w:trPr/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12D27606">
            <w:pPr>
              <w:pBdr/>
              <w:spacing w:after="0"/>
              <w:ind/>
              <w:rPr>
                <w:color w:val="1d4ed8"/>
                <w:sz w:val="18"/>
                <w:szCs w:val="18"/>
              </w:rPr>
            </w:pPr>
            <w:r>
              <w:rPr>
                <w:color w:val="1d4ed8"/>
                <w:sz w:val="18"/>
                <w:szCs w:val="18"/>
              </w:rPr>
              <w:t xml:space="preserve">fecha_expedicion</w:t>
            </w:r>
            <w:r>
              <w:rPr>
                <w:color w:val="1d4ed8"/>
                <w:sz w:val="18"/>
                <w:szCs w:val="18"/>
              </w:rPr>
            </w:r>
            <w:r>
              <w:rPr>
                <w:color w:val="1d4ed8"/>
                <w:sz w:val="18"/>
                <w:szCs w:val="18"/>
              </w:rPr>
            </w:r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3AD5F682">
            <w:pPr>
              <w:pBdr/>
              <w:spacing w:after="0"/>
              <w:ind/>
              <w:rPr>
                <w:color w:val="334155"/>
                <w:sz w:val="18"/>
                <w:szCs w:val="18"/>
              </w:rPr>
            </w:pPr>
            <w:r>
              <w:rPr>
                <w:color w:val="334155"/>
                <w:sz w:val="18"/>
                <w:szCs w:val="18"/>
              </w:rPr>
              <w:t xml:space="preserve">DATE</w:t>
            </w:r>
            <w:r>
              <w:rPr>
                <w:color w:val="334155"/>
                <w:sz w:val="18"/>
                <w:szCs w:val="18"/>
              </w:rPr>
            </w:r>
            <w:r>
              <w:rPr>
                <w:color w:val="334155"/>
                <w:sz w:val="18"/>
                <w:szCs w:val="18"/>
              </w:rPr>
            </w:r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79E70429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1D84C8A4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Fecha de expedición</w:t>
            </w:r>
            <w:r/>
          </w:p>
        </w:tc>
      </w:tr>
      <w:tr>
        <w:trPr/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1503EB34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fecha_vencimiento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65ED93CB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DATE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60DEFDEC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559A0669">
            <w:pPr>
              <w:pBdr/>
              <w:spacing w:after="0"/>
              <w:ind/>
              <w:rPr/>
            </w:pP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18AA6106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estado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511A4B82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VARCHAR(</w:t>
            </w:r>
            <w:r>
              <w:rPr>
                <w:color w:val="334155"/>
                <w:sz w:val="18"/>
                <w:szCs w:val="18"/>
              </w:rPr>
              <w:t xml:space="preserve">15)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1831C2D3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5b21b6"/>
                <w:sz w:val="16"/>
                <w:szCs w:val="16"/>
              </w:rPr>
              <w:t xml:space="preserve">ENUM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5CEDE358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VIGENTE, SUSPENDIDA, VENCIDA, CANCELADA</w:t>
            </w:r>
            <w:r/>
          </w:p>
        </w:tc>
      </w:tr>
    </w:tbl>
    <w:p w14:paraId="7B60E89E">
      <w:pPr>
        <w:pBdr/>
        <w:spacing w:after="0"/>
        <w:ind/>
        <w:rPr/>
      </w:pPr>
      <w:r/>
      <w:r/>
    </w:p>
    <w:p w14:paraId="6CADC296">
      <w:pPr>
        <w:pBdr/>
        <w:spacing w:after="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9360"/>
      </w:tblGrid>
      <w:tr>
        <w:trPr/>
        <w:tc>
          <w:tcPr>
            <w:shd w:val="clear" w:color="ffffff" w:fill="f8fafc"/>
            <w:tcBorders>
              <w:top w:val="single" w:color="065f46" w:sz="4" w:space="0"/>
              <w:left w:val="single" w:color="065f46" w:sz="16" w:space="0"/>
              <w:bottom w:val="single" w:color="cbd5e1" w:sz="4" w:space="0"/>
              <w:right w:val="single" w:color="cbd5e1" w:sz="4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60" w:type="dxa"/>
          </w:tcPr>
          <w:p w14:paraId="78BEDB17">
            <w:pPr>
              <w:pBdr/>
              <w:spacing w:after="0"/>
              <w:ind/>
              <w:rPr/>
            </w:pPr>
            <w:r>
              <w:rPr>
                <w:b/>
                <w:bCs/>
                <w:color w:val="065f46"/>
                <w:sz w:val="28"/>
                <w:szCs w:val="28"/>
              </w:rPr>
              <w:t xml:space="preserve">ms</w:t>
            </w:r>
            <w:r>
              <w:rPr>
                <w:b/>
                <w:bCs/>
                <w:color w:val="065f46"/>
                <w:sz w:val="28"/>
                <w:szCs w:val="28"/>
              </w:rPr>
              <w:t xml:space="preserve">-automotores</w:t>
            </w:r>
            <w:r>
              <w:rPr>
                <w:rFonts w:ascii="Courier New" w:hAnsi="Courier New" w:eastAsia="Courier New" w:cs="Courier New"/>
                <w:color w:val="475569"/>
                <w:sz w:val="18"/>
                <w:szCs w:val="18"/>
              </w:rPr>
              <w:t xml:space="preserve">   :800</w:t>
            </w:r>
            <w:r>
              <w:rPr>
                <w:rFonts w:ascii="Courier New" w:hAnsi="Courier New" w:eastAsia="Courier New" w:cs="Courier New"/>
                <w:color w:val="475569"/>
                <w:sz w:val="18"/>
                <w:szCs w:val="18"/>
                <w:lang w:val="en-US"/>
              </w:rPr>
              <w:t xml:space="preserve">3</w:t>
            </w:r>
            <w:r/>
          </w:p>
          <w:p w14:paraId="23F09089">
            <w:pPr>
              <w:pBdr/>
              <w:spacing w:after="0"/>
              <w:ind/>
              <w:rPr/>
            </w:pPr>
            <w:r>
              <w:rPr>
                <w:i/>
                <w:iCs/>
                <w:color w:val="475569"/>
                <w:sz w:val="18"/>
                <w:szCs w:val="18"/>
              </w:rPr>
              <w:t xml:space="preserve">Registro vehicular e historial completo de propietarios</w:t>
            </w:r>
            <w:r/>
          </w:p>
        </w:tc>
      </w:tr>
    </w:tbl>
    <w:p w14:paraId="0B5FD595">
      <w:pPr>
        <w:pBdr/>
        <w:spacing w:after="0" w:before="200"/>
        <w:ind/>
        <w:rPr/>
      </w:pPr>
      <w:r>
        <w:rPr>
          <w:b/>
          <w:bCs/>
          <w:color w:val="d4500a"/>
          <w:sz w:val="22"/>
          <w:szCs w:val="22"/>
        </w:rPr>
        <w:t xml:space="preserve">Entidad: Automotor</w:t>
      </w:r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2800"/>
        <w:gridCol w:w="2200"/>
        <w:gridCol w:w="1600"/>
        <w:gridCol w:w="2760"/>
      </w:tblGrid>
      <w:tr>
        <w:trPr>
          <w:tblHeader/>
        </w:trPr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800" w:type="dxa"/>
            <w:vAlign w:val="center"/>
          </w:tcPr>
          <w:p w14:paraId="000B8975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  <w:r/>
          </w:p>
        </w:tc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200" w:type="dxa"/>
            <w:vAlign w:val="center"/>
          </w:tcPr>
          <w:p w14:paraId="0FBADD28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  <w:r/>
          </w:p>
        </w:tc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600" w:type="dxa"/>
            <w:vAlign w:val="center"/>
          </w:tcPr>
          <w:p w14:paraId="37ED48C3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Etiqueta</w:t>
            </w:r>
            <w:r/>
          </w:p>
        </w:tc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760" w:type="dxa"/>
            <w:vAlign w:val="center"/>
          </w:tcPr>
          <w:p w14:paraId="309AEE6A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/ Restricción</w:t>
            </w:r>
            <w:r/>
          </w:p>
        </w:tc>
      </w:tr>
      <w:tr>
        <w:trPr/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5D64B3ED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automotor_id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40AA18D8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UUID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5DD57A59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92400e"/>
                <w:sz w:val="16"/>
                <w:szCs w:val="16"/>
              </w:rPr>
              <w:t xml:space="preserve">PK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28742D93">
            <w:pPr>
              <w:pBdr/>
              <w:spacing w:after="0"/>
              <w:ind/>
              <w:rPr/>
            </w:pP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4359472C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placa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794A219F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VARCHAR(</w:t>
            </w:r>
            <w:r>
              <w:rPr>
                <w:color w:val="334155"/>
                <w:sz w:val="18"/>
                <w:szCs w:val="18"/>
              </w:rPr>
              <w:t xml:space="preserve">8)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13DD5786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065f46"/>
                <w:sz w:val="16"/>
                <w:szCs w:val="16"/>
              </w:rPr>
              <w:t xml:space="preserve">IDX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5B305DC2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Placa Única Nacional; índice único</w:t>
            </w:r>
            <w:r/>
          </w:p>
        </w:tc>
      </w:tr>
      <w:tr>
        <w:trPr/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3F3C07D2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tipo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101C0DDB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VARCHAR(</w:t>
            </w:r>
            <w:r>
              <w:rPr>
                <w:color w:val="334155"/>
                <w:sz w:val="18"/>
                <w:szCs w:val="18"/>
              </w:rPr>
              <w:t xml:space="preserve">20)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139B649D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5b21b6"/>
                <w:sz w:val="16"/>
                <w:szCs w:val="16"/>
              </w:rPr>
              <w:t xml:space="preserve">ENUM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61A4C450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MOTO, CARRO, BUS, BUSETA, CAMION, TRACTOMULA, CUATRIMOTO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67B96319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marca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12D58664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VARCHAR(</w:t>
            </w:r>
            <w:r>
              <w:rPr>
                <w:color w:val="334155"/>
                <w:sz w:val="18"/>
                <w:szCs w:val="18"/>
              </w:rPr>
              <w:t xml:space="preserve">50)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2BAF6D0C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40A8A0DD">
            <w:pPr>
              <w:pBdr/>
              <w:spacing w:after="0"/>
              <w:ind/>
              <w:rPr/>
            </w:pPr>
            <w:r/>
            <w:r/>
          </w:p>
        </w:tc>
      </w:tr>
      <w:tr>
        <w:trPr/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6E0AFA7B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modelo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2F8BAFC4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VARCHAR(</w:t>
            </w:r>
            <w:r>
              <w:rPr>
                <w:color w:val="334155"/>
                <w:sz w:val="18"/>
                <w:szCs w:val="18"/>
              </w:rPr>
              <w:t xml:space="preserve">50)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04A6FF1E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23010EEC">
            <w:pPr>
              <w:pBdr/>
              <w:spacing w:after="0"/>
              <w:ind/>
              <w:rPr/>
            </w:pP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0D758DA8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anio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7CE5CD85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SMALLINT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64F41C81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43578180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Año de fabricación</w:t>
            </w:r>
            <w:r/>
          </w:p>
        </w:tc>
      </w:tr>
      <w:tr>
        <w:trPr/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17A57A0C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color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6C2F01EF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VARCHAR(</w:t>
            </w:r>
            <w:r>
              <w:rPr>
                <w:color w:val="334155"/>
                <w:sz w:val="18"/>
                <w:szCs w:val="18"/>
              </w:rPr>
              <w:t xml:space="preserve">30)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606EE981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475AE20B">
            <w:pPr>
              <w:pBdr/>
              <w:spacing w:after="0"/>
              <w:ind/>
              <w:rPr/>
            </w:pP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69612651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cilindraje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36A26D94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INTEGER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1E6CA79D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0E5F323E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En centímetros cúbicos (</w:t>
            </w:r>
            <w:r>
              <w:rPr>
                <w:color w:val="475569"/>
                <w:sz w:val="18"/>
                <w:szCs w:val="18"/>
              </w:rPr>
              <w:t xml:space="preserve">cc</w:t>
            </w:r>
            <w:r>
              <w:rPr>
                <w:color w:val="475569"/>
                <w:sz w:val="18"/>
                <w:szCs w:val="18"/>
              </w:rPr>
              <w:t xml:space="preserve">)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  <w:vMerge w:val="restart"/>
          </w:tcPr>
          <w:p w14:paraId="106DB348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</w:r>
            <w:r>
              <w:rPr>
                <w:color w:val="1d4ed8"/>
                <w:sz w:val="18"/>
                <w:szCs w:val="18"/>
              </w:rPr>
              <w:t xml:space="preserve">estado</w:t>
            </w:r>
            <w:r>
              <w:rPr>
                <w:color w:val="1d4ed8"/>
                <w:sz w:val="18"/>
                <w:szCs w:val="18"/>
              </w:rPr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  <w:vMerge w:val="restart"/>
          </w:tcPr>
          <w:p w14:paraId="03657598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</w:r>
            <w:r>
              <w:rPr>
                <w:color w:val="334155"/>
                <w:sz w:val="18"/>
                <w:szCs w:val="18"/>
              </w:rPr>
              <w:t xml:space="preserve">VARCHAR(50)</w:t>
            </w:r>
            <w:r>
              <w:rPr>
                <w:color w:val="334155"/>
                <w:sz w:val="18"/>
                <w:szCs w:val="18"/>
              </w:rPr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Merge w:val="restart"/>
          </w:tcPr>
          <w:p w14:paraId="4DD9A3BD">
            <w:pPr>
              <w:pBdr/>
              <w:spacing w:after="0"/>
              <w:ind/>
              <w:jc w:val="center"/>
              <w:rPr/>
            </w:pPr>
            <w:r/>
            <w:r/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  <w:vMerge w:val="restart"/>
          </w:tcPr>
          <w:p w14:paraId="21662B9E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</w:r>
            <w:r>
              <w:rPr>
                <w:color w:val="475569"/>
                <w:sz w:val="18"/>
                <w:szCs w:val="18"/>
              </w:rPr>
              <w:t xml:space="preserve">LEGAL,REPORTADO_ROBO,RECUPERADO, EMBARGADO </w:t>
            </w:r>
            <w:r>
              <w:rPr>
                <w:color w:val="475569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28F85C7F">
            <w:pPr>
              <w:pBdr/>
              <w:spacing w:after="0"/>
              <w:ind/>
              <w:rPr>
                <w:color w:val="1d4ed8"/>
                <w:sz w:val="18"/>
                <w:szCs w:val="18"/>
              </w:rPr>
            </w:pPr>
            <w:r>
              <w:rPr>
                <w:color w:val="1d4ed8"/>
                <w:sz w:val="18"/>
                <w:szCs w:val="18"/>
              </w:rPr>
              <w:t xml:space="preserve">propietario_id</w:t>
            </w:r>
            <w:r>
              <w:rPr>
                <w:color w:val="1d4ed8"/>
                <w:sz w:val="18"/>
                <w:szCs w:val="18"/>
              </w:rPr>
            </w:r>
            <w:r>
              <w:rPr>
                <w:color w:val="1d4ed8"/>
                <w:sz w:val="18"/>
                <w:szCs w:val="18"/>
              </w:rPr>
            </w:r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517CC66A">
            <w:pPr>
              <w:pBdr/>
              <w:spacing w:after="0"/>
              <w:ind/>
              <w:rPr>
                <w:color w:val="334155"/>
                <w:sz w:val="18"/>
                <w:szCs w:val="18"/>
              </w:rPr>
            </w:pPr>
            <w:r>
              <w:rPr>
                <w:color w:val="334155"/>
                <w:sz w:val="18"/>
                <w:szCs w:val="18"/>
              </w:rPr>
              <w:t xml:space="preserve">UUID</w:t>
            </w:r>
            <w:r>
              <w:rPr>
                <w:color w:val="334155"/>
                <w:sz w:val="18"/>
                <w:szCs w:val="18"/>
              </w:rPr>
            </w:r>
            <w:r>
              <w:rPr>
                <w:color w:val="334155"/>
                <w:sz w:val="18"/>
                <w:szCs w:val="18"/>
              </w:rPr>
            </w:r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3B608C81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9d174d"/>
                <w:sz w:val="16"/>
                <w:szCs w:val="16"/>
              </w:rPr>
              <w:t xml:space="preserve">FK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11A08BA0">
            <w:pPr>
              <w:pBdr/>
              <w:spacing w:after="0"/>
              <w:ind/>
              <w:rPr>
                <w:color w:val="475569"/>
                <w:sz w:val="18"/>
                <w:szCs w:val="18"/>
              </w:rPr>
            </w:pPr>
            <w:r>
              <w:rPr>
                <w:color w:val="475569"/>
                <w:sz w:val="18"/>
                <w:szCs w:val="18"/>
              </w:rPr>
              <w:t xml:space="preserve">Referencia lógica a ms-</w:t>
            </w:r>
            <w:r>
              <w:rPr>
                <w:color w:val="475569"/>
                <w:sz w:val="18"/>
                <w:szCs w:val="18"/>
              </w:rPr>
              <w:t xml:space="preserve">personas.Persona</w:t>
            </w:r>
            <w:r>
              <w:rPr>
                <w:color w:val="475569"/>
                <w:sz w:val="18"/>
                <w:szCs w:val="18"/>
              </w:rPr>
            </w:r>
            <w:r>
              <w:rPr>
                <w:color w:val="475569"/>
                <w:sz w:val="18"/>
                <w:szCs w:val="18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6E99FFE7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created_at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56948025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TIMESTAMP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6F751C5E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48C88E8C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Fecha de registro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41C76473">
            <w:pPr>
              <w:pBdr/>
              <w:spacing w:after="0"/>
              <w:ind/>
              <w:rPr>
                <w:color w:val="1d4ed8"/>
                <w:sz w:val="18"/>
                <w:szCs w:val="18"/>
              </w:rPr>
            </w:pPr>
            <w:r>
              <w:rPr>
                <w:color w:val="1d4ed8"/>
                <w:sz w:val="18"/>
                <w:szCs w:val="18"/>
              </w:rPr>
              <w:t xml:space="preserve">updated_at</w:t>
            </w:r>
            <w:r>
              <w:rPr>
                <w:color w:val="1d4ed8"/>
                <w:sz w:val="18"/>
                <w:szCs w:val="18"/>
              </w:rPr>
            </w:r>
            <w:r>
              <w:rPr>
                <w:color w:val="1d4ed8"/>
                <w:sz w:val="18"/>
                <w:szCs w:val="18"/>
              </w:rPr>
            </w:r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0E887671">
            <w:pPr>
              <w:pBdr/>
              <w:spacing w:after="0"/>
              <w:ind/>
              <w:rPr>
                <w:color w:val="334155"/>
                <w:sz w:val="18"/>
                <w:szCs w:val="18"/>
              </w:rPr>
            </w:pPr>
            <w:r>
              <w:rPr>
                <w:color w:val="334155"/>
                <w:sz w:val="18"/>
                <w:szCs w:val="18"/>
              </w:rPr>
              <w:t xml:space="preserve">TIMESTAMP</w:t>
            </w:r>
            <w:r>
              <w:rPr>
                <w:color w:val="334155"/>
                <w:sz w:val="18"/>
                <w:szCs w:val="18"/>
              </w:rPr>
            </w:r>
            <w:r>
              <w:rPr>
                <w:color w:val="334155"/>
                <w:sz w:val="18"/>
                <w:szCs w:val="18"/>
              </w:rPr>
            </w:r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26BC5225">
            <w:pPr>
              <w:pBdr/>
              <w:spacing w:after="0"/>
              <w:ind/>
              <w:jc w:val="center"/>
              <w:rPr>
                <w:rFonts w:ascii="Courier New" w:hAnsi="Courier New" w:eastAsia="Courier New" w:cs="Courier New"/>
                <w:b/>
                <w:bCs/>
                <w:color w:val="1d4ed8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d4ed8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d4ed8"/>
                <w:sz w:val="16"/>
                <w:szCs w:val="16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d4ed8"/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2AB7AC47">
            <w:pPr>
              <w:pBdr/>
              <w:spacing w:after="0"/>
              <w:ind/>
              <w:rPr>
                <w:color w:val="475569"/>
                <w:sz w:val="18"/>
                <w:szCs w:val="18"/>
              </w:rPr>
            </w:pPr>
            <w:r>
              <w:rPr>
                <w:color w:val="475569"/>
                <w:sz w:val="18"/>
                <w:szCs w:val="18"/>
              </w:rPr>
              <w:t xml:space="preserve">Ultima </w:t>
            </w:r>
            <w:r>
              <w:rPr>
                <w:color w:val="475569"/>
                <w:sz w:val="18"/>
                <w:szCs w:val="18"/>
              </w:rPr>
              <w:t xml:space="preserve">modificacion</w:t>
            </w:r>
            <w:r>
              <w:rPr>
                <w:color w:val="475569"/>
                <w:sz w:val="18"/>
                <w:szCs w:val="18"/>
              </w:rPr>
            </w:r>
            <w:r>
              <w:rPr>
                <w:color w:val="475569"/>
                <w:sz w:val="18"/>
                <w:szCs w:val="18"/>
              </w:rPr>
            </w:r>
          </w:p>
        </w:tc>
      </w:tr>
    </w:tbl>
    <w:p w14:paraId="08FBDC1B">
      <w:pPr>
        <w:pBdr/>
        <w:spacing w:after="0"/>
        <w:ind/>
        <w:rPr/>
      </w:pPr>
      <w:r>
        <w:br w:type="page" w:clear="all"/>
      </w:r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9360"/>
      </w:tblGrid>
      <w:tr>
        <w:trPr/>
        <w:tc>
          <w:tcPr>
            <w:shd w:val="clear" w:color="ffffff" w:fill="f8fafc"/>
            <w:tcBorders>
              <w:top w:val="single" w:color="5b21b6" w:sz="4" w:space="0"/>
              <w:left w:val="single" w:color="5b21b6" w:sz="16" w:space="0"/>
              <w:bottom w:val="single" w:color="cbd5e1" w:sz="4" w:space="0"/>
              <w:right w:val="single" w:color="cbd5e1" w:sz="4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60" w:type="dxa"/>
          </w:tcPr>
          <w:p w14:paraId="578E0C1B">
            <w:pPr>
              <w:pBdr/>
              <w:spacing w:after="0"/>
              <w:ind/>
              <w:rPr/>
            </w:pPr>
            <w:r>
              <w:rPr>
                <w:b/>
                <w:bCs/>
                <w:color w:val="5b21b6"/>
                <w:sz w:val="28"/>
                <w:szCs w:val="28"/>
              </w:rPr>
              <w:t xml:space="preserve">ms</w:t>
            </w:r>
            <w:r>
              <w:rPr>
                <w:b/>
                <w:bCs/>
                <w:color w:val="5b21b6"/>
                <w:sz w:val="28"/>
                <w:szCs w:val="28"/>
              </w:rPr>
              <w:t xml:space="preserve">-infracciones</w:t>
            </w:r>
            <w:r>
              <w:rPr>
                <w:rFonts w:ascii="Courier New" w:hAnsi="Courier New" w:eastAsia="Courier New" w:cs="Courier New"/>
                <w:color w:val="475569"/>
                <w:sz w:val="18"/>
                <w:szCs w:val="18"/>
              </w:rPr>
              <w:t xml:space="preserve">   :800</w:t>
            </w:r>
            <w:r>
              <w:rPr>
                <w:rFonts w:ascii="Courier New" w:hAnsi="Courier New" w:eastAsia="Courier New" w:cs="Courier New"/>
                <w:color w:val="475569"/>
                <w:sz w:val="18"/>
                <w:szCs w:val="18"/>
                <w:lang w:val="en-US"/>
              </w:rPr>
              <w:t xml:space="preserve">4</w:t>
            </w:r>
            <w:r/>
          </w:p>
          <w:p w14:paraId="125EC52E">
            <w:pPr>
              <w:pBdr/>
              <w:spacing w:after="0"/>
              <w:ind/>
              <w:rPr/>
            </w:pPr>
            <w:r>
              <w:rPr>
                <w:i/>
                <w:iCs/>
                <w:color w:val="475569"/>
                <w:sz w:val="18"/>
                <w:szCs w:val="18"/>
              </w:rPr>
              <w:t xml:space="preserve">Catálogo normativo de infracciones — Código Nacional de Tránsito</w:t>
            </w:r>
            <w:r/>
          </w:p>
        </w:tc>
      </w:tr>
    </w:tbl>
    <w:p w14:paraId="045E2B17">
      <w:pPr>
        <w:pBdr/>
        <w:spacing w:after="0" w:before="200"/>
        <w:ind/>
        <w:rPr/>
      </w:pPr>
      <w:r>
        <w:rPr>
          <w:b/>
          <w:bCs/>
          <w:color w:val="d4500a"/>
          <w:sz w:val="22"/>
          <w:szCs w:val="22"/>
        </w:rPr>
        <w:t xml:space="preserve">Entidad: </w:t>
      </w:r>
      <w:r>
        <w:rPr>
          <w:b/>
          <w:bCs/>
          <w:color w:val="d4500a"/>
          <w:sz w:val="22"/>
          <w:szCs w:val="22"/>
        </w:rPr>
        <w:t xml:space="preserve">Infraccion</w:t>
      </w:r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2800"/>
        <w:gridCol w:w="2200"/>
        <w:gridCol w:w="1600"/>
        <w:gridCol w:w="2760"/>
      </w:tblGrid>
      <w:tr>
        <w:trPr>
          <w:tblHeader/>
        </w:trPr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800" w:type="dxa"/>
            <w:vAlign w:val="center"/>
          </w:tcPr>
          <w:p w14:paraId="78297236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  <w:r/>
          </w:p>
        </w:tc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200" w:type="dxa"/>
            <w:vAlign w:val="center"/>
          </w:tcPr>
          <w:p w14:paraId="098A0F05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  <w:r/>
          </w:p>
        </w:tc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600" w:type="dxa"/>
            <w:vAlign w:val="center"/>
          </w:tcPr>
          <w:p w14:paraId="12006ACE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Etiqueta</w:t>
            </w:r>
            <w:r/>
          </w:p>
        </w:tc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760" w:type="dxa"/>
            <w:vAlign w:val="center"/>
          </w:tcPr>
          <w:p w14:paraId="533DBF15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/ Restricción</w:t>
            </w:r>
            <w:r/>
          </w:p>
        </w:tc>
      </w:tr>
      <w:tr>
        <w:trPr/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46ED81F8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infraccion_id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1B960BD1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UUID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5465DEBD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92400e"/>
                <w:sz w:val="16"/>
                <w:szCs w:val="16"/>
              </w:rPr>
              <w:t xml:space="preserve">PK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1F08C16D">
            <w:pPr>
              <w:pBdr/>
              <w:spacing w:after="0"/>
              <w:ind/>
              <w:rPr/>
            </w:pP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10F8F999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codigo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78242A30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VARCHAR(</w:t>
            </w:r>
            <w:r>
              <w:rPr>
                <w:color w:val="334155"/>
                <w:sz w:val="18"/>
                <w:szCs w:val="18"/>
              </w:rPr>
              <w:t xml:space="preserve">10)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024AAFF0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065f46"/>
                <w:sz w:val="16"/>
                <w:szCs w:val="16"/>
              </w:rPr>
              <w:t xml:space="preserve">IDX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28FC128A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Código único de la infracción según CNT; ej. C001, D002</w:t>
            </w:r>
            <w:r/>
          </w:p>
        </w:tc>
      </w:tr>
      <w:tr>
        <w:trPr/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529C6350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descripcion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58B9174D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TEXT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3F804324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19B50DDA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Descripción oficial de la infracción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63BC17E5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articulo_codigo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11150B04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VARCHAR(</w:t>
            </w:r>
            <w:r>
              <w:rPr>
                <w:color w:val="334155"/>
                <w:sz w:val="18"/>
                <w:szCs w:val="18"/>
              </w:rPr>
              <w:t xml:space="preserve">30)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704EE24B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633DFB2A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Artículo del Código Nacional de Tránsito (Ley 769/2002)</w:t>
            </w:r>
            <w:r/>
          </w:p>
        </w:tc>
      </w:tr>
      <w:tr>
        <w:trPr/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447B24F4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tipo_sancion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661F8DB5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VARCHAR(</w:t>
            </w:r>
            <w:r>
              <w:rPr>
                <w:color w:val="334155"/>
                <w:sz w:val="18"/>
                <w:szCs w:val="18"/>
              </w:rPr>
              <w:t xml:space="preserve">20)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43229814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5b21b6"/>
                <w:sz w:val="16"/>
                <w:szCs w:val="16"/>
              </w:rPr>
              <w:t xml:space="preserve">ENUM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1CE836F0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MONETARIA, SUSPENSION_LICENCIA, INMOVILIZACION, MIXTA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2B80B59C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valor_multa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5DDFE91E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DECIMAL(</w:t>
            </w:r>
            <w:r>
              <w:rPr>
                <w:color w:val="334155"/>
                <w:sz w:val="18"/>
                <w:szCs w:val="18"/>
              </w:rPr>
              <w:t xml:space="preserve">12,2)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743330D6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5D812E05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Valor de la multa en pesos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43A3EB89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dias_suspension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6FC4AB92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INTEGER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651F9973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475569"/>
                <w:sz w:val="16"/>
                <w:szCs w:val="16"/>
              </w:rPr>
              <w:t xml:space="preserve">NULL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34A1B8ED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Días de suspensión de licencia si aplica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388A5CD1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aplica_descuento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34A14C56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BOOLEAN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0B88BEB5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3055E210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Indica si la infracción puede tener descuentos por pronto pago o curso</w:t>
            </w:r>
            <w:r/>
          </w:p>
        </w:tc>
      </w:tr>
      <w:tr>
        <w:trPr/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7C1EDF6D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vigente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7C81F902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BOOLEAN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221C8CBB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2F99BB8F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FALSE = infracción derogada o modificada</w:t>
            </w:r>
            <w:r/>
          </w:p>
        </w:tc>
      </w:tr>
    </w:tbl>
    <w:p w14:paraId="3471F0A3">
      <w:pPr>
        <w:pBdr/>
        <w:spacing w:after="0"/>
        <w:ind/>
        <w:rPr/>
      </w:pPr>
      <w:r/>
      <w:r/>
    </w:p>
    <w:p w14:paraId="22213773">
      <w:pPr>
        <w:pBdr/>
        <w:spacing w:after="0"/>
        <w:ind/>
        <w:rPr/>
      </w:pPr>
      <w:r>
        <w:br w:type="page" w:clear="all"/>
      </w:r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9360"/>
      </w:tblGrid>
      <w:tr>
        <w:trPr/>
        <w:tc>
          <w:tcPr>
            <w:shd w:val="clear" w:color="ffffff" w:fill="f8fafc"/>
            <w:tcBorders>
              <w:top w:val="single" w:color="d4500a" w:sz="4" w:space="0"/>
              <w:left w:val="single" w:color="d4500a" w:sz="16" w:space="0"/>
              <w:bottom w:val="single" w:color="cbd5e1" w:sz="4" w:space="0"/>
              <w:right w:val="single" w:color="cbd5e1" w:sz="4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60" w:type="dxa"/>
          </w:tcPr>
          <w:p w14:paraId="7EA2F71B">
            <w:pPr>
              <w:pBdr/>
              <w:spacing w:after="0"/>
              <w:ind/>
              <w:rPr/>
            </w:pPr>
            <w:r>
              <w:rPr>
                <w:b/>
                <w:bCs/>
                <w:color w:val="d4500a"/>
                <w:sz w:val="28"/>
                <w:szCs w:val="28"/>
              </w:rPr>
              <w:t xml:space="preserve">ms</w:t>
            </w:r>
            <w:r>
              <w:rPr>
                <w:b/>
                <w:bCs/>
                <w:color w:val="d4500a"/>
                <w:sz w:val="28"/>
                <w:szCs w:val="28"/>
              </w:rPr>
              <w:t xml:space="preserve">-comparendos</w:t>
            </w:r>
            <w:r>
              <w:rPr>
                <w:rFonts w:ascii="Courier New" w:hAnsi="Courier New" w:eastAsia="Courier New" w:cs="Courier New"/>
                <w:color w:val="475569"/>
                <w:sz w:val="18"/>
                <w:szCs w:val="18"/>
              </w:rPr>
              <w:t xml:space="preserve">   :8005</w:t>
            </w:r>
            <w:r/>
          </w:p>
          <w:p w14:paraId="0B6FC249">
            <w:pPr>
              <w:pBdr/>
              <w:spacing w:after="0"/>
              <w:ind/>
              <w:rPr/>
            </w:pPr>
            <w:r>
              <w:rPr>
                <w:i/>
                <w:iCs/>
                <w:color w:val="475569"/>
                <w:sz w:val="18"/>
                <w:szCs w:val="18"/>
              </w:rPr>
              <w:t xml:space="preserve">Core — Registro, ciclo de vida y cálculos del comparendo</w:t>
            </w:r>
            <w:r/>
          </w:p>
        </w:tc>
      </w:tr>
    </w:tbl>
    <w:p w14:paraId="63D9EC0D">
      <w:pPr>
        <w:pBdr/>
        <w:spacing w:after="0" w:before="200"/>
        <w:ind/>
        <w:rPr/>
      </w:pPr>
      <w:r>
        <w:rPr>
          <w:b/>
          <w:bCs/>
          <w:color w:val="d4500a"/>
          <w:sz w:val="22"/>
          <w:szCs w:val="22"/>
        </w:rPr>
        <w:t xml:space="preserve">Entidad: Comparendo</w:t>
      </w:r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2800"/>
        <w:gridCol w:w="2200"/>
        <w:gridCol w:w="1600"/>
        <w:gridCol w:w="2760"/>
      </w:tblGrid>
      <w:tr>
        <w:trPr>
          <w:tblHeader/>
        </w:trPr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800" w:type="dxa"/>
            <w:vAlign w:val="center"/>
          </w:tcPr>
          <w:p w14:paraId="64A89F68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  <w:r/>
          </w:p>
        </w:tc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200" w:type="dxa"/>
            <w:vAlign w:val="center"/>
          </w:tcPr>
          <w:p w14:paraId="2AB7C74A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  <w:r/>
          </w:p>
        </w:tc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600" w:type="dxa"/>
            <w:vAlign w:val="center"/>
          </w:tcPr>
          <w:p w14:paraId="3A215082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Etiqueta</w:t>
            </w:r>
            <w:r/>
          </w:p>
        </w:tc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760" w:type="dxa"/>
            <w:vAlign w:val="center"/>
          </w:tcPr>
          <w:p w14:paraId="5A510106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/ Restricción</w:t>
            </w:r>
            <w:r/>
          </w:p>
        </w:tc>
      </w:tr>
      <w:tr>
        <w:trPr/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162542E1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comparendo_id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60ECE0CE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UUID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0ABED28D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92400e"/>
                <w:sz w:val="16"/>
                <w:szCs w:val="16"/>
              </w:rPr>
              <w:t xml:space="preserve">PK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0EE8114C">
            <w:pPr>
              <w:pBdr/>
              <w:spacing w:after="0"/>
              <w:ind/>
              <w:rPr/>
            </w:pP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5154FA04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numero_comparendo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2A2B7554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VARCHAR(</w:t>
            </w:r>
            <w:r>
              <w:rPr>
                <w:color w:val="334155"/>
                <w:sz w:val="18"/>
                <w:szCs w:val="18"/>
              </w:rPr>
              <w:t xml:space="preserve">20)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44F84824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065f46"/>
                <w:sz w:val="16"/>
                <w:szCs w:val="16"/>
              </w:rPr>
              <w:t xml:space="preserve">IDX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258B0E1D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Número único impreso en el comparendo físico; índice único</w:t>
            </w:r>
            <w:r/>
          </w:p>
        </w:tc>
      </w:tr>
      <w:tr>
        <w:trPr/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2A7B0E44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fecha_hora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555AAB9E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TIMESTAMP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6E9692FB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065f46"/>
                <w:sz w:val="16"/>
                <w:szCs w:val="16"/>
              </w:rPr>
              <w:t xml:space="preserve">IDX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5F7F2C3C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Fecha y hora exacta de la infracción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60397C7C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automotor_id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313871E1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UUID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461E1361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9d174d"/>
                <w:sz w:val="16"/>
                <w:szCs w:val="16"/>
              </w:rPr>
              <w:t xml:space="preserve">FK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20491986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FK lógica → ms-</w:t>
            </w:r>
            <w:r>
              <w:rPr>
                <w:color w:val="475569"/>
                <w:sz w:val="18"/>
                <w:szCs w:val="18"/>
              </w:rPr>
              <w:t xml:space="preserve">automotores.Automotor</w:t>
            </w:r>
            <w:r/>
          </w:p>
        </w:tc>
      </w:tr>
      <w:tr>
        <w:trPr/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504BBA78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persona_id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2249BF82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UUID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1E07FE7F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9d174d"/>
                <w:sz w:val="16"/>
                <w:szCs w:val="16"/>
              </w:rPr>
              <w:t xml:space="preserve">FK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1EC7D3D9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FK lógica → ms-</w:t>
            </w:r>
            <w:r>
              <w:rPr>
                <w:color w:val="475569"/>
                <w:sz w:val="18"/>
                <w:szCs w:val="18"/>
              </w:rPr>
              <w:t xml:space="preserve">personas.Persona</w:t>
            </w:r>
            <w:r>
              <w:rPr>
                <w:color w:val="475569"/>
                <w:sz w:val="18"/>
                <w:szCs w:val="18"/>
              </w:rPr>
              <w:t xml:space="preserve"> (infractora)</w:t>
            </w:r>
            <w:r/>
          </w:p>
        </w:tc>
      </w:tr>
      <w:tr>
        <w:trPr/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0A6DF2CF">
            <w:pPr>
              <w:pBdr/>
              <w:spacing w:after="0"/>
              <w:ind/>
              <w:rPr>
                <w:color w:val="1d4ed8"/>
                <w:sz w:val="18"/>
                <w:szCs w:val="18"/>
              </w:rPr>
            </w:pPr>
            <w:r>
              <w:rPr>
                <w:color w:val="1d4ed8"/>
                <w:sz w:val="18"/>
                <w:szCs w:val="18"/>
              </w:rPr>
              <w:t xml:space="preserve">infraccion_id</w:t>
            </w:r>
            <w:r>
              <w:rPr>
                <w:color w:val="1d4ed8"/>
                <w:sz w:val="18"/>
                <w:szCs w:val="18"/>
              </w:rPr>
            </w:r>
            <w:r>
              <w:rPr>
                <w:color w:val="1d4ed8"/>
                <w:sz w:val="18"/>
                <w:szCs w:val="18"/>
              </w:rPr>
            </w:r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1259B9D3">
            <w:pPr>
              <w:pBdr/>
              <w:spacing w:after="0"/>
              <w:ind/>
              <w:rPr>
                <w:color w:val="334155"/>
                <w:sz w:val="18"/>
                <w:szCs w:val="18"/>
              </w:rPr>
            </w:pPr>
            <w:r>
              <w:rPr>
                <w:color w:val="334155"/>
                <w:sz w:val="18"/>
                <w:szCs w:val="18"/>
              </w:rPr>
              <w:t xml:space="preserve">UUID</w:t>
            </w:r>
            <w:r>
              <w:rPr>
                <w:color w:val="334155"/>
                <w:sz w:val="18"/>
                <w:szCs w:val="18"/>
              </w:rPr>
            </w:r>
            <w:r>
              <w:rPr>
                <w:color w:val="334155"/>
                <w:sz w:val="18"/>
                <w:szCs w:val="18"/>
              </w:rPr>
            </w:r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7BEB947B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9d174d"/>
                <w:sz w:val="16"/>
                <w:szCs w:val="16"/>
              </w:rPr>
              <w:t xml:space="preserve">FK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7740A4A9">
            <w:pPr>
              <w:pBdr/>
              <w:spacing w:after="0"/>
              <w:ind/>
              <w:rPr>
                <w:color w:val="475569"/>
                <w:sz w:val="18"/>
                <w:szCs w:val="18"/>
              </w:rPr>
            </w:pPr>
            <w:r>
              <w:rPr>
                <w:color w:val="475569"/>
                <w:sz w:val="18"/>
                <w:szCs w:val="18"/>
              </w:rPr>
            </w:r>
            <w:r>
              <w:rPr>
                <w:color w:val="475569"/>
                <w:sz w:val="18"/>
                <w:szCs w:val="18"/>
              </w:rPr>
            </w:r>
            <w:r>
              <w:rPr>
                <w:color w:val="475569"/>
                <w:sz w:val="18"/>
                <w:szCs w:val="18"/>
              </w:rPr>
            </w:r>
          </w:p>
        </w:tc>
      </w:tr>
      <w:tr>
        <w:trPr/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0AEC9339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direccion_exacta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42F95CE1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TEXT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31653B0E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2E9A74CD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Dirección completa del lugar de la infracción</w:t>
            </w:r>
            <w:r/>
          </w:p>
        </w:tc>
      </w:tr>
      <w:tr>
        <w:trPr/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25503DEF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estado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2FA1D8B6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VARCHAR(</w:t>
            </w:r>
            <w:r>
              <w:rPr>
                <w:color w:val="334155"/>
                <w:sz w:val="18"/>
                <w:szCs w:val="18"/>
              </w:rPr>
              <w:t xml:space="preserve">25)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397F5547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5b21b6"/>
                <w:sz w:val="16"/>
                <w:szCs w:val="16"/>
              </w:rPr>
              <w:t xml:space="preserve">ENUM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3B9CD238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VIGENTE, EN_PROCESO_DE_PAGO, PAGADO, CERRADO, EN_COBRO_COACTIVO, IMPUGNADO, EXONERADO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2306491E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valor_</w:t>
            </w:r>
            <w:r>
              <w:rPr>
                <w:color w:val="1d4ed8"/>
                <w:sz w:val="18"/>
                <w:szCs w:val="18"/>
              </w:rPr>
              <w:t xml:space="preserve">multa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108D60C5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DECIMAL(</w:t>
            </w:r>
            <w:r>
              <w:rPr>
                <w:color w:val="334155"/>
                <w:sz w:val="18"/>
                <w:szCs w:val="18"/>
              </w:rPr>
              <w:t xml:space="preserve">14,2)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1FFB74A8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d4ed8"/>
                <w:sz w:val="16"/>
                <w:szCs w:val="16"/>
              </w:rPr>
              <w:t xml:space="preserve">CALC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255D5CF2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Suma de tarifas de todas las infracciones del comparendo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59BC4BBE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observaciones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7507BA8F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TEXT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167A1B86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475569"/>
                <w:sz w:val="16"/>
                <w:szCs w:val="16"/>
              </w:rPr>
              <w:t xml:space="preserve">NULL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4E51A623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Notas adicionales del policía o funcionario</w:t>
            </w:r>
            <w:r/>
          </w:p>
        </w:tc>
      </w:tr>
      <w:tr>
        <w:trPr/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763B6419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created_at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28FC8028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TIMESTAMP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1EE3BD16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48DD6D76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Fecha de creación del registro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3C616E4A">
            <w:pPr>
              <w:pBdr/>
              <w:spacing w:after="0"/>
              <w:ind/>
              <w:rPr/>
            </w:pPr>
            <w:r>
              <w:rPr>
                <w:color w:val="1d4ed8"/>
                <w:sz w:val="18"/>
                <w:szCs w:val="18"/>
              </w:rPr>
              <w:t xml:space="preserve">updated_at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68936071">
            <w:pPr>
              <w:pBdr/>
              <w:spacing w:after="0"/>
              <w:ind/>
              <w:rPr/>
            </w:pPr>
            <w:r>
              <w:rPr>
                <w:color w:val="334155"/>
                <w:sz w:val="18"/>
                <w:szCs w:val="18"/>
              </w:rPr>
              <w:t xml:space="preserve">TIMESTAMP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13B60918">
            <w:pPr>
              <w:pBdr/>
              <w:spacing w:after="0"/>
              <w:ind/>
              <w:jc w:val="center"/>
              <w:rPr/>
            </w:pPr>
            <w:r/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 w14:paraId="197D2971">
            <w:pPr>
              <w:pBdr/>
              <w:spacing w:after="0"/>
              <w:ind/>
              <w:rPr/>
            </w:pPr>
            <w:r>
              <w:rPr>
                <w:color w:val="475569"/>
                <w:sz w:val="18"/>
                <w:szCs w:val="18"/>
              </w:rPr>
              <w:t xml:space="preserve">Última modificación del registro</w:t>
            </w:r>
            <w:r/>
          </w:p>
        </w:tc>
      </w:tr>
    </w:tbl>
    <w:p w14:paraId="0D45D24C">
      <w:pPr>
        <w:pBdr/>
        <w:spacing w:after="0"/>
        <w:ind/>
        <w:rPr/>
      </w:pPr>
      <w:r/>
      <w:r/>
    </w:p>
    <w:p w14:paraId="658E95E3">
      <w:pPr>
        <w:pBdr/>
        <w:spacing w:after="0"/>
        <w:ind/>
        <w:rPr/>
      </w:pPr>
      <w:r>
        <w:br w:type="page" w:clear="all"/>
      </w:r>
      <w:r/>
    </w:p>
    <w:p w14:paraId="433EE157">
      <w:pPr>
        <w:pStyle w:val="883"/>
        <w:pBdr>
          <w:bottom w:val="single" w:color="d4500a" w:sz="8" w:space="3"/>
        </w:pBdr>
        <w:spacing w:after="0"/>
        <w:ind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4. Máquina de Estados del Comparendo</w:t>
      </w:r>
      <w:r>
        <w:rPr>
          <w:color w:val="000000" w:themeColor="text1"/>
          <w:sz w:val="36"/>
          <w:szCs w:val="36"/>
        </w:rPr>
      </w:r>
      <w:r>
        <w:rPr>
          <w:color w:val="000000" w:themeColor="text1"/>
          <w:sz w:val="36"/>
          <w:szCs w:val="36"/>
        </w:rPr>
      </w:r>
    </w:p>
    <w:p w14:paraId="701AFAAD">
      <w:pPr>
        <w:pBdr/>
        <w:spacing w:after="0"/>
        <w:ind/>
        <w:rPr>
          <w:color w:val="1e293b"/>
        </w:rPr>
      </w:pPr>
      <w:r>
        <w:rPr>
          <w:color w:val="1e293b"/>
        </w:rPr>
        <w:t xml:space="preserve">El campo </w:t>
      </w:r>
      <w:r>
        <w:rPr>
          <w:color w:val="1e293b"/>
        </w:rPr>
        <w:t xml:space="preserve">Comparendo.estado</w:t>
      </w:r>
      <w:r>
        <w:rPr>
          <w:color w:val="1e293b"/>
        </w:rPr>
        <w:t xml:space="preserve"> puede cambiar a lo largo del ciclo de vida del comparendo dependiendo de las acciones realizadas dentro del sistema.</w:t>
      </w:r>
      <w:r>
        <w:rPr>
          <w:color w:val="1e293b"/>
        </w:rPr>
      </w:r>
      <w:r>
        <w:rPr>
          <w:color w:val="1e293b"/>
        </w:rPr>
      </w:r>
    </w:p>
    <w:p w14:paraId="5A564FD2">
      <w:pPr>
        <w:pBdr/>
        <w:spacing w:after="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>
        <w:trPr>
          <w:tblHeader/>
        </w:trPr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400" w:type="dxa"/>
            <w:vAlign w:val="center"/>
          </w:tcPr>
          <w:p w14:paraId="3D006A25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Origen</w:t>
            </w:r>
            <w:r/>
          </w:p>
        </w:tc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400" w:type="dxa"/>
            <w:vAlign w:val="center"/>
          </w:tcPr>
          <w:p w14:paraId="4EAEBA88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Destino</w:t>
            </w:r>
            <w:r/>
          </w:p>
        </w:tc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560" w:type="dxa"/>
            <w:vAlign w:val="center"/>
          </w:tcPr>
          <w:p w14:paraId="7C0948E4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/ Trigger</w:t>
            </w:r>
            <w:r/>
          </w:p>
        </w:tc>
      </w:tr>
      <w:tr>
        <w:trPr/>
        <w:tc>
          <w:tcPr>
            <w:shd w:val="clear" w:color="ffffff" w:fill="ffedd5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 w14:paraId="301D9055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d4500a"/>
                <w:sz w:val="18"/>
                <w:szCs w:val="18"/>
              </w:rPr>
              <w:t xml:space="preserve">CREADO</w:t>
            </w:r>
            <w:r/>
          </w:p>
        </w:tc>
        <w:tc>
          <w:tcPr>
            <w:shd w:val="clear" w:color="ffffff" w:fill="d1fae5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 w14:paraId="05F68A42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065f46"/>
                <w:sz w:val="18"/>
                <w:szCs w:val="18"/>
              </w:rPr>
              <w:t xml:space="preserve">PAGADO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  <w:vAlign w:val="center"/>
          </w:tcPr>
          <w:p w14:paraId="2F35EA0A">
            <w:pPr>
              <w:pBdr/>
              <w:spacing w:after="0"/>
              <w:ind/>
              <w:rPr/>
            </w:pPr>
            <w:r>
              <w:rPr>
                <w:color w:val="1e293b"/>
                <w:sz w:val="18"/>
                <w:szCs w:val="18"/>
              </w:rPr>
              <w:t xml:space="preserve">El ciudadano realiza el pago del comparendo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 w14:paraId="5B96C2AF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d4500a"/>
                <w:sz w:val="18"/>
                <w:szCs w:val="18"/>
              </w:rPr>
              <w:t xml:space="preserve">CREADO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 w14:paraId="13A6559B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065f46"/>
                <w:sz w:val="18"/>
                <w:szCs w:val="18"/>
              </w:rPr>
              <w:t xml:space="preserve">ANULADO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  <w:vAlign w:val="center"/>
          </w:tcPr>
          <w:p w14:paraId="63A1AF7F">
            <w:pPr>
              <w:pBdr/>
              <w:spacing w:after="0"/>
              <w:ind/>
              <w:rPr/>
            </w:pPr>
            <w:r>
              <w:rPr>
                <w:color w:val="1e293b"/>
                <w:sz w:val="18"/>
                <w:szCs w:val="18"/>
              </w:rPr>
              <w:t xml:space="preserve">El comparendo es invalidado por la autoridad de tránsito</w:t>
            </w:r>
            <w:r/>
          </w:p>
        </w:tc>
      </w:tr>
      <w:tr>
        <w:trPr/>
        <w:tc>
          <w:tcPr>
            <w:shd w:val="clear" w:color="ffffff" w:fill="ffedd5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 w14:paraId="62B5D426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d4500a"/>
                <w:sz w:val="18"/>
                <w:szCs w:val="18"/>
              </w:rPr>
              <w:t xml:space="preserve">PAGADO</w:t>
            </w:r>
            <w:r/>
          </w:p>
        </w:tc>
        <w:tc>
          <w:tcPr>
            <w:shd w:val="clear" w:color="ffffff" w:fill="d1fae5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 w14:paraId="21E3B8E7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065f46"/>
                <w:sz w:val="18"/>
                <w:szCs w:val="18"/>
              </w:rPr>
              <w:t xml:space="preserve">CREADO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  <w:vAlign w:val="center"/>
          </w:tcPr>
          <w:p w14:paraId="6B3EE252">
            <w:pPr>
              <w:pBdr/>
              <w:spacing w:after="0"/>
              <w:ind/>
              <w:rPr/>
            </w:pPr>
            <w:r>
              <w:rPr>
                <w:color w:val="1e293b"/>
                <w:sz w:val="18"/>
                <w:szCs w:val="18"/>
              </w:rPr>
              <w:t xml:space="preserve">Se realiza una reversión o corrección administrativa del pago</w:t>
            </w:r>
            <w:r/>
          </w:p>
        </w:tc>
      </w:tr>
    </w:tbl>
    <w:p w14:paraId="4618E4F2">
      <w:pPr>
        <w:pBdr/>
        <w:spacing w:after="0"/>
        <w:ind/>
        <w:rPr/>
      </w:pPr>
      <w:r>
        <w:br w:type="page" w:clear="all"/>
      </w:r>
      <w:r/>
    </w:p>
    <w:p w14:paraId="7AB285AF">
      <w:pPr>
        <w:pStyle w:val="883"/>
        <w:pBdr>
          <w:bottom w:val="single" w:color="d4500a" w:sz="8" w:space="3"/>
        </w:pBdr>
        <w:spacing w:after="0"/>
        <w:ind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5. Reglas de Negocio — Pagos y Ajustes</w:t>
      </w:r>
      <w:r>
        <w:rPr>
          <w:color w:val="000000" w:themeColor="text1"/>
          <w:sz w:val="36"/>
          <w:szCs w:val="36"/>
        </w:rPr>
      </w:r>
      <w:r>
        <w:rPr>
          <w:color w:val="000000" w:themeColor="text1"/>
          <w:sz w:val="36"/>
          <w:szCs w:val="36"/>
        </w:rPr>
      </w:r>
    </w:p>
    <w:p w14:paraId="423447FD">
      <w:pPr>
        <w:pBdr/>
        <w:spacing w:after="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1400"/>
        <w:gridCol w:w="2200"/>
        <w:gridCol w:w="5760"/>
      </w:tblGrid>
      <w:tr>
        <w:trPr>
          <w:tblHeader/>
        </w:trPr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400" w:type="dxa"/>
            <w:vAlign w:val="center"/>
          </w:tcPr>
          <w:p w14:paraId="118E5813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  <w:r/>
          </w:p>
        </w:tc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200" w:type="dxa"/>
            <w:vAlign w:val="center"/>
          </w:tcPr>
          <w:p w14:paraId="28D08F26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Regla</w:t>
            </w:r>
            <w:r/>
          </w:p>
        </w:tc>
        <w:tc>
          <w:tcPr>
            <w:shd w:val="clear" w:color="ffffff" w:fill="1e293b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5760" w:type="dxa"/>
            <w:vAlign w:val="center"/>
          </w:tcPr>
          <w:p w14:paraId="7179F505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y Lógica</w:t>
            </w:r>
            <w:r/>
          </w:p>
        </w:tc>
      </w:tr>
      <w:tr>
        <w:trPr/>
        <w:tc>
          <w:tcPr>
            <w:shd w:val="clear" w:color="ffffff" w:fill="1e293b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2E072BEE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RN-01</w:t>
            </w:r>
            <w:r/>
          </w:p>
        </w:tc>
        <w:tc>
          <w:tcPr>
            <w:shd w:val="clear" w:color="ffffff" w:fill="ffedd5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0C138642">
            <w:pPr>
              <w:pBdr/>
              <w:spacing w:after="0"/>
              <w:ind/>
              <w:rPr/>
            </w:pPr>
            <w:r>
              <w:rPr>
                <w:b/>
                <w:bCs/>
                <w:color w:val="d4500a"/>
                <w:sz w:val="18"/>
                <w:szCs w:val="18"/>
              </w:rPr>
              <w:t xml:space="preserve">Registro de comparendo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60" w:type="dxa"/>
            <w:vAlign w:val="center"/>
          </w:tcPr>
          <w:p w14:paraId="68719E5A">
            <w:pPr>
              <w:pBdr/>
              <w:spacing w:after="0"/>
              <w:ind/>
              <w:rPr>
                <w:color w:val="1e293b"/>
                <w:sz w:val="18"/>
                <w:szCs w:val="18"/>
              </w:rPr>
            </w:pPr>
            <w:r>
              <w:rPr>
                <w:color w:val="1e293b"/>
                <w:sz w:val="18"/>
                <w:szCs w:val="18"/>
              </w:rPr>
              <w:t xml:space="preserve">Un comparendo solo puede registrarse si existen previamente en el sistema:</w:t>
            </w:r>
            <w:r>
              <w:rPr>
                <w:color w:val="1e293b"/>
                <w:sz w:val="18"/>
                <w:szCs w:val="18"/>
              </w:rPr>
            </w:r>
            <w:r>
              <w:rPr>
                <w:color w:val="1e293b"/>
                <w:sz w:val="18"/>
                <w:szCs w:val="18"/>
              </w:rPr>
            </w:r>
          </w:p>
          <w:p w14:paraId="517C43E0">
            <w:pPr>
              <w:pBdr/>
              <w:spacing w:after="0"/>
              <w:ind/>
              <w:rPr>
                <w:color w:val="1e293b"/>
                <w:sz w:val="18"/>
                <w:szCs w:val="18"/>
              </w:rPr>
            </w:pPr>
            <w:r>
              <w:rPr>
                <w:color w:val="1e293b"/>
                <w:sz w:val="18"/>
                <w:szCs w:val="18"/>
              </w:rPr>
              <w:t xml:space="preserve">la persona</w:t>
            </w:r>
            <w:r>
              <w:rPr>
                <w:color w:val="1e293b"/>
                <w:sz w:val="18"/>
                <w:szCs w:val="18"/>
              </w:rPr>
              <w:t xml:space="preserve">, </w:t>
            </w:r>
            <w:r>
              <w:rPr>
                <w:color w:val="1e293b"/>
                <w:sz w:val="18"/>
                <w:szCs w:val="18"/>
              </w:rPr>
              <w:t xml:space="preserve">el vehículo</w:t>
            </w:r>
            <w:r>
              <w:rPr>
                <w:color w:val="1e293b"/>
                <w:sz w:val="18"/>
                <w:szCs w:val="18"/>
              </w:rPr>
              <w:t xml:space="preserve">, </w:t>
            </w:r>
            <w:r>
              <w:rPr>
                <w:color w:val="1e293b"/>
                <w:sz w:val="18"/>
                <w:szCs w:val="18"/>
              </w:rPr>
              <w:t xml:space="preserve">la infracción</w:t>
            </w:r>
            <w:r>
              <w:rPr>
                <w:color w:val="1e293b"/>
                <w:sz w:val="18"/>
                <w:szCs w:val="18"/>
              </w:rPr>
            </w:r>
            <w:r>
              <w:rPr>
                <w:color w:val="1e293b"/>
                <w:sz w:val="18"/>
                <w:szCs w:val="18"/>
              </w:rPr>
            </w:r>
          </w:p>
          <w:p w14:paraId="46E9FCFF">
            <w:pPr>
              <w:pBdr/>
              <w:spacing w:after="0"/>
              <w:ind/>
              <w:rPr/>
            </w:pPr>
            <w:r>
              <w:rPr>
                <w:color w:val="1e293b"/>
                <w:sz w:val="18"/>
                <w:szCs w:val="18"/>
              </w:rPr>
              <w:t xml:space="preserve">Si alguno de estos elementos no existe, el sistema debe rechazar la creación del comparendo.</w:t>
            </w:r>
            <w:r/>
          </w:p>
        </w:tc>
      </w:tr>
      <w:tr>
        <w:trPr/>
        <w:tc>
          <w:tcPr>
            <w:shd w:val="clear" w:color="ffffff" w:fill="1e293b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3A862DE3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RN-02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5FA5C27E">
            <w:pPr>
              <w:pBdr/>
              <w:spacing w:after="0"/>
              <w:ind/>
              <w:rPr/>
            </w:pPr>
            <w:r>
              <w:rPr>
                <w:b/>
                <w:bCs/>
                <w:color w:val="d4500a"/>
                <w:sz w:val="18"/>
                <w:szCs w:val="18"/>
              </w:rPr>
              <w:t xml:space="preserve">Estado inicial del comparendo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60" w:type="dxa"/>
            <w:vAlign w:val="center"/>
          </w:tcPr>
          <w:p w14:paraId="5348AC7A">
            <w:pPr>
              <w:pBdr/>
              <w:spacing w:after="0"/>
              <w:ind/>
              <w:rPr>
                <w:color w:val="1e293b"/>
                <w:sz w:val="18"/>
                <w:szCs w:val="18"/>
              </w:rPr>
            </w:pPr>
            <w:r>
              <w:rPr>
                <w:color w:val="1e293b"/>
                <w:sz w:val="18"/>
                <w:szCs w:val="18"/>
              </w:rPr>
              <w:t xml:space="preserve">Todo comparendo registrado en el sistema debe iniciar con el estado:</w:t>
            </w:r>
            <w:r>
              <w:rPr>
                <w:color w:val="1e293b"/>
                <w:sz w:val="18"/>
                <w:szCs w:val="18"/>
              </w:rPr>
            </w:r>
            <w:r>
              <w:rPr>
                <w:color w:val="1e293b"/>
                <w:sz w:val="18"/>
                <w:szCs w:val="18"/>
              </w:rPr>
            </w:r>
          </w:p>
          <w:p w14:paraId="0EF108D8">
            <w:pPr>
              <w:pBdr/>
              <w:spacing w:after="0"/>
              <w:ind/>
              <w:rPr>
                <w:color w:val="1e293b"/>
                <w:sz w:val="18"/>
                <w:szCs w:val="18"/>
              </w:rPr>
            </w:pPr>
            <w:r>
              <w:rPr>
                <w:color w:val="1e293b"/>
                <w:sz w:val="18"/>
                <w:szCs w:val="18"/>
              </w:rPr>
              <w:t xml:space="preserve">CREADO</w:t>
            </w:r>
            <w:r>
              <w:rPr>
                <w:color w:val="1e293b"/>
                <w:sz w:val="18"/>
                <w:szCs w:val="18"/>
              </w:rPr>
            </w:r>
            <w:r>
              <w:rPr>
                <w:color w:val="1e293b"/>
                <w:sz w:val="18"/>
                <w:szCs w:val="18"/>
              </w:rPr>
            </w:r>
          </w:p>
          <w:p w14:paraId="34DB70D2">
            <w:pPr>
              <w:pBdr/>
              <w:spacing w:after="0"/>
              <w:ind/>
              <w:rPr/>
            </w:pPr>
            <w:r>
              <w:rPr>
                <w:color w:val="1e293b"/>
                <w:sz w:val="18"/>
                <w:szCs w:val="18"/>
              </w:rPr>
              <w:t xml:space="preserve">Este estado indica que el comparendo ha sido </w:t>
            </w:r>
            <w:r>
              <w:rPr>
                <w:color w:val="1e293b"/>
                <w:sz w:val="18"/>
                <w:szCs w:val="18"/>
              </w:rPr>
              <w:t xml:space="preserve">generado</w:t>
            </w:r>
            <w:r>
              <w:rPr>
                <w:color w:val="1e293b"/>
                <w:sz w:val="18"/>
                <w:szCs w:val="18"/>
              </w:rPr>
              <w:t xml:space="preserve"> pero aún no ha sido pagado ni anulado.</w:t>
            </w:r>
            <w:r/>
          </w:p>
        </w:tc>
      </w:tr>
      <w:tr>
        <w:trPr/>
        <w:tc>
          <w:tcPr>
            <w:shd w:val="clear" w:color="ffffff" w:fill="1e293b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3CF7ACD5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RN-03</w:t>
            </w:r>
            <w:r/>
          </w:p>
        </w:tc>
        <w:tc>
          <w:tcPr>
            <w:shd w:val="clear" w:color="ffffff" w:fill="ffedd5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6A85BD7E">
            <w:pPr>
              <w:pBdr/>
              <w:spacing w:after="0"/>
              <w:ind/>
              <w:rPr/>
            </w:pPr>
            <w:r>
              <w:rPr>
                <w:b/>
                <w:bCs/>
                <w:color w:val="d4500a"/>
                <w:sz w:val="18"/>
                <w:szCs w:val="18"/>
              </w:rPr>
              <w:t xml:space="preserve">Pago del comparendo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60" w:type="dxa"/>
            <w:vAlign w:val="center"/>
          </w:tcPr>
          <w:p w14:paraId="00DA0185">
            <w:pPr>
              <w:pBdr/>
              <w:spacing w:after="0"/>
              <w:ind/>
              <w:rPr>
                <w:color w:val="1e293b"/>
                <w:sz w:val="18"/>
                <w:szCs w:val="18"/>
              </w:rPr>
            </w:pPr>
            <w:r>
              <w:rPr>
                <w:color w:val="1e293b"/>
                <w:sz w:val="18"/>
                <w:szCs w:val="18"/>
              </w:rPr>
              <w:t xml:space="preserve">Un comparendo solo puede pasar al estado PAGADO si:</w:t>
            </w:r>
            <w:r>
              <w:rPr>
                <w:color w:val="1e293b"/>
                <w:sz w:val="18"/>
                <w:szCs w:val="18"/>
              </w:rPr>
            </w:r>
            <w:r>
              <w:rPr>
                <w:color w:val="1e293b"/>
                <w:sz w:val="18"/>
                <w:szCs w:val="18"/>
              </w:rPr>
            </w:r>
          </w:p>
          <w:p w14:paraId="386E0420">
            <w:pPr>
              <w:pBdr/>
              <w:spacing w:after="0"/>
              <w:ind/>
              <w:rPr>
                <w:color w:val="1e293b"/>
                <w:sz w:val="18"/>
                <w:szCs w:val="18"/>
              </w:rPr>
            </w:pPr>
            <w:r>
              <w:rPr>
                <w:color w:val="1e293b"/>
                <w:sz w:val="18"/>
                <w:szCs w:val="18"/>
              </w:rPr>
              <w:t xml:space="preserve">el comparendo se encuentra en estado CREADO</w:t>
            </w:r>
            <w:r>
              <w:rPr>
                <w:color w:val="1e293b"/>
                <w:sz w:val="18"/>
                <w:szCs w:val="18"/>
              </w:rPr>
            </w:r>
            <w:r>
              <w:rPr>
                <w:color w:val="1e293b"/>
                <w:sz w:val="18"/>
                <w:szCs w:val="18"/>
              </w:rPr>
            </w:r>
          </w:p>
          <w:p w14:paraId="03B1A176">
            <w:pPr>
              <w:pBdr/>
              <w:spacing w:after="0"/>
              <w:ind/>
              <w:rPr>
                <w:color w:val="1e293b"/>
                <w:sz w:val="18"/>
                <w:szCs w:val="18"/>
              </w:rPr>
            </w:pPr>
            <w:r>
              <w:rPr>
                <w:color w:val="1e293b"/>
                <w:sz w:val="18"/>
                <w:szCs w:val="18"/>
              </w:rPr>
              <w:t xml:space="preserve">se registra un pago válido en el sistema</w:t>
            </w:r>
            <w:r>
              <w:rPr>
                <w:color w:val="1e293b"/>
                <w:sz w:val="18"/>
                <w:szCs w:val="18"/>
              </w:rPr>
            </w:r>
            <w:r>
              <w:rPr>
                <w:color w:val="1e293b"/>
                <w:sz w:val="18"/>
                <w:szCs w:val="18"/>
              </w:rPr>
            </w:r>
          </w:p>
          <w:p w14:paraId="628770B2">
            <w:pPr>
              <w:pBdr/>
              <w:spacing w:after="0"/>
              <w:ind/>
              <w:rPr/>
            </w:pPr>
            <w:r>
              <w:rPr>
                <w:color w:val="1e293b"/>
                <w:sz w:val="18"/>
                <w:szCs w:val="18"/>
              </w:rPr>
              <w:t xml:space="preserve">Una vez pagado, el comparendo queda marcado como PAGADO.</w:t>
            </w:r>
            <w:r/>
          </w:p>
        </w:tc>
      </w:tr>
      <w:tr>
        <w:trPr/>
        <w:tc>
          <w:tcPr>
            <w:shd w:val="clear" w:color="ffffff" w:fill="1e293b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17C08027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RN-04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48AFDEB2">
            <w:pPr>
              <w:pBdr/>
              <w:spacing w:after="0"/>
              <w:ind/>
              <w:rPr/>
            </w:pPr>
            <w:r>
              <w:rPr>
                <w:b/>
                <w:bCs/>
                <w:color w:val="d4500a"/>
                <w:sz w:val="18"/>
                <w:szCs w:val="18"/>
              </w:rPr>
              <w:t xml:space="preserve">Anulación del comparendo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60" w:type="dxa"/>
            <w:vAlign w:val="center"/>
          </w:tcPr>
          <w:p w14:paraId="7E84DEFB">
            <w:pPr>
              <w:pBdr/>
              <w:spacing w:after="0"/>
              <w:ind/>
              <w:rPr>
                <w:color w:val="1e293b"/>
                <w:sz w:val="18"/>
                <w:szCs w:val="18"/>
              </w:rPr>
            </w:pPr>
            <w:r>
              <w:rPr>
                <w:color w:val="1e293b"/>
                <w:sz w:val="18"/>
                <w:szCs w:val="18"/>
              </w:rPr>
              <w:t xml:space="preserve">Un comparendo puede cambiar al estado ANULADO únicamente por decisión administrativa de la autoridad de tránsito.</w:t>
            </w:r>
            <w:r>
              <w:rPr>
                <w:color w:val="1e293b"/>
                <w:sz w:val="18"/>
                <w:szCs w:val="18"/>
              </w:rPr>
            </w:r>
            <w:r>
              <w:rPr>
                <w:color w:val="1e293b"/>
                <w:sz w:val="18"/>
                <w:szCs w:val="18"/>
              </w:rPr>
            </w:r>
          </w:p>
          <w:p w14:paraId="482977FA">
            <w:pPr>
              <w:pBdr/>
              <w:spacing w:after="0"/>
              <w:ind/>
              <w:rPr/>
            </w:pPr>
            <w:r>
              <w:rPr>
                <w:color w:val="1e293b"/>
                <w:sz w:val="18"/>
                <w:szCs w:val="18"/>
              </w:rPr>
              <w:t xml:space="preserve">Un comparendo ANULADO no puede generar cobros ni pagos.</w:t>
            </w:r>
            <w:r/>
          </w:p>
        </w:tc>
      </w:tr>
      <w:tr>
        <w:trPr/>
        <w:tc>
          <w:tcPr>
            <w:shd w:val="clear" w:color="ffffff" w:fill="1e293b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3CDCEA31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RN-05</w:t>
            </w:r>
            <w:r/>
          </w:p>
        </w:tc>
        <w:tc>
          <w:tcPr>
            <w:shd w:val="clear" w:color="ffffff" w:fill="ffedd5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1C767054">
            <w:pPr>
              <w:pBdr/>
              <w:spacing w:after="0"/>
              <w:ind/>
              <w:rPr/>
            </w:pPr>
            <w:r>
              <w:rPr>
                <w:b/>
                <w:bCs/>
                <w:color w:val="d4500a"/>
                <w:sz w:val="18"/>
                <w:szCs w:val="18"/>
              </w:rPr>
              <w:t xml:space="preserve">Unicidad del número de comparendo</w:t>
            </w:r>
            <w:r/>
          </w:p>
        </w:tc>
        <w:tc>
          <w:tcPr>
            <w:shd w:val="clear" w:color="ffffff" w:fill="f8fafc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60" w:type="dxa"/>
            <w:vAlign w:val="center"/>
          </w:tcPr>
          <w:p w14:paraId="3F0232C6">
            <w:pPr>
              <w:pBdr/>
              <w:spacing w:after="0"/>
              <w:ind/>
              <w:rPr>
                <w:color w:val="1e293b"/>
                <w:sz w:val="18"/>
                <w:szCs w:val="18"/>
              </w:rPr>
            </w:pPr>
            <w:r>
              <w:rPr>
                <w:color w:val="1e293b"/>
                <w:sz w:val="18"/>
                <w:szCs w:val="18"/>
              </w:rPr>
              <w:t xml:space="preserve">El campo </w:t>
            </w:r>
            <w:r>
              <w:rPr>
                <w:color w:val="1e293b"/>
                <w:sz w:val="18"/>
                <w:szCs w:val="18"/>
              </w:rPr>
              <w:t xml:space="preserve">numero_comparendo</w:t>
            </w:r>
            <w:r>
              <w:rPr>
                <w:color w:val="1e293b"/>
                <w:sz w:val="18"/>
                <w:szCs w:val="18"/>
              </w:rPr>
              <w:t xml:space="preserve"> debe ser único dentro del sistema.</w:t>
            </w:r>
            <w:r>
              <w:rPr>
                <w:color w:val="1e293b"/>
                <w:sz w:val="18"/>
                <w:szCs w:val="18"/>
              </w:rPr>
            </w:r>
            <w:r>
              <w:rPr>
                <w:color w:val="1e293b"/>
                <w:sz w:val="18"/>
                <w:szCs w:val="18"/>
              </w:rPr>
            </w:r>
          </w:p>
          <w:p w14:paraId="7B874A09">
            <w:pPr>
              <w:pBdr/>
              <w:spacing w:after="0"/>
              <w:ind/>
              <w:rPr/>
            </w:pPr>
            <w:r>
              <w:rPr>
                <w:color w:val="1e293b"/>
                <w:sz w:val="18"/>
                <w:szCs w:val="18"/>
              </w:rPr>
              <w:t xml:space="preserve">No pueden existir dos comparendos con el mismo número.</w:t>
            </w:r>
            <w:r/>
          </w:p>
        </w:tc>
      </w:tr>
      <w:tr>
        <w:trPr/>
        <w:tc>
          <w:tcPr>
            <w:shd w:val="clear" w:color="ffffff" w:fill="1e293b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3C41B8CF"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RN-06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30DEF1D2">
            <w:pPr>
              <w:pBdr/>
              <w:spacing w:after="0"/>
              <w:ind/>
              <w:rPr/>
            </w:pPr>
            <w:r>
              <w:rPr>
                <w:b/>
                <w:bCs/>
                <w:color w:val="d4500a"/>
                <w:sz w:val="18"/>
                <w:szCs w:val="18"/>
              </w:rPr>
              <w:t xml:space="preserve">Valor de la multa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60" w:type="dxa"/>
            <w:vAlign w:val="center"/>
          </w:tcPr>
          <w:p w14:paraId="556F76FA">
            <w:pPr>
              <w:pBdr/>
              <w:spacing w:after="0"/>
              <w:ind/>
              <w:rPr/>
            </w:pPr>
            <w:r>
              <w:rPr>
                <w:color w:val="1e293b"/>
                <w:sz w:val="18"/>
                <w:szCs w:val="18"/>
              </w:rPr>
              <w:t xml:space="preserve">El valor de la multa asignado al comparendo debe corresponder al valor definido para la infracción registrada en el microservicio de infracciones.</w:t>
            </w:r>
            <w:r/>
          </w:p>
        </w:tc>
      </w:tr>
    </w:tbl>
    <w:p w14:paraId="50E41622">
      <w:pPr>
        <w:pBdr/>
        <w:spacing/>
        <w:ind/>
        <w:jc w:val="center"/>
        <w:rPr>
          <w:rFonts w:ascii="arial" w:hAnsi="arial" w:cs="arial"/>
          <w:b/>
          <w:bCs/>
          <w:sz w:val="24"/>
          <w:szCs w:val="24"/>
          <w:u w:val="none"/>
          <w:lang w:val="es-CO"/>
        </w:rPr>
      </w:pPr>
      <w:r>
        <w:rPr>
          <w:rFonts w:ascii="arial" w:hAnsi="arial" w:cs="arial"/>
          <w:b/>
          <w:bCs/>
          <w:sz w:val="24"/>
          <w:szCs w:val="24"/>
          <w:highlight w:val="none"/>
          <w:u w:val="none"/>
          <w:lang w:val="es-CO" w:bidi="es-CO"/>
        </w:rPr>
      </w:r>
      <w:r>
        <w:rPr>
          <w:rFonts w:ascii="arial" w:hAnsi="arial" w:cs="arial"/>
          <w:b/>
          <w:bCs/>
          <w:sz w:val="24"/>
          <w:szCs w:val="24"/>
          <w:u w:val="none"/>
          <w:lang w:val="es-CO"/>
        </w:rPr>
      </w:r>
      <w:r>
        <w:rPr>
          <w:rFonts w:ascii="arial" w:hAnsi="arial" w:cs="arial"/>
          <w:b/>
          <w:bCs/>
          <w:sz w:val="24"/>
          <w:szCs w:val="24"/>
          <w:u w:val="none"/>
          <w:lang w:val="es-CO"/>
        </w:rPr>
      </w:r>
    </w:p>
    <w:p w14:paraId="071D2C00" w14:textId="176D957C">
      <w:pPr>
        <w:pBdr/>
        <w:spacing/>
        <w:ind/>
        <w:jc w:val="righ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497C6223" w14:textId="6574F69D">
      <w:pPr>
        <w:pBdr/>
        <w:spacing/>
        <w:ind w:left="708"/>
        <w:jc w:val="center"/>
        <w:rPr>
          <w:rFonts w:cs="Arial"/>
          <w:b w:val="0"/>
          <w:bCs w:val="0"/>
          <w:sz w:val="22"/>
          <w:szCs w:val="22"/>
          <w:u w:val="none"/>
        </w:rPr>
      </w:pPr>
      <w:r>
        <w:rPr>
          <w:rFonts w:cs="Arial"/>
          <w:b w:val="0"/>
          <w:bCs w:val="0"/>
          <w:sz w:val="22"/>
          <w:szCs w:val="22"/>
          <w:u w:val="none"/>
        </w:rPr>
      </w:r>
      <w:r>
        <w:rPr>
          <w:rFonts w:cs="Arial"/>
          <w:b w:val="0"/>
          <w:bCs w:val="0"/>
          <w:sz w:val="22"/>
          <w:szCs w:val="22"/>
          <w:u w:val="none"/>
        </w:rPr>
      </w:r>
      <w:r>
        <w:rPr>
          <w:rFonts w:cs="Arial"/>
          <w:b w:val="0"/>
          <w:bCs w:val="0"/>
          <w:sz w:val="22"/>
          <w:szCs w:val="22"/>
          <w:u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5040102010807070707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716A99"/>
    <w:lvl w:ilvl="0">
      <w:isLgl w:val="false"/>
      <w:lvlJc w:val="left"/>
      <w:lvlText w:val="%1."/>
      <w:numFmt w:val="decimal"/>
      <w:pPr>
        <w:pBdr/>
        <w:tabs>
          <w:tab w:val="num" w:leader="none" w:pos="1068"/>
        </w:tabs>
        <w:spacing/>
        <w:ind w:hanging="360" w:left="1068"/>
      </w:pPr>
      <w:rPr/>
      <w:start w:val="37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788"/>
        </w:tabs>
        <w:spacing/>
        <w:ind w:hanging="360" w:left="178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508"/>
        </w:tabs>
        <w:spacing/>
        <w:ind w:hanging="36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228"/>
        </w:tabs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948"/>
        </w:tabs>
        <w:spacing/>
        <w:ind w:hanging="360" w:left="3948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668"/>
        </w:tabs>
        <w:spacing/>
        <w:ind w:hanging="36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388"/>
        </w:tabs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6108"/>
        </w:tabs>
        <w:spacing/>
        <w:ind w:hanging="360" w:left="6108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828"/>
        </w:tabs>
        <w:spacing/>
        <w:ind w:hanging="360" w:left="6828"/>
      </w:pPr>
      <w:rPr/>
      <w:start w:val="1"/>
      <w:suff w:val="tab"/>
    </w:lvl>
  </w:abstractNum>
  <w:abstractNum w:abstractNumId="1">
    <w:nsid w:val="26B40CA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3D26219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3D830DE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3EC84A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5F77225C"/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6">
    <w:nsid w:val="18E36A2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s-CO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5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41">
    <w:name w:val="Heading 1 Char"/>
    <w:basedOn w:val="892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92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92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92"/>
    <w:link w:val="8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92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92"/>
    <w:link w:val="8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92"/>
    <w:link w:val="88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92"/>
    <w:link w:val="8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92"/>
    <w:link w:val="8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0">
    <w:name w:val="Title Char"/>
    <w:basedOn w:val="892"/>
    <w:link w:val="90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Subtitle Char"/>
    <w:basedOn w:val="892"/>
    <w:link w:val="90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Quote Char"/>
    <w:basedOn w:val="892"/>
    <w:link w:val="90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Intense Quote Char"/>
    <w:basedOn w:val="892"/>
    <w:link w:val="912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54">
    <w:name w:val="No Spacing"/>
    <w:basedOn w:val="882"/>
    <w:uiPriority w:val="1"/>
    <w:qFormat/>
    <w:pPr>
      <w:pBdr/>
      <w:spacing w:after="0" w:line="240" w:lineRule="auto"/>
      <w:ind/>
    </w:pPr>
  </w:style>
  <w:style w:type="character" w:styleId="855">
    <w:name w:val="Subtle Emphasis"/>
    <w:basedOn w:val="89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Emphasis"/>
    <w:basedOn w:val="892"/>
    <w:uiPriority w:val="20"/>
    <w:qFormat/>
    <w:pPr>
      <w:pBdr/>
      <w:spacing/>
      <w:ind/>
    </w:pPr>
    <w:rPr>
      <w:i/>
      <w:iCs/>
    </w:rPr>
  </w:style>
  <w:style w:type="character" w:styleId="857">
    <w:name w:val="Strong"/>
    <w:basedOn w:val="892"/>
    <w:uiPriority w:val="22"/>
    <w:qFormat/>
    <w:pPr>
      <w:pBdr/>
      <w:spacing/>
      <w:ind/>
    </w:pPr>
    <w:rPr>
      <w:b/>
      <w:bCs/>
    </w:rPr>
  </w:style>
  <w:style w:type="character" w:styleId="858">
    <w:name w:val="Subtle Reference"/>
    <w:basedOn w:val="89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9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0">
    <w:name w:val="Header"/>
    <w:basedOn w:val="882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Header Char"/>
    <w:basedOn w:val="892"/>
    <w:link w:val="860"/>
    <w:uiPriority w:val="99"/>
    <w:pPr>
      <w:pBdr/>
      <w:spacing/>
      <w:ind/>
    </w:pPr>
  </w:style>
  <w:style w:type="paragraph" w:styleId="862">
    <w:name w:val="Footer"/>
    <w:basedOn w:val="882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Footer Char"/>
    <w:basedOn w:val="892"/>
    <w:link w:val="862"/>
    <w:uiPriority w:val="99"/>
    <w:pPr>
      <w:pBdr/>
      <w:spacing/>
      <w:ind/>
    </w:pPr>
  </w:style>
  <w:style w:type="paragraph" w:styleId="864">
    <w:name w:val="Caption"/>
    <w:basedOn w:val="882"/>
    <w:next w:val="88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5">
    <w:name w:val="footnote text"/>
    <w:basedOn w:val="882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92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2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92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toc 1"/>
    <w:basedOn w:val="882"/>
    <w:next w:val="882"/>
    <w:uiPriority w:val="39"/>
    <w:unhideWhenUsed/>
    <w:pPr>
      <w:pBdr/>
      <w:spacing w:after="100"/>
      <w:ind/>
    </w:pPr>
  </w:style>
  <w:style w:type="paragraph" w:styleId="872">
    <w:name w:val="toc 2"/>
    <w:basedOn w:val="882"/>
    <w:next w:val="882"/>
    <w:uiPriority w:val="39"/>
    <w:unhideWhenUsed/>
    <w:pPr>
      <w:pBdr/>
      <w:spacing w:after="100"/>
      <w:ind w:left="220"/>
    </w:pPr>
  </w:style>
  <w:style w:type="paragraph" w:styleId="873">
    <w:name w:val="toc 3"/>
    <w:basedOn w:val="882"/>
    <w:next w:val="882"/>
    <w:uiPriority w:val="39"/>
    <w:unhideWhenUsed/>
    <w:pPr>
      <w:pBdr/>
      <w:spacing w:after="100"/>
      <w:ind w:left="440"/>
    </w:pPr>
  </w:style>
  <w:style w:type="paragraph" w:styleId="874">
    <w:name w:val="toc 4"/>
    <w:basedOn w:val="882"/>
    <w:next w:val="882"/>
    <w:uiPriority w:val="39"/>
    <w:unhideWhenUsed/>
    <w:pPr>
      <w:pBdr/>
      <w:spacing w:after="100"/>
      <w:ind w:left="660"/>
    </w:pPr>
  </w:style>
  <w:style w:type="paragraph" w:styleId="875">
    <w:name w:val="toc 5"/>
    <w:basedOn w:val="882"/>
    <w:next w:val="882"/>
    <w:uiPriority w:val="39"/>
    <w:unhideWhenUsed/>
    <w:pPr>
      <w:pBdr/>
      <w:spacing w:after="100"/>
      <w:ind w:left="880"/>
    </w:pPr>
  </w:style>
  <w:style w:type="paragraph" w:styleId="876">
    <w:name w:val="toc 6"/>
    <w:basedOn w:val="882"/>
    <w:next w:val="882"/>
    <w:uiPriority w:val="39"/>
    <w:unhideWhenUsed/>
    <w:pPr>
      <w:pBdr/>
      <w:spacing w:after="100"/>
      <w:ind w:left="1100"/>
    </w:pPr>
  </w:style>
  <w:style w:type="paragraph" w:styleId="877">
    <w:name w:val="toc 7"/>
    <w:basedOn w:val="882"/>
    <w:next w:val="882"/>
    <w:uiPriority w:val="39"/>
    <w:unhideWhenUsed/>
    <w:pPr>
      <w:pBdr/>
      <w:spacing w:after="100"/>
      <w:ind w:left="1320"/>
    </w:pPr>
  </w:style>
  <w:style w:type="paragraph" w:styleId="878">
    <w:name w:val="toc 8"/>
    <w:basedOn w:val="882"/>
    <w:next w:val="882"/>
    <w:uiPriority w:val="39"/>
    <w:unhideWhenUsed/>
    <w:pPr>
      <w:pBdr/>
      <w:spacing w:after="100"/>
      <w:ind w:left="1540"/>
    </w:pPr>
  </w:style>
  <w:style w:type="paragraph" w:styleId="879">
    <w:name w:val="toc 9"/>
    <w:basedOn w:val="882"/>
    <w:next w:val="882"/>
    <w:uiPriority w:val="39"/>
    <w:unhideWhenUsed/>
    <w:pPr>
      <w:pBdr/>
      <w:spacing w:after="100"/>
      <w:ind w:left="1760"/>
    </w:pPr>
  </w:style>
  <w:style w:type="paragraph" w:styleId="880">
    <w:name w:val="TOC Heading"/>
    <w:uiPriority w:val="39"/>
    <w:unhideWhenUsed/>
    <w:pPr>
      <w:pBdr/>
      <w:spacing/>
      <w:ind/>
    </w:pPr>
  </w:style>
  <w:style w:type="paragraph" w:styleId="881">
    <w:name w:val="table of figures"/>
    <w:basedOn w:val="882"/>
    <w:next w:val="882"/>
    <w:uiPriority w:val="99"/>
    <w:unhideWhenUsed/>
    <w:pPr>
      <w:pBdr/>
      <w:spacing w:after="0" w:afterAutospacing="0"/>
      <w:ind/>
    </w:pPr>
  </w:style>
  <w:style w:type="paragraph" w:styleId="882" w:default="1">
    <w:name w:val="Normal"/>
    <w:qFormat/>
    <w:pPr>
      <w:pBdr/>
      <w:spacing/>
      <w:ind/>
    </w:pPr>
  </w:style>
  <w:style w:type="paragraph" w:styleId="883">
    <w:name w:val="Heading 1"/>
    <w:basedOn w:val="882"/>
    <w:next w:val="882"/>
    <w:link w:val="89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84">
    <w:name w:val="Heading 2"/>
    <w:basedOn w:val="882"/>
    <w:next w:val="882"/>
    <w:link w:val="89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85">
    <w:name w:val="Heading 3"/>
    <w:basedOn w:val="882"/>
    <w:next w:val="882"/>
    <w:link w:val="89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86">
    <w:name w:val="Heading 4"/>
    <w:basedOn w:val="882"/>
    <w:next w:val="882"/>
    <w:link w:val="898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87">
    <w:name w:val="Heading 5"/>
    <w:basedOn w:val="882"/>
    <w:next w:val="882"/>
    <w:link w:val="899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88">
    <w:name w:val="Heading 6"/>
    <w:basedOn w:val="882"/>
    <w:next w:val="882"/>
    <w:link w:val="90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89">
    <w:name w:val="Heading 7"/>
    <w:basedOn w:val="882"/>
    <w:next w:val="882"/>
    <w:link w:val="901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90">
    <w:name w:val="Heading 8"/>
    <w:basedOn w:val="882"/>
    <w:next w:val="882"/>
    <w:link w:val="902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91">
    <w:name w:val="Heading 9"/>
    <w:basedOn w:val="882"/>
    <w:next w:val="882"/>
    <w:link w:val="903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92" w:default="1">
    <w:name w:val="Default Paragraph Font"/>
    <w:uiPriority w:val="1"/>
    <w:semiHidden/>
    <w:unhideWhenUsed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character" w:styleId="895" w:customStyle="1">
    <w:name w:val="Título 1 Car"/>
    <w:basedOn w:val="892"/>
    <w:link w:val="883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96" w:customStyle="1">
    <w:name w:val="Título 2 Car"/>
    <w:basedOn w:val="892"/>
    <w:link w:val="88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97" w:customStyle="1">
    <w:name w:val="Título 3 Car"/>
    <w:basedOn w:val="892"/>
    <w:link w:val="88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98" w:customStyle="1">
    <w:name w:val="Título 4 Car"/>
    <w:basedOn w:val="892"/>
    <w:link w:val="886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99" w:customStyle="1">
    <w:name w:val="Título 5 Car"/>
    <w:basedOn w:val="892"/>
    <w:link w:val="88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00" w:customStyle="1">
    <w:name w:val="Título 6 Car"/>
    <w:basedOn w:val="892"/>
    <w:link w:val="88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01" w:customStyle="1">
    <w:name w:val="Título 7 Car"/>
    <w:basedOn w:val="892"/>
    <w:link w:val="88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02" w:customStyle="1">
    <w:name w:val="Título 8 Car"/>
    <w:basedOn w:val="892"/>
    <w:link w:val="89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03" w:customStyle="1">
    <w:name w:val="Título 9 Car"/>
    <w:basedOn w:val="892"/>
    <w:link w:val="89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04">
    <w:name w:val="Title"/>
    <w:basedOn w:val="882"/>
    <w:next w:val="882"/>
    <w:link w:val="90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05" w:customStyle="1">
    <w:name w:val="Título Car"/>
    <w:basedOn w:val="892"/>
    <w:link w:val="90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06">
    <w:name w:val="Subtitle"/>
    <w:basedOn w:val="882"/>
    <w:next w:val="882"/>
    <w:link w:val="90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07" w:customStyle="1">
    <w:name w:val="Subtítulo Car"/>
    <w:basedOn w:val="892"/>
    <w:link w:val="90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08">
    <w:name w:val="Quote"/>
    <w:basedOn w:val="882"/>
    <w:next w:val="882"/>
    <w:link w:val="90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9" w:customStyle="1">
    <w:name w:val="Cita Car"/>
    <w:basedOn w:val="892"/>
    <w:link w:val="90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10">
    <w:name w:val="List Paragraph"/>
    <w:basedOn w:val="882"/>
    <w:uiPriority w:val="34"/>
    <w:qFormat/>
    <w:pPr>
      <w:pBdr/>
      <w:spacing/>
      <w:ind w:left="720"/>
      <w:contextualSpacing w:val="true"/>
    </w:pPr>
  </w:style>
  <w:style w:type="character" w:styleId="911">
    <w:name w:val="Intense Emphasis"/>
    <w:basedOn w:val="89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2">
    <w:name w:val="Intense Quote"/>
    <w:basedOn w:val="882"/>
    <w:next w:val="882"/>
    <w:link w:val="91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3" w:customStyle="1">
    <w:name w:val="Cita destacada Car"/>
    <w:basedOn w:val="892"/>
    <w:link w:val="91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4">
    <w:name w:val="Intense Reference"/>
    <w:basedOn w:val="89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5">
    <w:name w:val="Hyperlink"/>
    <w:basedOn w:val="892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16">
    <w:name w:val="Placeholder Text"/>
    <w:basedOn w:val="892"/>
    <w:uiPriority w:val="99"/>
    <w:semiHidden/>
    <w:pPr>
      <w:pBdr/>
      <w:spacing/>
      <w:ind/>
    </w:pPr>
    <w:rPr>
      <w:color w:val="666666"/>
    </w:rPr>
  </w:style>
  <w:style w:type="character" w:styleId="917">
    <w:name w:val="FollowedHyperlink"/>
    <w:basedOn w:val="892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DEYTON RIASCOS ORTIZ</dc:creator>
  <cp:keywords/>
  <dc:description/>
  <cp:revision>35</cp:revision>
  <dcterms:created xsi:type="dcterms:W3CDTF">2025-04-12T18:56:00Z</dcterms:created>
  <dcterms:modified xsi:type="dcterms:W3CDTF">2026-03-13T02:30:01Z</dcterms:modified>
</cp:coreProperties>
</file>