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7B" w:rsidRPr="00475F7B" w:rsidRDefault="009D7D7B" w:rsidP="009D7D7B">
      <w:pPr>
        <w:pStyle w:val="NormlWeb"/>
        <w:spacing w:after="240" w:afterAutospacing="0"/>
        <w:jc w:val="both"/>
        <w:rPr>
          <w:color w:val="393536"/>
          <w:sz w:val="28"/>
          <w:szCs w:val="20"/>
        </w:rPr>
      </w:pPr>
      <w:r w:rsidRPr="00475F7B">
        <w:rPr>
          <w:b/>
          <w:bCs/>
          <w:color w:val="393536"/>
          <w:sz w:val="28"/>
          <w:szCs w:val="20"/>
        </w:rPr>
        <w:t>Logikai topológiák</w:t>
      </w:r>
    </w:p>
    <w:p w:rsidR="009D7D7B" w:rsidRPr="009D7D7B" w:rsidRDefault="009D7D7B" w:rsidP="009D7D7B">
      <w:pPr>
        <w:pStyle w:val="NormlWeb"/>
        <w:spacing w:after="240" w:afterAutospacing="0"/>
        <w:jc w:val="both"/>
        <w:rPr>
          <w:color w:val="393536"/>
          <w:szCs w:val="20"/>
        </w:rPr>
      </w:pPr>
      <w:r w:rsidRPr="009D7D7B">
        <w:rPr>
          <w:color w:val="393536"/>
          <w:szCs w:val="20"/>
        </w:rPr>
        <w:t xml:space="preserve">A logikai topológia megmutatja, hogyan érik el az állomások a hálózati közeget és hogyan kommunikálnak a hálózaton. A két legelterjedtebb logikai topológia a </w:t>
      </w:r>
      <w:proofErr w:type="spellStart"/>
      <w:r w:rsidRPr="009D7D7B">
        <w:rPr>
          <w:color w:val="393536"/>
          <w:szCs w:val="20"/>
        </w:rPr>
        <w:t>szórásos</w:t>
      </w:r>
      <w:proofErr w:type="spellEnd"/>
      <w:r w:rsidRPr="009D7D7B">
        <w:rPr>
          <w:color w:val="393536"/>
          <w:szCs w:val="20"/>
        </w:rPr>
        <w:t xml:space="preserve"> és a vezérjeles topológia. </w:t>
      </w:r>
      <w:proofErr w:type="spellStart"/>
      <w:r w:rsidRPr="009D7D7B">
        <w:rPr>
          <w:color w:val="393536"/>
          <w:szCs w:val="20"/>
        </w:rPr>
        <w:t>Szórásos</w:t>
      </w:r>
      <w:proofErr w:type="spellEnd"/>
      <w:r w:rsidRPr="009D7D7B">
        <w:rPr>
          <w:color w:val="393536"/>
          <w:szCs w:val="20"/>
        </w:rPr>
        <w:t xml:space="preserve"> topológiában egy állomás üzenetét minden vele azonos szegmensen lévő állomás megkapja. Az állomásoknak semmilyen sorrendet sem kell betartaniuk a hálózat használatában. Az üzenetek FIFO (</w:t>
      </w:r>
      <w:proofErr w:type="spellStart"/>
      <w:r w:rsidRPr="009D7D7B">
        <w:rPr>
          <w:color w:val="393536"/>
          <w:szCs w:val="20"/>
        </w:rPr>
        <w:t>First</w:t>
      </w:r>
      <w:proofErr w:type="spellEnd"/>
      <w:r w:rsidRPr="009D7D7B">
        <w:rPr>
          <w:color w:val="393536"/>
          <w:szCs w:val="20"/>
        </w:rPr>
        <w:t xml:space="preserve"> In, </w:t>
      </w:r>
      <w:proofErr w:type="spellStart"/>
      <w:r w:rsidRPr="009D7D7B">
        <w:rPr>
          <w:color w:val="393536"/>
          <w:szCs w:val="20"/>
        </w:rPr>
        <w:t>First</w:t>
      </w:r>
      <w:proofErr w:type="spellEnd"/>
      <w:r w:rsidRPr="009D7D7B">
        <w:rPr>
          <w:color w:val="393536"/>
          <w:szCs w:val="20"/>
        </w:rPr>
        <w:t xml:space="preserve"> Out, először jött először megy) elven továbbítódnak.</w:t>
      </w:r>
    </w:p>
    <w:p w:rsidR="009D7D7B" w:rsidRDefault="009D7D7B" w:rsidP="009D7D7B">
      <w:pPr>
        <w:pStyle w:val="NormlWeb"/>
        <w:spacing w:after="240" w:afterAutospacing="0"/>
        <w:jc w:val="both"/>
        <w:rPr>
          <w:color w:val="393536"/>
          <w:szCs w:val="20"/>
        </w:rPr>
      </w:pPr>
      <w:r w:rsidRPr="009D7D7B">
        <w:rPr>
          <w:color w:val="393536"/>
          <w:szCs w:val="20"/>
        </w:rPr>
        <w:t>A vezérjel (</w:t>
      </w:r>
      <w:proofErr w:type="spellStart"/>
      <w:r w:rsidRPr="009D7D7B">
        <w:rPr>
          <w:color w:val="393536"/>
          <w:szCs w:val="20"/>
        </w:rPr>
        <w:t>token</w:t>
      </w:r>
      <w:proofErr w:type="spellEnd"/>
      <w:r w:rsidRPr="009D7D7B">
        <w:rPr>
          <w:color w:val="393536"/>
          <w:szCs w:val="20"/>
        </w:rPr>
        <w:t xml:space="preserve">) </w:t>
      </w:r>
      <w:proofErr w:type="spellStart"/>
      <w:r w:rsidRPr="009D7D7B">
        <w:rPr>
          <w:color w:val="393536"/>
          <w:szCs w:val="20"/>
        </w:rPr>
        <w:t>továbbításos</w:t>
      </w:r>
      <w:proofErr w:type="spellEnd"/>
      <w:r w:rsidRPr="009D7D7B">
        <w:rPr>
          <w:color w:val="393536"/>
          <w:szCs w:val="20"/>
        </w:rPr>
        <w:t xml:space="preserve"> mechanizmus a hálózati közeg elérését egy elektronikus vezérjel körbeadásával szabályozza. Ha egy állomás üzenetet akar küldeni, akkor egy speciális formájú kerethez, a vezérjelhez csatolja az adatot és a célállomás címét. A </w:t>
      </w:r>
      <w:proofErr w:type="spellStart"/>
      <w:r w:rsidRPr="009D7D7B">
        <w:rPr>
          <w:color w:val="393536"/>
          <w:szCs w:val="20"/>
        </w:rPr>
        <w:t>token</w:t>
      </w:r>
      <w:proofErr w:type="spellEnd"/>
      <w:r w:rsidRPr="009D7D7B">
        <w:rPr>
          <w:color w:val="393536"/>
          <w:szCs w:val="20"/>
        </w:rPr>
        <w:t xml:space="preserve"> vagy vezérjel ezután a célállomásként megcímzett állomáshoz kerül. A célállomás kiveszi a keretből az adatot. Ha egy állomásnak nincs mit küldenie, akkor a </w:t>
      </w:r>
      <w:proofErr w:type="spellStart"/>
      <w:r w:rsidRPr="009D7D7B">
        <w:rPr>
          <w:color w:val="393536"/>
          <w:szCs w:val="20"/>
        </w:rPr>
        <w:t>tokent</w:t>
      </w:r>
      <w:proofErr w:type="spellEnd"/>
      <w:r w:rsidRPr="009D7D7B">
        <w:rPr>
          <w:color w:val="393536"/>
          <w:szCs w:val="20"/>
        </w:rPr>
        <w:t xml:space="preserve"> átadja egy másik állomásnak.</w:t>
      </w:r>
    </w:p>
    <w:p w:rsidR="009D7D7B" w:rsidRPr="009D7D7B" w:rsidRDefault="009D7D7B" w:rsidP="009D7D7B">
      <w:pPr>
        <w:pStyle w:val="NormlWeb"/>
        <w:spacing w:after="240" w:afterAutospacing="0"/>
        <w:jc w:val="both"/>
        <w:rPr>
          <w:color w:val="393536"/>
          <w:szCs w:val="20"/>
        </w:rPr>
      </w:pPr>
      <w:r>
        <w:rPr>
          <w:noProof/>
        </w:rPr>
        <w:drawing>
          <wp:inline distT="0" distB="0" distL="0" distR="0">
            <wp:extent cx="5760720" cy="4107570"/>
            <wp:effectExtent l="0" t="0" r="0" b="7620"/>
            <wp:docPr id="2" name="Kép 2" descr="hálózatszerkezeti diagram topológia diagram - PDF Ingyenes letöl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álózatszerkezeti diagram topológia diagram - PDF Ingyenes letölt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7B" w:rsidRPr="009D7D7B" w:rsidRDefault="009D7D7B" w:rsidP="009D7D7B">
      <w:pPr>
        <w:pStyle w:val="NormlWeb"/>
        <w:spacing w:after="0" w:afterAutospacing="0"/>
        <w:jc w:val="both"/>
        <w:rPr>
          <w:bCs/>
          <w:color w:val="393536"/>
          <w:sz w:val="28"/>
          <w:szCs w:val="20"/>
        </w:rPr>
      </w:pPr>
      <w:r>
        <w:rPr>
          <w:bCs/>
          <w:color w:val="393536"/>
          <w:sz w:val="28"/>
          <w:szCs w:val="20"/>
        </w:rPr>
        <w:t>Ábrán</w:t>
      </w:r>
      <w:r w:rsidRPr="009D7D7B">
        <w:rPr>
          <w:bCs/>
          <w:color w:val="393536"/>
          <w:sz w:val="28"/>
          <w:szCs w:val="20"/>
        </w:rPr>
        <w:t>:</w:t>
      </w:r>
    </w:p>
    <w:p w:rsidR="009D7D7B" w:rsidRPr="009D7D7B" w:rsidRDefault="009D7D7B" w:rsidP="009D7D7B">
      <w:pPr>
        <w:pStyle w:val="NormlWeb"/>
        <w:numPr>
          <w:ilvl w:val="0"/>
          <w:numId w:val="2"/>
        </w:numPr>
        <w:spacing w:after="0" w:afterAutospacing="0"/>
        <w:jc w:val="both"/>
        <w:rPr>
          <w:bCs/>
          <w:color w:val="393536"/>
          <w:szCs w:val="20"/>
        </w:rPr>
      </w:pPr>
      <w:r w:rsidRPr="009D7D7B">
        <w:rPr>
          <w:bCs/>
          <w:color w:val="393536"/>
          <w:szCs w:val="20"/>
        </w:rPr>
        <w:t>IP címek az eszközöknek, végpontoknak</w:t>
      </w:r>
    </w:p>
    <w:p w:rsidR="009D7D7B" w:rsidRDefault="009D7D7B" w:rsidP="009D7D7B">
      <w:pPr>
        <w:pStyle w:val="NormlWeb"/>
        <w:numPr>
          <w:ilvl w:val="0"/>
          <w:numId w:val="2"/>
        </w:numPr>
        <w:spacing w:after="0" w:afterAutospacing="0"/>
        <w:jc w:val="both"/>
        <w:rPr>
          <w:bCs/>
          <w:color w:val="393536"/>
          <w:szCs w:val="20"/>
        </w:rPr>
      </w:pPr>
      <w:r w:rsidRPr="009D7D7B">
        <w:rPr>
          <w:bCs/>
          <w:color w:val="393536"/>
          <w:szCs w:val="20"/>
        </w:rPr>
        <w:t>hálózati azonosítók</w:t>
      </w:r>
    </w:p>
    <w:p w:rsidR="009D7D7B" w:rsidRDefault="001C6B82" w:rsidP="009D7D7B">
      <w:pPr>
        <w:pStyle w:val="NormlWeb"/>
        <w:numPr>
          <w:ilvl w:val="0"/>
          <w:numId w:val="2"/>
        </w:numPr>
        <w:spacing w:after="0" w:afterAutospacing="0"/>
        <w:jc w:val="both"/>
        <w:rPr>
          <w:bCs/>
          <w:color w:val="393536"/>
          <w:szCs w:val="20"/>
        </w:rPr>
      </w:pPr>
      <w:r>
        <w:rPr>
          <w:bCs/>
          <w:color w:val="393536"/>
          <w:szCs w:val="20"/>
        </w:rPr>
        <w:t>csoportcímek</w:t>
      </w:r>
    </w:p>
    <w:p w:rsidR="001C6B82" w:rsidRPr="009D7D7B" w:rsidRDefault="001C6B82" w:rsidP="009D7D7B">
      <w:pPr>
        <w:pStyle w:val="NormlWeb"/>
        <w:numPr>
          <w:ilvl w:val="0"/>
          <w:numId w:val="2"/>
        </w:numPr>
        <w:spacing w:after="0" w:afterAutospacing="0"/>
        <w:jc w:val="both"/>
        <w:rPr>
          <w:bCs/>
          <w:color w:val="393536"/>
          <w:szCs w:val="20"/>
        </w:rPr>
      </w:pPr>
      <w:r>
        <w:rPr>
          <w:bCs/>
          <w:color w:val="393536"/>
          <w:szCs w:val="20"/>
        </w:rPr>
        <w:t>szórási címek</w:t>
      </w:r>
    </w:p>
    <w:p w:rsidR="009D7D7B" w:rsidRPr="00475F7B" w:rsidRDefault="009D7D7B" w:rsidP="009D7D7B">
      <w:pPr>
        <w:pStyle w:val="NormlWeb"/>
        <w:spacing w:after="240" w:afterAutospacing="0"/>
        <w:jc w:val="both"/>
        <w:rPr>
          <w:color w:val="393536"/>
          <w:sz w:val="28"/>
          <w:szCs w:val="20"/>
        </w:rPr>
      </w:pPr>
      <w:r w:rsidRPr="00475F7B">
        <w:rPr>
          <w:b/>
          <w:bCs/>
          <w:color w:val="393536"/>
          <w:sz w:val="28"/>
          <w:szCs w:val="20"/>
        </w:rPr>
        <w:t>Fizikai topológiák</w:t>
      </w:r>
    </w:p>
    <w:p w:rsidR="009D7D7B" w:rsidRPr="009D7D7B" w:rsidRDefault="009D7D7B" w:rsidP="009D7D7B">
      <w:pPr>
        <w:pStyle w:val="NormlWeb"/>
        <w:spacing w:after="240" w:afterAutospacing="0"/>
        <w:jc w:val="both"/>
        <w:rPr>
          <w:color w:val="393536"/>
          <w:szCs w:val="20"/>
        </w:rPr>
      </w:pPr>
      <w:r w:rsidRPr="009D7D7B">
        <w:rPr>
          <w:color w:val="393536"/>
          <w:szCs w:val="20"/>
        </w:rPr>
        <w:lastRenderedPageBreak/>
        <w:t xml:space="preserve">A fizikai topológia határozza meg a számítógépek, nyomtatók és egyéb eszközök hálózathoz történő kapcsolódásának módját. </w:t>
      </w:r>
    </w:p>
    <w:p w:rsidR="00D66258" w:rsidRDefault="009D7D7B" w:rsidP="009D7D7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hu-HU"/>
        </w:rPr>
        <w:drawing>
          <wp:inline distT="0" distB="0" distL="0" distR="0">
            <wp:extent cx="5760720" cy="4002634"/>
            <wp:effectExtent l="0" t="0" r="0" b="0"/>
            <wp:docPr id="1" name="Kép 1" descr="hálózatszerkezeti diagram topológia diagram - PDF Ingyenes letöl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álózatszerkezeti diagram topológia diagram - PDF Ingyenes letölt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7B" w:rsidRDefault="009D7D7B" w:rsidP="009D7D7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Ábrán:</w:t>
      </w:r>
    </w:p>
    <w:p w:rsidR="009D7D7B" w:rsidRPr="009D7D7B" w:rsidRDefault="009D7D7B" w:rsidP="009D7D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D7B">
        <w:rPr>
          <w:rFonts w:ascii="Times New Roman" w:hAnsi="Times New Roman" w:cs="Times New Roman"/>
          <w:sz w:val="24"/>
        </w:rPr>
        <w:t>eszközök (</w:t>
      </w:r>
      <w:proofErr w:type="spellStart"/>
      <w:r w:rsidRPr="009D7D7B">
        <w:rPr>
          <w:rFonts w:ascii="Times New Roman" w:hAnsi="Times New Roman" w:cs="Times New Roman"/>
          <w:sz w:val="24"/>
        </w:rPr>
        <w:t>hub</w:t>
      </w:r>
      <w:proofErr w:type="spellEnd"/>
      <w:r w:rsidRPr="009D7D7B">
        <w:rPr>
          <w:rFonts w:ascii="Times New Roman" w:hAnsi="Times New Roman" w:cs="Times New Roman"/>
          <w:sz w:val="24"/>
        </w:rPr>
        <w:t xml:space="preserve">, kapcsoló, </w:t>
      </w:r>
      <w:proofErr w:type="spellStart"/>
      <w:r w:rsidRPr="009D7D7B">
        <w:rPr>
          <w:rFonts w:ascii="Times New Roman" w:hAnsi="Times New Roman" w:cs="Times New Roman"/>
          <w:sz w:val="24"/>
        </w:rPr>
        <w:t>router</w:t>
      </w:r>
      <w:proofErr w:type="spellEnd"/>
      <w:r w:rsidRPr="009D7D7B">
        <w:rPr>
          <w:rFonts w:ascii="Times New Roman" w:hAnsi="Times New Roman" w:cs="Times New Roman"/>
          <w:sz w:val="24"/>
        </w:rPr>
        <w:t>), végpontok helyei (PC, laptop, szerver)</w:t>
      </w:r>
    </w:p>
    <w:p w:rsidR="009D7D7B" w:rsidRPr="009D7D7B" w:rsidRDefault="009D7D7B" w:rsidP="009D7D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D7B">
        <w:rPr>
          <w:rFonts w:ascii="Times New Roman" w:hAnsi="Times New Roman" w:cs="Times New Roman"/>
          <w:sz w:val="24"/>
        </w:rPr>
        <w:t>összeköttetéseik (vezetékes, vezeték nélküli)</w:t>
      </w:r>
    </w:p>
    <w:p w:rsidR="009D7D7B" w:rsidRPr="009D7D7B" w:rsidRDefault="009D7D7B" w:rsidP="009D7D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D7B">
        <w:rPr>
          <w:rFonts w:ascii="Times New Roman" w:hAnsi="Times New Roman" w:cs="Times New Roman"/>
          <w:sz w:val="24"/>
        </w:rPr>
        <w:t>hálózat felé a kapcsolódásaik</w:t>
      </w:r>
    </w:p>
    <w:p w:rsidR="009D7D7B" w:rsidRDefault="009D7D7B" w:rsidP="009D7D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D7D7B">
        <w:rPr>
          <w:rFonts w:ascii="Times New Roman" w:hAnsi="Times New Roman" w:cs="Times New Roman"/>
          <w:sz w:val="24"/>
        </w:rPr>
        <w:t>szintenkénti</w:t>
      </w:r>
      <w:proofErr w:type="spellEnd"/>
      <w:r w:rsidRPr="009D7D7B">
        <w:rPr>
          <w:rFonts w:ascii="Times New Roman" w:hAnsi="Times New Roman" w:cs="Times New Roman"/>
          <w:sz w:val="24"/>
        </w:rPr>
        <w:t xml:space="preserve"> elrendezés</w:t>
      </w:r>
    </w:p>
    <w:p w:rsidR="0009041C" w:rsidRPr="009D7D7B" w:rsidRDefault="001C6B82" w:rsidP="009D7D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 hálózati végpontok feltüntetése</w:t>
      </w:r>
      <w:bookmarkStart w:id="0" w:name="_GoBack"/>
      <w:bookmarkEnd w:id="0"/>
    </w:p>
    <w:sectPr w:rsidR="0009041C" w:rsidRPr="009D7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905"/>
    <w:multiLevelType w:val="hybridMultilevel"/>
    <w:tmpl w:val="483EC384"/>
    <w:lvl w:ilvl="0" w:tplc="18247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4604"/>
    <w:multiLevelType w:val="hybridMultilevel"/>
    <w:tmpl w:val="823CB2F8"/>
    <w:lvl w:ilvl="0" w:tplc="61A46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7B"/>
    <w:rsid w:val="0009041C"/>
    <w:rsid w:val="001C6B82"/>
    <w:rsid w:val="00475F7B"/>
    <w:rsid w:val="009D7D7B"/>
    <w:rsid w:val="00D6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72C0"/>
  <w15:chartTrackingRefBased/>
  <w15:docId w15:val="{11BB0B23-97C6-4297-B65F-4C56E551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D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D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2021-09-26T09:04:00Z</dcterms:created>
  <dcterms:modified xsi:type="dcterms:W3CDTF">2021-09-26T10:17:00Z</dcterms:modified>
</cp:coreProperties>
</file>