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838" w:rsidRDefault="00613838"/>
    <w:p w:rsidR="00613838" w:rsidRDefault="00613838"/>
    <w:p w:rsidR="00613838" w:rsidRPr="00613838" w:rsidRDefault="00613838">
      <w:pPr>
        <w:rPr>
          <w:sz w:val="32"/>
          <w:szCs w:val="32"/>
          <w:u w:val="single"/>
        </w:rPr>
      </w:pPr>
      <w:r w:rsidRPr="00613838">
        <w:rPr>
          <w:sz w:val="32"/>
          <w:szCs w:val="32"/>
          <w:u w:val="single"/>
        </w:rPr>
        <w:t>Hálózatok előnyei</w:t>
      </w:r>
    </w:p>
    <w:p w:rsidR="00613838" w:rsidRDefault="00613838"/>
    <w:p w:rsidR="00613838" w:rsidRPr="00613838" w:rsidRDefault="00613838">
      <w:pPr>
        <w:rPr>
          <w:sz w:val="32"/>
          <w:szCs w:val="32"/>
          <w:u w:val="single"/>
        </w:rPr>
      </w:pPr>
      <w:bookmarkStart w:id="0" w:name="_GoBack"/>
      <w:bookmarkEnd w:id="0"/>
      <w:r w:rsidRPr="00613838">
        <w:rPr>
          <w:sz w:val="32"/>
          <w:szCs w:val="32"/>
          <w:u w:val="single"/>
        </w:rPr>
        <w:t>Alapvető hálózati összetevők</w:t>
      </w:r>
    </w:p>
    <w:p w:rsidR="00613838" w:rsidRDefault="00613838">
      <w:r>
        <w:rPr>
          <w:noProof/>
          <w:lang w:eastAsia="hu-HU"/>
        </w:rPr>
        <w:drawing>
          <wp:inline distT="0" distB="0" distL="0" distR="0">
            <wp:extent cx="3893185" cy="4869180"/>
            <wp:effectExtent l="1905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838" w:rsidSect="00FC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1406"/>
    <w:rsid w:val="00184109"/>
    <w:rsid w:val="00447E3C"/>
    <w:rsid w:val="00613838"/>
    <w:rsid w:val="006C1406"/>
    <w:rsid w:val="00FC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D0F255-4E35-4346-B17B-BBD591DE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46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C1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1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46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Forgó Gábor</cp:lastModifiedBy>
  <cp:revision>3</cp:revision>
  <dcterms:created xsi:type="dcterms:W3CDTF">2014-10-05T11:28:00Z</dcterms:created>
  <dcterms:modified xsi:type="dcterms:W3CDTF">2021-10-01T11:19:00Z</dcterms:modified>
</cp:coreProperties>
</file>