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871" w:rsidRDefault="00FC3871" w:rsidP="0093680A">
      <w:pPr>
        <w:shd w:val="clear" w:color="auto" w:fill="F2F2E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hu-HU"/>
        </w:rPr>
      </w:pP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hu-HU"/>
        </w:rPr>
        <w:t>Hálózat passzív elemei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A strukturált kábelezési rendszerek nem csupán az informatikai hálózatok kialakítását teszik lehetővé, hanem 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egy rendszerben integrálják a hangátviteli, adatátviteli és egyéb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(pl. riasztó, tűz- és egyéb jelző) 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rendszerek igényeit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. Ez nemcsak esztétikai előnyt, hanem egyszerűbb kivitelezést, később az új technológiák (pl.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VoIP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telefonok, hangátvitel) könnyebb bevezetését is szolgálja.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Csatlakozók</w:t>
      </w:r>
    </w:p>
    <w:p w:rsid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 sín topológiájú hálózatok 50 Ohm-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os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koaxiális kábelt, s ahhoz 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BNC csatlakozókat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alkalmaznak. Ezekkel csökkenő gyakorlati szerepük miatt nem foglalkozunk részletesebben.</w:t>
      </w:r>
    </w:p>
    <w:p w:rsidR="00DA6050" w:rsidRPr="0093680A" w:rsidRDefault="00DA6050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4064414" cy="1808019"/>
            <wp:effectExtent l="0" t="0" r="0" b="1905"/>
            <wp:docPr id="20" name="Kép 20" descr="BNC csatlakozó készlet | Conr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NC csatlakozó készlet | Conra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302" cy="181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</w:t>
      </w:r>
      <w:r w:rsidRPr="00DA605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BNC csatlakozókészlet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Az 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RJ45-ös csatlakozók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a csavart érpáras kábelezés eszközei. A hálózati csatlakozó kábel készítése kapcsán részletesen is megismerjük.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7812620A" wp14:editId="74480826">
            <wp:extent cx="2648197" cy="2114141"/>
            <wp:effectExtent l="0" t="0" r="0" b="635"/>
            <wp:docPr id="12" name="Kép 12" descr="http://centroszet.hu/tananyag/szoftver/rj4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entroszet.hu/tananyag/szoftver/rj45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399" cy="215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0A" w:rsidRPr="007F5367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RJ-45 típusú csatlakozó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Az optikai kábelezés kialakítása </w:t>
      </w:r>
      <w:proofErr w:type="gram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speciális</w:t>
      </w:r>
      <w:proofErr w:type="gram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szakismereteket és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szerszámozottságot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igényel.</w:t>
      </w:r>
      <w:r w:rsidR="00DA60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 kétirányú adatátvitelhez duplex kivitelt alkalmazunk.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drawing>
          <wp:inline distT="0" distB="0" distL="0" distR="0" wp14:anchorId="0A6D9703" wp14:editId="294715A6">
            <wp:extent cx="3289465" cy="2859405"/>
            <wp:effectExtent l="0" t="0" r="6350" b="0"/>
            <wp:docPr id="11" name="Kép 11" descr="http://centroszet.hu/tananyag/szoftver/op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entroszet.hu/tananyag/szoftver/opt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53" cy="286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0A" w:rsidRPr="007F5367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Optikaikábel-szerelő készlet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</w:t>
      </w:r>
      <w:r w:rsidRPr="009368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Fali aljzatok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A végpontokhoz vezető kábelezés fali aljzatokhoz csatlakozik.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Az ilyen aljzatok esetén a 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színhelyes bekötést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a betéten elhelyezett színkódok mutatják. A képen látható típus 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két színsorrendet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tüntet fel. Ennek oka, hogy az 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EIA/TIA 568A és EIA/TIA 568B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szabványok a színjelölés két változatát rögzítik. Bár Európában inkább az A változat az elterjedtebb, ám a Cisco és más vezető hálózatieszköz-gyártó a B típust részesíti előnyben.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271646B1" wp14:editId="1CA2AF6C">
            <wp:extent cx="3359390" cy="3198797"/>
            <wp:effectExtent l="0" t="0" r="0" b="1905"/>
            <wp:docPr id="10" name="Kép 10" descr="http://centroszet.hu/tananyag/szoftver/h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entroszet.hu/tananyag/szoftver/h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59" cy="320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bookmarkStart w:id="0" w:name="_ftnref1"/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Színkódok jelölése</w:t>
      </w:r>
      <w:bookmarkEnd w:id="0"/>
    </w:p>
    <w:p w:rsidR="00B37FE5" w:rsidRPr="007F5367" w:rsidRDefault="00B37FE5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bookmarkStart w:id="1" w:name="_GoBack"/>
      <w:bookmarkEnd w:id="1"/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lastRenderedPageBreak/>
        <w:t>Kábelrendezők, patch panelek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Nagyszámú eszköz összekapcsolásakor, vagy nagyobb fizikai távolságot átfogó hálózatok esetén </w:t>
      </w:r>
      <w:proofErr w:type="spellStart"/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huzalozási</w:t>
      </w:r>
      <w:proofErr w:type="spellEnd"/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 xml:space="preserve"> központokat hoznak létre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. Ezek közül az 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egyiket fő elosztó központnak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jelöljük ki (MC - main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cross-connect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), míg a 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többit közbenső elosztó központnak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(ID -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intermediate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cross-connect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) nevezzük. Ezeket gerinckábelek kötik össze.</w:t>
      </w:r>
    </w:p>
    <w:p w:rsid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Ezek a </w:t>
      </w:r>
      <w:proofErr w:type="gram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horizontális</w:t>
      </w:r>
      <w:proofErr w:type="gram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kábelrendezőkhöz kapcsolódnak, melyek a munkaterületekhez közeli kisebb helyiségekben vagy szekrényekben gyűjtik össze a végponti kapcsolódási helyekről befutó vezetékeket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. Ezeket kábelrendező panel vagy betűző tábla fogadja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, és </w:t>
      </w:r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 xml:space="preserve">toldókábelen vagy átkötésen keresztül csatlakoztatja a szintén itt található </w:t>
      </w:r>
      <w:proofErr w:type="gramStart"/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aktív</w:t>
      </w:r>
      <w:proofErr w:type="gramEnd"/>
      <w:r w:rsidRPr="00DA605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 xml:space="preserve"> hálózati eszközhöz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(pl.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router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,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switch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stb.). A legnagyobb mennyiségű kábel többnyire ilyen horizontális rendező szekrényben fut össze.</w:t>
      </w:r>
    </w:p>
    <w:p w:rsidR="00DA6050" w:rsidRDefault="00DA6050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43998CD6" wp14:editId="6E0A86D1">
            <wp:extent cx="5760720" cy="4469765"/>
            <wp:effectExtent l="0" t="0" r="0" b="69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50" w:rsidRPr="0093680A" w:rsidRDefault="00DA6050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2104EECD" wp14:editId="3FEBA373">
            <wp:extent cx="5760720" cy="4261485"/>
            <wp:effectExtent l="0" t="0" r="0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</w:t>
      </w:r>
      <w:r w:rsidRPr="009368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Az UTP toldókábelek készítése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 sodort érpáras kábelben a vezetékek színe kötött. Csatlakoztatásukra az RJ45-ös csatlakozó szolgál.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Az RJ45-ös csatlakozó kialakítása kétféle lehet: UTP kábelekhez a 8 eres, árnyékolt kábelezéshez a 9 eres változatot használjuk.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drawing>
          <wp:inline distT="0" distB="0" distL="0" distR="0" wp14:anchorId="283081C6" wp14:editId="67EF63F7">
            <wp:extent cx="3194256" cy="3194256"/>
            <wp:effectExtent l="0" t="0" r="6350" b="6350"/>
            <wp:docPr id="9" name="Kép 9" descr="http://centroszet.hu/tananyag/szoftver/rj4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entroszet.hu/tananyag/szoftver/rj45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03" cy="319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0A" w:rsidRPr="007F5367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Szerelt RJ-45-ös csatlakozó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 kábelben futó vezetékpárok színei (páronként összesodorva):</w:t>
      </w:r>
    </w:p>
    <w:p w:rsidR="0093680A" w:rsidRPr="0093680A" w:rsidRDefault="0093680A" w:rsidP="0093680A">
      <w:pPr>
        <w:numPr>
          <w:ilvl w:val="0"/>
          <w:numId w:val="1"/>
        </w:num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kék - kék/fehér</w:t>
      </w:r>
    </w:p>
    <w:p w:rsidR="0093680A" w:rsidRPr="0093680A" w:rsidRDefault="0093680A" w:rsidP="0093680A">
      <w:pPr>
        <w:numPr>
          <w:ilvl w:val="0"/>
          <w:numId w:val="1"/>
        </w:num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zöld - zöld/fehér</w:t>
      </w:r>
    </w:p>
    <w:p w:rsidR="0093680A" w:rsidRPr="0093680A" w:rsidRDefault="0093680A" w:rsidP="0093680A">
      <w:pPr>
        <w:numPr>
          <w:ilvl w:val="0"/>
          <w:numId w:val="1"/>
        </w:num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narancs - narancs/fehér</w:t>
      </w:r>
    </w:p>
    <w:p w:rsidR="0093680A" w:rsidRPr="0093680A" w:rsidRDefault="0093680A" w:rsidP="0093680A">
      <w:pPr>
        <w:numPr>
          <w:ilvl w:val="0"/>
          <w:numId w:val="1"/>
        </w:num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barna - barna/fehér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65DAEF2B" wp14:editId="1B1628CE">
            <wp:extent cx="5034932" cy="1612074"/>
            <wp:effectExtent l="0" t="0" r="0" b="7620"/>
            <wp:docPr id="8" name="Kép 8" descr="http://centroszet.hu/tananyag/szoftver/h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entroszet.hu/tananyag/szoftver/h0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453" cy="16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0A" w:rsidRPr="007F5367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UTP kábel szerkezeti kialakítása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 csatlakozó 1-es pontjának meghatározása látható az alábbi ábrán: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drawing>
          <wp:inline distT="0" distB="0" distL="0" distR="0" wp14:anchorId="3C2814B1" wp14:editId="68AEAA6E">
            <wp:extent cx="3175164" cy="2858530"/>
            <wp:effectExtent l="0" t="0" r="6350" b="0"/>
            <wp:docPr id="7" name="Kép 7" descr="http://centroszet.hu/tananyag/szoftver/rj4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entroszet.hu/tananyag/szoftver/rj45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732" cy="286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0A" w:rsidRPr="007F5367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Az RJ-45-ös csatlakozó kiosztása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Felhasználási cél szerint kétféle csatlakozót készíthetünk: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(A) Egyenes kötésű kábel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Egyenes kötésű kábelt használunk a számítógép és egy aktív hálózati eszköz között.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0FCD3FE4" wp14:editId="5018BFF4">
            <wp:extent cx="3755872" cy="2248930"/>
            <wp:effectExtent l="0" t="0" r="0" b="0"/>
            <wp:docPr id="6" name="Kép 6" descr="http://centroszet.hu/tananyag/szoftver/egye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entroszet.hu/tananyag/szoftver/egyen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580" cy="225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0A" w:rsidRPr="007F5367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Egyenes kötésű kábel színrendje EIA/TIA 568B szerint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</w:t>
      </w:r>
      <w:r w:rsidRPr="009368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(B) Kereszt kötésű (</w:t>
      </w:r>
      <w:proofErr w:type="spellStart"/>
      <w:r w:rsidRPr="009368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cross</w:t>
      </w:r>
      <w:proofErr w:type="spellEnd"/>
      <w:r w:rsidRPr="009368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 xml:space="preserve"> over) kábel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Kereszt kötésű kábelt használunk:</w:t>
      </w:r>
    </w:p>
    <w:p w:rsidR="0093680A" w:rsidRPr="0093680A" w:rsidRDefault="0093680A" w:rsidP="0093680A">
      <w:pPr>
        <w:numPr>
          <w:ilvl w:val="0"/>
          <w:numId w:val="2"/>
        </w:num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számítógépek közötti közvetlen kábelkapcsolat kialakítására,</w:t>
      </w:r>
    </w:p>
    <w:p w:rsidR="0093680A" w:rsidRPr="0093680A" w:rsidRDefault="0093680A" w:rsidP="0093680A">
      <w:pPr>
        <w:numPr>
          <w:ilvl w:val="0"/>
          <w:numId w:val="2"/>
        </w:num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két aktív (modem,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hub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,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switch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stb.) hálózati eszköz összekapcsolására.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lastRenderedPageBreak/>
        <w:t> 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6088E155" wp14:editId="7E397715">
            <wp:extent cx="3674076" cy="2207713"/>
            <wp:effectExtent l="0" t="0" r="3175" b="2540"/>
            <wp:docPr id="5" name="Kép 5" descr="http://centroszet.hu/tananyag/szoftver/keresz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entroszet.hu/tananyag/szoftver/kereszt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6" cy="221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0A" w:rsidRPr="007F5367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Keresztkötésű kábel színrendje EIA/TIA 568B szerint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Mindkét toldókábel készítése során jelentősége van a helyes színsorrend alkalmazásának, hisz a vezetékek, vezetékpárok nem csupán elektromos vezetőként viselkednek, hanem a hosszú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együttfutás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miatt nagyarányú áthallás és más elektromágneses zavarjel keletkezhet. Ez jelentősen csökkentheti az átviteli sebességet. Megjegyezzük, hogy a 10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Mb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/s és 100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Mb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/s átvitelre méretezett keresztkötésű kábelek működésük során nem használják a 4, 5, 7 és 8-as eret.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7D9A4E78" wp14:editId="23C15CE3">
            <wp:extent cx="4075004" cy="2897579"/>
            <wp:effectExtent l="0" t="0" r="1905" b="0"/>
            <wp:docPr id="4" name="Kép 4" descr="http://centroszet.hu/tananyag/szoftver/keresz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entroszet.hu/tananyag/szoftver/kereszt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774" cy="29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Keresztkötésű kábel színrendje EIA/TIA 568A szerin</w:t>
      </w: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t</w:t>
      </w:r>
    </w:p>
    <w:p w:rsidR="00DB2702" w:rsidRPr="00DB2702" w:rsidRDefault="00DB2702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</w:pPr>
      <w:r w:rsidRPr="00DB270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Összehasonlítás:</w:t>
      </w:r>
    </w:p>
    <w:p w:rsidR="00DB2702" w:rsidRPr="0093680A" w:rsidRDefault="00DB2702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DB270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drawing>
          <wp:inline distT="0" distB="0" distL="0" distR="0">
            <wp:extent cx="4524694" cy="2996196"/>
            <wp:effectExtent l="0" t="0" r="0" b="0"/>
            <wp:docPr id="19" name="Kép 19" descr="D:\Vasvári\2019_2020\Tantárgyak\Esti\Szoftveresek\Hálóelm\I_szemeszter\15-16_11_25\01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svári\2019_2020\Tantárgyak\Esti\Szoftveresek\Hálóelm\I_szemeszter\15-16_11_25\01\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14" cy="300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A kábelszereléshez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krimpelő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fogót használunk.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-1871</wp:posOffset>
            </wp:positionH>
            <wp:positionV relativeFrom="paragraph">
              <wp:posOffset>-3124</wp:posOffset>
            </wp:positionV>
            <wp:extent cx="2621405" cy="1449860"/>
            <wp:effectExtent l="0" t="0" r="7620" b="0"/>
            <wp:wrapSquare wrapText="bothSides"/>
            <wp:docPr id="3" name="Kép 3" descr="http://centroszet.hu/tananyag/szoftver/h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entroszet.hu/tananyag/szoftver/h0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05" cy="14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680A" w:rsidRPr="007F5367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proofErr w:type="spellStart"/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Krimpelő</w:t>
      </w:r>
      <w:proofErr w:type="spellEnd"/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 xml:space="preserve"> fogó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 méretre vágott kábel külső szigetelőrétegét mintegy 12 mm hosszban eltávolítjuk (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csupaszolás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) a fogó megfelelő részét használva. A távtartó biztosítja a helyes hossz kialakítását. Itt a pillanat, amikor a törésgátlókat (megfelelő irányba forgatva) fel kell fűznünk a kábelre.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-1871</wp:posOffset>
            </wp:positionH>
            <wp:positionV relativeFrom="paragraph">
              <wp:posOffset>34</wp:posOffset>
            </wp:positionV>
            <wp:extent cx="2380735" cy="2425464"/>
            <wp:effectExtent l="0" t="0" r="635" b="0"/>
            <wp:wrapSquare wrapText="bothSides"/>
            <wp:docPr id="2" name="Kép 2" descr="http://centroszet.hu/tananyag/szoftver/h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entroszet.hu/tananyag/szoftver/h0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735" cy="242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680A" w:rsidRPr="007F5367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Kitörésgátló lengő vezetékekhez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Ezt követően a megismert sorrendbe rendezve szétsodorjuk a vezető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ereket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, ügyelve arra, hogy a legkisebb hosszon oldjuk fel a sodrást. A csatlakozóba csak egyforma hosszúságú vezetékek kerülhetnek, ezért a sorba rendezett vezetékeket vágjuk egyenesre. A megfelelő irányban tartott RJ45-ös csatlakozóba határozottan toljuk be a vezetékeket, ütközésig. A jó kontaktus érdekében fontos, hogy a vezetők elérjék a csatlakozó homlokfalát. A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krimpelő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fogóba fogott csatlakozót ezt követően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roppantsuk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rá a kábelre.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 csatlakozás akkor lesz tartós, ha a kábel külső szigetelése beér a szorítófelületek közé. Húzzuk rá a törésgátlót a csatlakozóra.</w:t>
      </w:r>
    </w:p>
    <w:p w:rsidR="0093680A" w:rsidRPr="0093680A" w:rsidRDefault="00DB2702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47C37E58" wp14:editId="31D2D37B">
            <wp:simplePos x="0" y="0"/>
            <wp:positionH relativeFrom="margin">
              <wp:align>left</wp:align>
            </wp:positionH>
            <wp:positionV relativeFrom="paragraph">
              <wp:posOffset>247753</wp:posOffset>
            </wp:positionV>
            <wp:extent cx="1442392" cy="2585720"/>
            <wp:effectExtent l="0" t="0" r="5715" b="5080"/>
            <wp:wrapSquare wrapText="bothSides"/>
            <wp:docPr id="1" name="Kép 1" descr="http://centroszet.hu/tananyag/szoftver/h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entroszet.hu/tananyag/szoftver/h0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392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80A"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Az elkészült csatlakozó vezetéket </w:t>
      </w:r>
      <w:proofErr w:type="spellStart"/>
      <w:r w:rsidR="0093680A"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kábelteszter</w:t>
      </w:r>
      <w:proofErr w:type="spellEnd"/>
      <w:r w:rsidR="0093680A"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segítségével ellenőrizzük.</w:t>
      </w:r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</w:p>
    <w:p w:rsidR="0093680A" w:rsidRPr="007F5367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proofErr w:type="spellStart"/>
      <w:r w:rsidRPr="007F53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Kábelteszter</w:t>
      </w:r>
      <w:proofErr w:type="spellEnd"/>
    </w:p>
    <w:p w:rsidR="0093680A" w:rsidRPr="0093680A" w:rsidRDefault="0093680A" w:rsidP="0093680A">
      <w:pPr>
        <w:shd w:val="clear" w:color="auto" w:fill="F2F2E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Már a legegyszerűbb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teszterek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is észlelik a helytelen bekötést, a szakadásokat, </w:t>
      </w:r>
      <w:proofErr w:type="spellStart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rövidzárakat</w:t>
      </w:r>
      <w:proofErr w:type="spellEnd"/>
      <w:r w:rsidRPr="009368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. Komolyabb készülékek többféle kábelrendszer mérésére alkalmasak, képesek az aktív eszközök azonosítására, a rövidzár, szakadás pontos helyének meghatározására, kábelhosszmérésre, munkahelyek beazonosítására stb.</w:t>
      </w: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1467BC" w:rsidRDefault="005555C4">
      <w:pPr>
        <w:rPr>
          <w:rFonts w:ascii="Times New Roman" w:hAnsi="Times New Roman" w:cs="Times New Roman"/>
          <w:b/>
          <w:sz w:val="24"/>
        </w:rPr>
      </w:pPr>
      <w:r w:rsidRPr="005555C4">
        <w:rPr>
          <w:rFonts w:ascii="Times New Roman" w:hAnsi="Times New Roman" w:cs="Times New Roman"/>
          <w:b/>
          <w:sz w:val="24"/>
        </w:rPr>
        <w:t>Kábelek tesztelése</w:t>
      </w:r>
    </w:p>
    <w:p w:rsidR="005555C4" w:rsidRDefault="005555C4">
      <w:pPr>
        <w:rPr>
          <w:rFonts w:ascii="Times New Roman" w:hAnsi="Times New Roman" w:cs="Times New Roman"/>
          <w:b/>
          <w:sz w:val="24"/>
        </w:rPr>
      </w:pPr>
      <w:r>
        <w:rPr>
          <w:noProof/>
          <w:sz w:val="32"/>
          <w:szCs w:val="32"/>
          <w:u w:val="single"/>
          <w:lang w:eastAsia="hu-HU"/>
        </w:rPr>
        <w:lastRenderedPageBreak/>
        <w:drawing>
          <wp:inline distT="0" distB="0" distL="0" distR="0" wp14:anchorId="7A4D96C8" wp14:editId="0D9E7523">
            <wp:extent cx="5481730" cy="5876925"/>
            <wp:effectExtent l="0" t="0" r="508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Capture_2015-01-18_21-26-12_28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7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C4" w:rsidRDefault="005555C4">
      <w:pPr>
        <w:rPr>
          <w:rFonts w:ascii="Times New Roman" w:hAnsi="Times New Roman" w:cs="Times New Roman"/>
          <w:b/>
          <w:sz w:val="24"/>
        </w:rPr>
      </w:pPr>
      <w:r>
        <w:rPr>
          <w:noProof/>
          <w:sz w:val="32"/>
          <w:szCs w:val="32"/>
          <w:u w:val="single"/>
          <w:lang w:eastAsia="hu-HU"/>
        </w:rPr>
        <w:drawing>
          <wp:inline distT="0" distB="0" distL="0" distR="0" wp14:anchorId="551B1575" wp14:editId="0B131721">
            <wp:extent cx="4720936" cy="895350"/>
            <wp:effectExtent l="0" t="0" r="381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Capture_2015-01-18_21-26-53_49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36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C4" w:rsidRDefault="005555C4">
      <w:pPr>
        <w:rPr>
          <w:rFonts w:ascii="Times New Roman" w:hAnsi="Times New Roman" w:cs="Times New Roman"/>
          <w:b/>
          <w:sz w:val="24"/>
        </w:rPr>
      </w:pPr>
    </w:p>
    <w:p w:rsidR="005555C4" w:rsidRDefault="005555C4">
      <w:pPr>
        <w:rPr>
          <w:rFonts w:ascii="Times New Roman" w:hAnsi="Times New Roman" w:cs="Times New Roman"/>
          <w:b/>
          <w:sz w:val="24"/>
        </w:rPr>
      </w:pPr>
      <w:r>
        <w:rPr>
          <w:noProof/>
          <w:sz w:val="32"/>
          <w:szCs w:val="32"/>
          <w:u w:val="single"/>
          <w:lang w:eastAsia="hu-HU"/>
        </w:rPr>
        <w:lastRenderedPageBreak/>
        <w:drawing>
          <wp:inline distT="0" distB="0" distL="0" distR="0" wp14:anchorId="629A393B" wp14:editId="519282D2">
            <wp:extent cx="5026133" cy="4967417"/>
            <wp:effectExtent l="0" t="0" r="3175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Capture_2015-01-18_21-28-53_93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28" cy="49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C4" w:rsidRDefault="005555C4">
      <w:pPr>
        <w:rPr>
          <w:rFonts w:ascii="Times New Roman" w:hAnsi="Times New Roman" w:cs="Times New Roman"/>
          <w:b/>
          <w:sz w:val="24"/>
        </w:rPr>
      </w:pPr>
      <w:r>
        <w:rPr>
          <w:noProof/>
          <w:sz w:val="32"/>
          <w:szCs w:val="32"/>
          <w:u w:val="single"/>
          <w:lang w:eastAsia="hu-HU"/>
        </w:rPr>
        <w:drawing>
          <wp:inline distT="0" distB="0" distL="0" distR="0" wp14:anchorId="3063C1ED" wp14:editId="7E136AD3">
            <wp:extent cx="3138617" cy="666419"/>
            <wp:effectExtent l="0" t="0" r="508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Capture_2015-01-18_21-29-16_45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399" cy="67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C4" w:rsidRDefault="005555C4">
      <w:pPr>
        <w:rPr>
          <w:rFonts w:ascii="Times New Roman" w:hAnsi="Times New Roman" w:cs="Times New Roman"/>
          <w:b/>
          <w:sz w:val="24"/>
        </w:rPr>
      </w:pPr>
      <w:r>
        <w:rPr>
          <w:noProof/>
          <w:sz w:val="32"/>
          <w:szCs w:val="32"/>
          <w:u w:val="single"/>
          <w:lang w:eastAsia="hu-HU"/>
        </w:rPr>
        <w:drawing>
          <wp:inline distT="0" distB="0" distL="0" distR="0" wp14:anchorId="728F94B7" wp14:editId="09491245">
            <wp:extent cx="3062265" cy="996778"/>
            <wp:effectExtent l="0" t="0" r="508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Capture_2015-01-18_21-29-47_37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694" cy="10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C4" w:rsidRDefault="005555C4">
      <w:pPr>
        <w:rPr>
          <w:rFonts w:ascii="Times New Roman" w:hAnsi="Times New Roman" w:cs="Times New Roman"/>
          <w:b/>
          <w:sz w:val="24"/>
        </w:rPr>
      </w:pPr>
      <w:r>
        <w:rPr>
          <w:noProof/>
          <w:sz w:val="32"/>
          <w:szCs w:val="32"/>
          <w:u w:val="single"/>
          <w:lang w:eastAsia="hu-HU"/>
        </w:rPr>
        <w:drawing>
          <wp:inline distT="0" distB="0" distL="0" distR="0" wp14:anchorId="0A4AB122" wp14:editId="6E7A1501">
            <wp:extent cx="3048000" cy="1065320"/>
            <wp:effectExtent l="0" t="0" r="0" b="190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Capture_2015-01-18_21-29-54_26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079" cy="10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C4" w:rsidRPr="005555C4" w:rsidRDefault="005555C4">
      <w:pPr>
        <w:rPr>
          <w:rFonts w:ascii="Times New Roman" w:hAnsi="Times New Roman" w:cs="Times New Roman"/>
          <w:b/>
          <w:sz w:val="24"/>
        </w:rPr>
      </w:pPr>
    </w:p>
    <w:sectPr w:rsidR="005555C4" w:rsidRPr="005555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2E583C"/>
    <w:multiLevelType w:val="multilevel"/>
    <w:tmpl w:val="5C580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DC3700"/>
    <w:multiLevelType w:val="multilevel"/>
    <w:tmpl w:val="901C2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80A"/>
    <w:rsid w:val="001467BC"/>
    <w:rsid w:val="005555C4"/>
    <w:rsid w:val="007F5367"/>
    <w:rsid w:val="0093680A"/>
    <w:rsid w:val="00B37FE5"/>
    <w:rsid w:val="00B94C0C"/>
    <w:rsid w:val="00D846DD"/>
    <w:rsid w:val="00DA6050"/>
    <w:rsid w:val="00DB2702"/>
    <w:rsid w:val="00FC3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E8DDF"/>
  <w15:chartTrackingRefBased/>
  <w15:docId w15:val="{6931B010-DEE4-4054-BEC9-11D23CA0E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936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9368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6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670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Forgó Gábor</cp:lastModifiedBy>
  <cp:revision>8</cp:revision>
  <dcterms:created xsi:type="dcterms:W3CDTF">2021-10-17T09:18:00Z</dcterms:created>
  <dcterms:modified xsi:type="dcterms:W3CDTF">2021-11-03T11:30:00Z</dcterms:modified>
</cp:coreProperties>
</file>