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2" w:rsidRPr="00E37AD2" w:rsidRDefault="00E37AD2" w:rsidP="00E37AD2">
      <w:pPr>
        <w:pStyle w:val="NormlWeb"/>
        <w:spacing w:after="240" w:afterAutospacing="0"/>
        <w:jc w:val="center"/>
        <w:rPr>
          <w:b/>
          <w:color w:val="393536"/>
          <w:szCs w:val="20"/>
        </w:rPr>
      </w:pPr>
      <w:r w:rsidRPr="00E37AD2">
        <w:rPr>
          <w:b/>
          <w:color w:val="393536"/>
          <w:szCs w:val="20"/>
        </w:rPr>
        <w:t>ALKALMAZÁSI, VISZONY ÉS MEGJELENÍTÉSI réteg</w:t>
      </w:r>
    </w:p>
    <w:p w:rsidR="00E37AD2" w:rsidRPr="00E37AD2" w:rsidRDefault="00E37AD2" w:rsidP="00E37AD2">
      <w:pPr>
        <w:pStyle w:val="NormlWeb"/>
        <w:spacing w:after="240" w:afterAutospacing="0"/>
        <w:jc w:val="both"/>
        <w:rPr>
          <w:color w:val="000000" w:themeColor="text1"/>
        </w:rPr>
      </w:pPr>
      <w:r w:rsidRPr="00E37AD2">
        <w:rPr>
          <w:color w:val="000000" w:themeColor="text1"/>
        </w:rPr>
        <w:t>A hálózati szakemberek mind szóban, mind pedig az írott műszaki dokumentációban az OSI és a TCP/IP modelleket egyaránt alkalmazzák (lásd ábra). Ezeket a modelleket használhatják a protokollok és az alkalmazások viselkedésének leírására.</w:t>
      </w:r>
    </w:p>
    <w:p w:rsidR="00E37AD2" w:rsidRPr="00E37AD2" w:rsidRDefault="00E37AD2" w:rsidP="00E37AD2">
      <w:pPr>
        <w:pStyle w:val="NormlWeb"/>
        <w:spacing w:after="240" w:afterAutospacing="0"/>
        <w:jc w:val="both"/>
        <w:rPr>
          <w:color w:val="000000" w:themeColor="text1"/>
        </w:rPr>
      </w:pPr>
      <w:r w:rsidRPr="00E37AD2">
        <w:rPr>
          <w:color w:val="000000" w:themeColor="text1"/>
        </w:rPr>
        <w:t>Az OSI-modellben az adat rétegről-rétegre halad, elindulva a forrásállomás alkalmazási rétegéből, haladva lefelé a hierarchiában a fizikai rétegig, át a kommunikációs csatornán egészen a célállomásig, ahol aztán elindul felfelé a hierarchiában egészen az alkalmazási rétegig.</w:t>
      </w:r>
    </w:p>
    <w:p w:rsidR="00E37AD2" w:rsidRDefault="00E37AD2" w:rsidP="00E37AD2">
      <w:pPr>
        <w:pStyle w:val="NormlWeb"/>
        <w:spacing w:after="240" w:afterAutospacing="0"/>
        <w:jc w:val="both"/>
        <w:rPr>
          <w:rFonts w:ascii="Arial" w:hAnsi="Arial" w:cs="Arial"/>
          <w:color w:val="393536"/>
          <w:sz w:val="20"/>
          <w:szCs w:val="20"/>
        </w:rPr>
      </w:pPr>
      <w:r w:rsidRPr="007501C5">
        <w:rPr>
          <w:b/>
          <w:color w:val="000000" w:themeColor="text1"/>
        </w:rPr>
        <w:t>Az alkalmazási réteg mind az OSI mind a TCP/IP-modellnek a legfelső rétege</w:t>
      </w:r>
      <w:r w:rsidRPr="00E37AD2">
        <w:rPr>
          <w:color w:val="000000" w:themeColor="text1"/>
        </w:rPr>
        <w:t xml:space="preserve">. A TCP/IP-modell </w:t>
      </w:r>
      <w:r w:rsidRPr="007501C5">
        <w:rPr>
          <w:b/>
          <w:color w:val="000000" w:themeColor="text1"/>
        </w:rPr>
        <w:t>alkalmazási rétege számos, a végfelhasználói alkalmazások szolgáltatásaihoz szükséges protokollt tartalmaz</w:t>
      </w:r>
      <w:r w:rsidRPr="00E37AD2">
        <w:rPr>
          <w:color w:val="000000" w:themeColor="text1"/>
        </w:rPr>
        <w:t xml:space="preserve">. A TCP/IP alkalmazási rétegbeli protokolljainak funkciói nagyjából az OSI-modell felső három rétegének, az alkalmazási-, megjelenítési- és viszonyrétegnek felelnek meg. </w:t>
      </w:r>
      <w:r w:rsidRPr="007501C5">
        <w:rPr>
          <w:b/>
          <w:color w:val="000000" w:themeColor="text1"/>
        </w:rPr>
        <w:t>Az alkalmazásfejlesztők és gyártók az OSI-modell 5</w:t>
      </w:r>
      <w:proofErr w:type="gramStart"/>
      <w:r w:rsidRPr="007501C5">
        <w:rPr>
          <w:b/>
          <w:color w:val="000000" w:themeColor="text1"/>
        </w:rPr>
        <w:t>.,</w:t>
      </w:r>
      <w:proofErr w:type="gramEnd"/>
      <w:r w:rsidRPr="007501C5">
        <w:rPr>
          <w:b/>
          <w:color w:val="000000" w:themeColor="text1"/>
        </w:rPr>
        <w:t xml:space="preserve"> 6. és 7. rétegére hivatkoznak hálózati hozzáférést igénylő termékeik, pl. egy web böngésző kapcsán</w:t>
      </w:r>
      <w:r>
        <w:rPr>
          <w:rFonts w:ascii="Arial" w:hAnsi="Arial" w:cs="Arial"/>
          <w:color w:val="393536"/>
          <w:sz w:val="20"/>
          <w:szCs w:val="20"/>
        </w:rPr>
        <w:t>.</w:t>
      </w:r>
    </w:p>
    <w:p w:rsidR="003F711E" w:rsidRDefault="00E37AD2" w:rsidP="00E37AD2">
      <w:r>
        <w:rPr>
          <w:noProof/>
          <w:lang w:eastAsia="hu-HU"/>
        </w:rPr>
        <w:drawing>
          <wp:inline distT="0" distB="0" distL="0" distR="0" wp14:anchorId="3D3D144B" wp14:editId="7DACE1BE">
            <wp:extent cx="4972050" cy="4352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2" w:rsidRPr="007501C5" w:rsidRDefault="00E37AD2" w:rsidP="00E37AD2">
      <w:pPr>
        <w:pStyle w:val="NormlWeb"/>
        <w:spacing w:after="240" w:afterAutospacing="0"/>
        <w:rPr>
          <w:color w:val="000000" w:themeColor="text1"/>
          <w:sz w:val="28"/>
        </w:rPr>
      </w:pPr>
      <w:r w:rsidRPr="007501C5">
        <w:rPr>
          <w:b/>
          <w:bCs/>
          <w:color w:val="000000" w:themeColor="text1"/>
          <w:sz w:val="28"/>
        </w:rPr>
        <w:t>Az alkalmazási réteg</w:t>
      </w:r>
    </w:p>
    <w:p w:rsidR="00E37AD2" w:rsidRPr="007501C5" w:rsidRDefault="00E37AD2" w:rsidP="00E37AD2">
      <w:pPr>
        <w:pStyle w:val="NormlWeb"/>
        <w:spacing w:after="240" w:afterAutospacing="0"/>
        <w:jc w:val="both"/>
        <w:rPr>
          <w:rFonts w:ascii="Arial" w:hAnsi="Arial" w:cs="Arial"/>
          <w:b/>
          <w:color w:val="393536"/>
          <w:sz w:val="20"/>
          <w:szCs w:val="20"/>
        </w:rPr>
      </w:pPr>
      <w:r w:rsidRPr="007501C5">
        <w:rPr>
          <w:b/>
          <w:color w:val="000000" w:themeColor="text1"/>
        </w:rPr>
        <w:t>A végfelhasználóhoz az alkalmazási réteg van a legközelebb</w:t>
      </w:r>
      <w:r w:rsidRPr="00E37AD2">
        <w:rPr>
          <w:color w:val="000000" w:themeColor="text1"/>
        </w:rPr>
        <w:t xml:space="preserve">. Ahogy azt az ábra is mutatja, </w:t>
      </w:r>
      <w:r w:rsidRPr="007501C5">
        <w:rPr>
          <w:b/>
          <w:color w:val="000000" w:themeColor="text1"/>
        </w:rPr>
        <w:t>ez az a réteg, amely az interfészt biztosítja az általunk kommunikációra használt alkalmazások és a mögöttes hálózat között, amelyen üzeneteink továbbítódnak</w:t>
      </w:r>
      <w:r w:rsidRPr="00E37AD2">
        <w:rPr>
          <w:color w:val="000000" w:themeColor="text1"/>
        </w:rPr>
        <w:t xml:space="preserve">. Az </w:t>
      </w:r>
      <w:r w:rsidRPr="00E37AD2">
        <w:rPr>
          <w:color w:val="000000" w:themeColor="text1"/>
        </w:rPr>
        <w:lastRenderedPageBreak/>
        <w:t xml:space="preserve">alkalmazási rétegbeli </w:t>
      </w:r>
      <w:r w:rsidRPr="007501C5">
        <w:rPr>
          <w:b/>
          <w:color w:val="000000" w:themeColor="text1"/>
        </w:rPr>
        <w:t>protokollokat a forrás- és célállomásokon futó programok közötti adatcserére használjuk</w:t>
      </w:r>
      <w:r w:rsidRPr="00E37AD2">
        <w:rPr>
          <w:color w:val="000000" w:themeColor="text1"/>
        </w:rPr>
        <w:t xml:space="preserve">. Számos alkalmazási rétegbeli protokoll létezik, és mindig vannak új, fejlesztés alatt álló protokollok is. </w:t>
      </w:r>
      <w:r w:rsidRPr="007501C5">
        <w:rPr>
          <w:b/>
          <w:color w:val="000000" w:themeColor="text1"/>
        </w:rPr>
        <w:t>A legismertebb alkalmazási rétegbeli protokollok a HTTP (</w:t>
      </w:r>
      <w:proofErr w:type="spellStart"/>
      <w:r w:rsidRPr="007501C5">
        <w:rPr>
          <w:b/>
          <w:color w:val="000000" w:themeColor="text1"/>
        </w:rPr>
        <w:t>Hypertext</w:t>
      </w:r>
      <w:proofErr w:type="spellEnd"/>
      <w:r w:rsidRPr="007501C5">
        <w:rPr>
          <w:b/>
          <w:color w:val="000000" w:themeColor="text1"/>
        </w:rPr>
        <w:t xml:space="preserve"> Transfer Protocol), az FTP (File Transfer Protocol), a TFTP (</w:t>
      </w:r>
      <w:proofErr w:type="spellStart"/>
      <w:r w:rsidRPr="007501C5">
        <w:rPr>
          <w:b/>
          <w:color w:val="000000" w:themeColor="text1"/>
        </w:rPr>
        <w:t>Trivial</w:t>
      </w:r>
      <w:proofErr w:type="spellEnd"/>
      <w:r w:rsidRPr="007501C5">
        <w:rPr>
          <w:b/>
          <w:color w:val="000000" w:themeColor="text1"/>
        </w:rPr>
        <w:t xml:space="preserve"> File Transfer Protocol), az IMAP (Internet </w:t>
      </w:r>
      <w:proofErr w:type="spellStart"/>
      <w:r w:rsidRPr="007501C5">
        <w:rPr>
          <w:b/>
          <w:color w:val="000000" w:themeColor="text1"/>
        </w:rPr>
        <w:t>Message</w:t>
      </w:r>
      <w:proofErr w:type="spellEnd"/>
      <w:r w:rsidRPr="007501C5">
        <w:rPr>
          <w:b/>
          <w:color w:val="000000" w:themeColor="text1"/>
        </w:rPr>
        <w:t xml:space="preserve"> Access Protocol) és a DNS (Domain </w:t>
      </w:r>
      <w:proofErr w:type="spellStart"/>
      <w:r w:rsidRPr="007501C5">
        <w:rPr>
          <w:b/>
          <w:color w:val="000000" w:themeColor="text1"/>
        </w:rPr>
        <w:t>Name</w:t>
      </w:r>
      <w:proofErr w:type="spellEnd"/>
      <w:r w:rsidRPr="007501C5">
        <w:rPr>
          <w:b/>
          <w:color w:val="000000" w:themeColor="text1"/>
        </w:rPr>
        <w:t xml:space="preserve"> System) protokoll.</w:t>
      </w:r>
    </w:p>
    <w:p w:rsidR="00E37AD2" w:rsidRDefault="00E37AD2" w:rsidP="00E37AD2">
      <w:r>
        <w:rPr>
          <w:noProof/>
          <w:lang w:eastAsia="hu-HU"/>
        </w:rPr>
        <w:drawing>
          <wp:inline distT="0" distB="0" distL="0" distR="0" wp14:anchorId="47DE248D" wp14:editId="549B123B">
            <wp:extent cx="5760720" cy="42271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2" w:rsidRPr="007501C5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hu-HU"/>
        </w:rPr>
        <w:t>A megjelenítési réteg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megjelenítési rétegnek három fő funkciója van:</w:t>
      </w:r>
    </w:p>
    <w:p w:rsidR="00E37AD2" w:rsidRPr="007501C5" w:rsidRDefault="00E37AD2" w:rsidP="007501C5">
      <w:pPr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Megjeleníti a forrásállomásról származó adatokat, vagy átalakítja azokat a célállomás által igényelt formára.</w:t>
      </w:r>
    </w:p>
    <w:p w:rsidR="00E37AD2" w:rsidRPr="007501C5" w:rsidRDefault="00E37AD2" w:rsidP="007501C5">
      <w:pPr>
        <w:numPr>
          <w:ilvl w:val="0"/>
          <w:numId w:val="2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Tömöríti az adatokat egy a célállomás által kitömöríthető formátumban.</w:t>
      </w:r>
    </w:p>
    <w:p w:rsidR="00E37AD2" w:rsidRPr="00E37AD2" w:rsidRDefault="00E37AD2" w:rsidP="007501C5">
      <w:pPr>
        <w:numPr>
          <w:ilvl w:val="0"/>
          <w:numId w:val="3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Titkosítja az adatokat az átvitelhez, valamint a célállomáson visszafejti azokat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Amint az ábrán látható, a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megjelenítési réteg az alkalmazási réteg adatait alakítja át, valamint határozza meg az egyes fájlformátumokra vonatkozó szabványokat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Az ismertebb videó szabványok közé tartozik a </w:t>
      </w:r>
      <w:proofErr w:type="spellStart"/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QuickTime</w:t>
      </w:r>
      <w:proofErr w:type="spellEnd"/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és az MPEG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Motion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Picture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Experts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Group).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QuickTime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egy videóra és hangra vonatkozó Apple Computer által jegyzett szabvány, míg az MPEG szintén egy videó- és hangtömörítésre, valamint kódolásra szolgáló formátum.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hálózatokon használt ismertebb grafikus képformátumok közé tartozik a GIF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Graphics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Interchange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Format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), a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JPEG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Joint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Photographic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Experts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Group) és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PNG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Portable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Network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lastRenderedPageBreak/>
        <w:t>Graphics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). A GIF és a JPEG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rasztergrafikus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képek tömörítésére és kódolására szolgáló szabványok.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PNG-t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 GIF formátum bizonyos korlátainak kiküszöbölésére, majd végül a formátum lecserélésére tervezték.</w:t>
      </w:r>
    </w:p>
    <w:p w:rsidR="00E37AD2" w:rsidRPr="007501C5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hu-HU"/>
        </w:rPr>
        <w:t>A viszonyréteg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Ahogy a neve is utal rá, a viszonyréteg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feladatai a forrás- és célalkalmazások közötti párbeszédek (munkamenetek) létrehozása és fenntartása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  <w:r w:rsidRPr="007501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viszonyréteg kezeli a párbeszédek kialakításához, fenntartásához, valamint a megszakadó vagy hosszabb ideje tétlen viszonyok újraindításához szükséges információcserét.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2B6F5A62" wp14:editId="523092ED">
            <wp:extent cx="5760720" cy="41300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2" w:rsidRPr="007501C5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hu-HU"/>
        </w:rPr>
      </w:pPr>
      <w:r w:rsidRPr="007501C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  <w:t xml:space="preserve">Míg az </w:t>
      </w:r>
      <w:r w:rsidRPr="007501C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hu-HU"/>
        </w:rPr>
        <w:t>OSI-modell megkülönbözteti</w:t>
      </w:r>
      <w:r w:rsidRPr="007501C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  <w:t xml:space="preserve"> az alkalmazási-, megjelenítési- és viszony funkciókat, addig a széles körben ismert és használt </w:t>
      </w:r>
      <w:r w:rsidRPr="007501C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hu-HU"/>
        </w:rPr>
        <w:t>TCP/IP-alapú alkalmazások egyesítik a három réteg funkcionalitását.</w:t>
      </w:r>
    </w:p>
    <w:p w:rsidR="00E37AD2" w:rsidRPr="007501C5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TCP/IP alkalmazási protokolljai számos népszerű internetes kommunikációs szolgáltatás formátumát és vezérlőinformációit határozzák meg. Ezen TCP/IP-protokollok közé tartoznak az alábbiak:</w:t>
      </w:r>
    </w:p>
    <w:p w:rsidR="00E37AD2" w:rsidRPr="007501C5" w:rsidRDefault="00E37AD2" w:rsidP="007501C5">
      <w:pPr>
        <w:numPr>
          <w:ilvl w:val="0"/>
          <w:numId w:val="4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Tartománynév-kezelő rendszer (Domain 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Name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System, DNS)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 a protokoll az internetes nevek IP-címekhez történő hozzárendelését végzi.</w:t>
      </w:r>
    </w:p>
    <w:p w:rsidR="00E37AD2" w:rsidRPr="00E37AD2" w:rsidRDefault="00E37AD2" w:rsidP="007501C5">
      <w:pPr>
        <w:numPr>
          <w:ilvl w:val="0"/>
          <w:numId w:val="5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Telnet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Szerverekhez és hálózati eszközökhöz való távoli hozzáférésre haszná</w:t>
      </w:r>
      <w:r w:rsidRPr="00E37AD2"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  <w:t>ljuk.</w:t>
      </w:r>
    </w:p>
    <w:p w:rsidR="00E37AD2" w:rsidRPr="007501C5" w:rsidRDefault="00E37AD2" w:rsidP="007501C5">
      <w:pPr>
        <w:numPr>
          <w:ilvl w:val="0"/>
          <w:numId w:val="6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Egyszerű levéltovábbító protokoll (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Simple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Mail Transfer Protocol, SMTP)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 a protokoll e-mail üzeneteket és csatolmányokat továbbít.</w:t>
      </w:r>
    </w:p>
    <w:p w:rsidR="00E37AD2" w:rsidRPr="007501C5" w:rsidRDefault="00E37AD2" w:rsidP="007501C5">
      <w:pPr>
        <w:numPr>
          <w:ilvl w:val="0"/>
          <w:numId w:val="7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lastRenderedPageBreak/>
        <w:t>Dinamikus állomáskonfiguráló protokoll (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Dynamic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Host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Configuration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Protocol, DHCP)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A protokollt arra használjuk, hogy egy állomáshoz IP-címet, alhálózati maszkot, alapértelmezett átjárót és DNS szervert rendeljünk.</w:t>
      </w:r>
    </w:p>
    <w:p w:rsidR="00E37AD2" w:rsidRPr="007501C5" w:rsidRDefault="00E37AD2" w:rsidP="007501C5">
      <w:pPr>
        <w:numPr>
          <w:ilvl w:val="0"/>
          <w:numId w:val="8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Hiperszöveg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továbbító protokoll (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Hypertext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Transfer Protocol, HTTP)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 a protokoll a világháló weboldalait felépítő fájlokat továbbítja.</w:t>
      </w:r>
    </w:p>
    <w:p w:rsidR="00E37AD2" w:rsidRPr="007501C5" w:rsidRDefault="00E37AD2" w:rsidP="007501C5">
      <w:pPr>
        <w:numPr>
          <w:ilvl w:val="0"/>
          <w:numId w:val="9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Fájlátviteli protokoll (File Transfer Protocol, FTP)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A protokollt rendszerek közötti interaktív fájlátvitelre használjuk.</w:t>
      </w:r>
    </w:p>
    <w:p w:rsidR="00E37AD2" w:rsidRPr="007501C5" w:rsidRDefault="00E37AD2" w:rsidP="007501C5">
      <w:pPr>
        <w:numPr>
          <w:ilvl w:val="0"/>
          <w:numId w:val="10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Fájlátviteli protokoll (File Transfer Protocol, FTP)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Ezt a protokollt kapcsolat nélküli aktív fájlátvitelre használjuk.</w:t>
      </w:r>
    </w:p>
    <w:p w:rsidR="00E37AD2" w:rsidRPr="007501C5" w:rsidRDefault="00E37AD2" w:rsidP="007501C5">
      <w:pPr>
        <w:numPr>
          <w:ilvl w:val="0"/>
          <w:numId w:val="11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Rendszerbetöltő protokoll (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Bootstrap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Protocol, BOOTP)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 a protokoll a DHCP protokoll előfutára. A BOOTP egy hálózati protokoll, amelyet a rendszerindítás során az IP-címzési információk megszerzésére használunk.</w:t>
      </w:r>
    </w:p>
    <w:p w:rsidR="00E37AD2" w:rsidRPr="007501C5" w:rsidRDefault="00E37AD2" w:rsidP="007501C5">
      <w:pPr>
        <w:numPr>
          <w:ilvl w:val="0"/>
          <w:numId w:val="12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Postahivatal protokoll (Post Office Protocol, POP)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A protokollt a levelezőkliensek az e-mailek távoli szerverről történő letöltésére használják.</w:t>
      </w:r>
    </w:p>
    <w:p w:rsidR="00E37AD2" w:rsidRPr="007501C5" w:rsidRDefault="00E37AD2" w:rsidP="007501C5">
      <w:pPr>
        <w:numPr>
          <w:ilvl w:val="0"/>
          <w:numId w:val="13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Internetes 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levélhozzáférési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protokoll (Internet </w:t>
      </w:r>
      <w:proofErr w:type="spellStart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Message</w:t>
      </w:r>
      <w:proofErr w:type="spellEnd"/>
      <w:r w:rsidRPr="007501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 xml:space="preserve"> Access Protocol, IMAP)</w:t>
      </w:r>
      <w:r w:rsidRPr="0075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- Ez egy másik, szintén a levelek letöltését szolgáló protokoll.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  <w:t>A kommunikációs folyamat során az alkalmazási rétegbeli protokollokat mind a forrás-, mind pedig a célállomás egyaránt használja. Hogy a kommunikáció sikeres legyen, a forrás- és célállomásokon használt alkalmazási rétegbeli protokolloknak egymással kompatibilisnek kell lenniük.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1D76004C" wp14:editId="68B7F467">
            <wp:extent cx="5262113" cy="1727356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89" cy="17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</w:pP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  <w:t>Feladat</w:t>
      </w:r>
      <w:r w:rsidR="008B4E1B"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  <w:t xml:space="preserve"> ehhez kapcsolódik</w:t>
      </w:r>
      <w:proofErr w:type="gramStart"/>
      <w:r w:rsidR="008B4E1B">
        <w:rPr>
          <w:rFonts w:ascii="Times New Roman" w:eastAsia="Times New Roman" w:hAnsi="Times New Roman" w:cs="Times New Roman"/>
          <w:color w:val="393536"/>
          <w:sz w:val="24"/>
          <w:szCs w:val="24"/>
          <w:lang w:eastAsia="hu-HU"/>
        </w:rPr>
        <w:t>!!!!</w:t>
      </w:r>
      <w:proofErr w:type="gramEnd"/>
    </w:p>
    <w:p w:rsidR="00E37AD2" w:rsidRPr="008B4E1B" w:rsidRDefault="00E37AD2" w:rsidP="00E37AD2">
      <w:pPr>
        <w:pStyle w:val="Cmsor2"/>
        <w:spacing w:before="75" w:beforeAutospacing="0" w:after="0" w:afterAutospacing="0"/>
        <w:ind w:left="75" w:right="75"/>
        <w:rPr>
          <w:rFonts w:ascii="Arial" w:hAnsi="Arial" w:cs="Arial"/>
          <w:color w:val="000000" w:themeColor="text1"/>
          <w:sz w:val="24"/>
          <w:szCs w:val="24"/>
        </w:rPr>
      </w:pPr>
      <w:r w:rsidRPr="008B4E1B">
        <w:rPr>
          <w:rFonts w:ascii="Arial" w:hAnsi="Arial" w:cs="Arial"/>
          <w:color w:val="000000" w:themeColor="text1"/>
          <w:sz w:val="24"/>
          <w:szCs w:val="24"/>
        </w:rPr>
        <w:t>Az alkalmazási protokollok és a végfelhasználói alkalmazások együttműködése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Amikor egy hálózati eszközön - legyen az PC, laptop,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tablet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okostelefon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vagy bármilyen más hálózatra csatlakoztatott eszköz - hozzáférünk valamilyen információhoz,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akkor nem biztos, hogy az fizikailag is az adott eszközön van tárolva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Ebben az esetben az információ eléréséhez egy kérést kell küldeni az adatokat tároló eszköznek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Az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egyenrangú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(P2P,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peer-to-peer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)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hálózati modellben az adatok elérése dedikált szerver használata nélkül, egy társ eszközről (</w:t>
      </w:r>
      <w:proofErr w:type="spellStart"/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peer</w:t>
      </w:r>
      <w:proofErr w:type="spellEnd"/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) történi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k.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P2P hálózati modell két részre bontható: P2P-hálózatokra és P2P-alkalm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azásokra. Mindkét résznek hasonlók a tulajdonságaik, de a gyakorlatban egészen másként működnek.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lastRenderedPageBreak/>
        <w:t>P2P-hálózatok</w:t>
      </w:r>
    </w:p>
    <w:p w:rsidR="008B4E1B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Egy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P2P-hálózatban két vagy több számítógép csatlakozik egymáshoz a hálózaton keresztül úgy, hogy dedikált szerver nélkül oszthatják meg egymás között az erőforrásaikat 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(pl. nyomtatókat vagy fájlokat).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Minden csatlakoztatott végberendezés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(más néven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peer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)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működhet szerverként és kliensként is egyben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</w:p>
    <w:p w:rsidR="00E37AD2" w:rsidRPr="008B4E1B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8B4E1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  <w:t>Egy számítógép az egyik adatátviteli folyamatban betöltheti a szerver szerepkörét, míg egy másikban ezzel egyidejűleg kliens is lehet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  <w:r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szerver és a kliens szerepköröket az egyes kérések határozzák meg.</w:t>
      </w:r>
    </w:p>
    <w:p w:rsidR="00E37AD2" w:rsidRPr="008B4E1B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</w:pPr>
      <w:r w:rsidRPr="008B4E1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  <w:t>Példa lehet erre egy egyszerű otthoni hálózat két számítógéppel, ahogy az az ábrán is látható. A példában Peer2-nek van egy hozzá USB-n közvetlenül csatlakoztatott nyomtatója és be van állítva a hálózati megosztása úgy, hogy azon Peer1 tudjon nyomtatni. Peer1 pedig egy meghajtó vagy egy mappa hálózati megosztására van beállítva. Ez Peer2-nek lehetővé teszi a megosztott mappához való hozzáférést és abba fájlok mentését. Egy ilyen hálózat a fájlok megosztásán kívül a felhasználóknak a hálózati játékok használatát, vagy egy internetkapcsolat megosztását is biztosíthatja.</w:t>
      </w:r>
    </w:p>
    <w:p w:rsidR="00E37AD2" w:rsidRDefault="008B4E1B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AD8B7DB" wp14:editId="27122799">
            <wp:extent cx="5760720" cy="37814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AD2"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P2P-hálózatok decentralizálják a hálózat erőforrásait.</w:t>
      </w:r>
      <w:r w:rsidR="00E37AD2"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Az adatok dedikált szerverek helyett bárhol és bármely csatlakoztatott eszközön megoszthatók. A </w:t>
      </w:r>
      <w:r w:rsidR="00E37AD2" w:rsidRPr="008B4E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legtöbb mai operációs rendszer további szerverszoftver igénye nélkül támogatja a fájl- és nyomtatómegosztást</w:t>
      </w:r>
      <w:r w:rsidR="00E37AD2"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 P2P-hálózatok a jogosultságok kezelésére nem alkalmaznak központosított felhasználói fiókokat vagy hozzáférési szervereket. Ezért a néhány számítógépnél többet tartalmazó hálózatok esetében is már bonyolult lehet a biztonsági és a hozzáférési házirendek érvényre juttatása. </w:t>
      </w:r>
      <w:r w:rsidR="00E37AD2"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felhasználói fiókokat és a hozzáférési jogosultságokat az egyes eszközön egyedileg kell beállítani</w:t>
      </w:r>
      <w:r w:rsidR="00E37AD2"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E37AD2" w:rsidRPr="005D4D68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lastRenderedPageBreak/>
        <w:t xml:space="preserve">Egy 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peer-to-peer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(P2P) alkalmazás lehetővé teszi, hogy egy eszköz ugyanabban a kommunikációban egyszerre kliens és szerver is lehessen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(lásd ábra). Ebben a modellben minden kliens szerver is és minden szerver kliens is egyben.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Mindkettő kezdeményezhet kommunikációt és a kommunikációs folyamatban egyenrangúnak tekintendők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P2P-alkalmazások megkövetelik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azonban, hogy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minden végberendezés biztosítson egy felhasználói felületet és egy háttérszolgáltatást is futtasson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Amikor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elindítunk egy adott P2P-alkalmazást, az betölti a szükséges felhasználói felületet és a háttérszolgáltatásokat, majd ezt követően az eszközök már közvetlenül tudnak egymással kommunikálni.</w:t>
      </w:r>
    </w:p>
    <w:p w:rsidR="005D4D68" w:rsidRDefault="005D4D68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41275</wp:posOffset>
            </wp:positionV>
            <wp:extent cx="4925683" cy="3509115"/>
            <wp:effectExtent l="0" t="0" r="889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83" cy="35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5D4D68" w:rsidRDefault="005D4D68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Bizonyos P2P-alkalmazások úgynevezett hibrid rendszert használnak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ahol az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erőforrások megosztása ugyan decentralizált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, de az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erőforrások helyeire mutató indexeket már egy központi címtárban tárolják. </w:t>
      </w:r>
    </w:p>
    <w:p w:rsidR="005D4D68" w:rsidRPr="00E37AD2" w:rsidRDefault="005D4D68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hibrid rendszerekben minden csomópont (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peer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) hozzáfér egy indexszerverhez, ahonnan lekérdezheti a más csomópontokon tárolt erőforrások helyét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 Az indexszerver segíthet a két csomópont összekapcsolásában, de azt követően a csomópontok közötti kommunikáció már a szervertől függetlenül zajlik.</w:t>
      </w:r>
    </w:p>
    <w:p w:rsidR="005D4D68" w:rsidRPr="00E37AD2" w:rsidRDefault="005D4D68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P2P-alkalmazásokat használhatunk P2P-hálózatokban, kliens-szerver hálózatokban és az interneten keresztül is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</w:t>
      </w:r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P2P-alkalmazást használva a hálózat valamennyi számítógépe kliensként és szerverként is szolgálhat a hálózat azon többi számítógépe számára, amelyek ugyanazt az alkalmazást futtatják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. Az ismertebb P2P-alkalmazások közé tartoznak a következők:</w:t>
      </w:r>
    </w:p>
    <w:p w:rsidR="00E37AD2" w:rsidRPr="00E37AD2" w:rsidRDefault="00E37AD2" w:rsidP="00E37AD2">
      <w:pPr>
        <w:numPr>
          <w:ilvl w:val="0"/>
          <w:numId w:val="14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eDonkey</w:t>
      </w:r>
      <w:proofErr w:type="spellEnd"/>
    </w:p>
    <w:p w:rsidR="00E37AD2" w:rsidRPr="00E37AD2" w:rsidRDefault="00E37AD2" w:rsidP="00E37AD2">
      <w:pPr>
        <w:numPr>
          <w:ilvl w:val="0"/>
          <w:numId w:val="15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eMule</w:t>
      </w:r>
      <w:proofErr w:type="spellEnd"/>
    </w:p>
    <w:p w:rsidR="00E37AD2" w:rsidRPr="00E37AD2" w:rsidRDefault="00E37AD2" w:rsidP="00E37AD2">
      <w:pPr>
        <w:numPr>
          <w:ilvl w:val="0"/>
          <w:numId w:val="16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Shareaza</w:t>
      </w:r>
      <w:proofErr w:type="spellEnd"/>
    </w:p>
    <w:p w:rsidR="00E37AD2" w:rsidRPr="00E37AD2" w:rsidRDefault="00E37AD2" w:rsidP="00E37AD2">
      <w:pPr>
        <w:numPr>
          <w:ilvl w:val="0"/>
          <w:numId w:val="17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BitTorrent</w:t>
      </w:r>
      <w:proofErr w:type="spellEnd"/>
    </w:p>
    <w:p w:rsidR="00E37AD2" w:rsidRPr="00E37AD2" w:rsidRDefault="00E37AD2" w:rsidP="00E37AD2">
      <w:pPr>
        <w:numPr>
          <w:ilvl w:val="0"/>
          <w:numId w:val="18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Bitcoin</w:t>
      </w:r>
      <w:proofErr w:type="spellEnd"/>
    </w:p>
    <w:p w:rsidR="00E37AD2" w:rsidRPr="00E37AD2" w:rsidRDefault="00E37AD2" w:rsidP="00E37AD2">
      <w:pPr>
        <w:numPr>
          <w:ilvl w:val="0"/>
          <w:numId w:val="19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lastRenderedPageBreak/>
        <w:t>LionShare</w:t>
      </w:r>
      <w:proofErr w:type="spellEnd"/>
    </w:p>
    <w:p w:rsidR="00E37AD2" w:rsidRP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Bizonyos P2P alkalmazások a 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Gnutella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protokollra épülnek. A 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Gnutella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lehetővé teszi felhasználóinak, hogy megosszák egymással a merevlemezeiken lévő fájlokat</w:t>
      </w:r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. Amint az az ábrán is látható, egy </w:t>
      </w:r>
      <w:proofErr w:type="spellStart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Gnutella</w:t>
      </w:r>
      <w:proofErr w:type="spellEnd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 kompatibilis kliensszoftver lehetővé teszi a felhasználóknak, hogy az interneten </w:t>
      </w:r>
      <w:proofErr w:type="spellStart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Gnutella</w:t>
      </w:r>
      <w:proofErr w:type="spellEnd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 szolgáltatásokhoz kapcsolódjanak, és más </w:t>
      </w:r>
      <w:proofErr w:type="spellStart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Gnutella</w:t>
      </w:r>
      <w:proofErr w:type="spellEnd"/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 csomópontok által megosztott állományokat találjanak meg és érjenek el. 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Gnutella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hálózat elérésére számos kliensalkalmazás létezik, közöttük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BearShare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Gnucleus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LimeWire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Morpheus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WinMX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és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XoloX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200053B9" wp14:editId="33D2891F">
            <wp:extent cx="4666891" cy="3427634"/>
            <wp:effectExtent l="0" t="0" r="635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494" cy="34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68" w:rsidRPr="00E37AD2" w:rsidRDefault="005D4D68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Míg az alapprotokollt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Gnutella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Fejlesztői Fórum (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Gnutella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Developer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Forum) gondozza, addig az alkalmazásforgalmazók gyakran fejlesztenek hozzá kiterjesztéseket, hogy a protokollt az alkalmazásaikba illeszthessék.</w:t>
      </w:r>
    </w:p>
    <w:p w:rsidR="005D4D68" w:rsidRPr="005D4D68" w:rsidRDefault="005D4D68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Számos P2P alkalmazás nem használ központi adatbázist, valamennyi fájlt a 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peer-ek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tartanak nyilván.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Lekérdezésre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hálózat valamennyi eszköze elmondja a többieknek, hogy rajta keresztül mely fájlok érhetők el,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majd a fájlmegosztó protokollt és a szolgáltatásokat használják az állományok megkeresésére.</w:t>
      </w:r>
    </w:p>
    <w:p w:rsidR="00E37AD2" w:rsidRPr="005D4D68" w:rsidRDefault="00E37AD2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kliens-szerver modellben az információt kérő eszközt kliensnek, a kérésre válaszoló eszközt pedig szervernek vagy kiszolgálónak nevezzük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kliens- és szerverfolyamatokat az alkalmazási réteghez soroljuk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 párbeszédet a kliens kezdeményezi azzal, hogy adatokat kér a szervertől, amely aztán a kliensnek egy vagy több adatfolyam elküldésével válaszol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 kliensek és szerverek közötti kérések és válaszok formátumát az alkalmazási rétegbeli protokollok határozzák meg. </w:t>
      </w:r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tényleges adatátvitel mellett ez a párbeszéd a felhasználó hitelesítését, valamint az átvitt adatfájl azonosítását is megkövetelheti.</w:t>
      </w:r>
    </w:p>
    <w:p w:rsidR="00E37AD2" w:rsidRPr="005D4D68" w:rsidRDefault="00E37AD2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5D4D6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 kliens-szerver hálózat egy példája, amikor egy ISP e-mail szolgáltatását használjuk levelek küldésére, fogadására és tárolására.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Egy otthoni számítógépen lévő levelezőkliens egy kérést 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lastRenderedPageBreak/>
        <w:t>intéz az</w:t>
      </w:r>
      <w:r w:rsidRPr="005D4D68">
        <w:rPr>
          <w:rFonts w:ascii="Arial" w:eastAsia="Times New Roman" w:hAnsi="Arial" w:cs="Arial"/>
          <w:color w:val="000000" w:themeColor="text1"/>
          <w:sz w:val="24"/>
          <w:szCs w:val="20"/>
          <w:lang w:eastAsia="hu-HU"/>
        </w:rPr>
        <w:t xml:space="preserve"> </w:t>
      </w: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ISP levelezőszerveréhez egy olvasatlan levélért. A szerver ezután a válaszüzenetében elküldi a kért levelet a kliensnek.</w:t>
      </w:r>
    </w:p>
    <w:p w:rsidR="00E37AD2" w:rsidRPr="005D4D68" w:rsidRDefault="00E37AD2" w:rsidP="005D4D68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Bár az adatok általában a szerverről áramlanak a kliens felé, bizonyos adatok mindig a kliens felől haladnak a szerver irányába. Az adatáramlás </w:t>
      </w:r>
      <w:proofErr w:type="gramStart"/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lehet</w:t>
      </w:r>
      <w:proofErr w:type="gramEnd"/>
      <w:r w:rsidRPr="005D4D6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mindkét irányban lehet egyenlő mértékű, de lehet akár nagyobb is a klienstől a szerver irányába. A kliens például tárolási célból átmásolhat egy fájlt a szerverre. Ahogy az ábra is mutatja, </w:t>
      </w:r>
      <w:bookmarkStart w:id="0" w:name="_GoBack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kliensről a szerverre történő adatátvitelt feltöltésnek (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upload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), míg a szerverről a kliensre történőt letöltésnek (</w:t>
      </w:r>
      <w:proofErr w:type="spellStart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download</w:t>
      </w:r>
      <w:proofErr w:type="spellEnd"/>
      <w:r w:rsidRPr="005D4D6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) nevezzük.</w:t>
      </w:r>
    </w:p>
    <w:bookmarkEnd w:id="0"/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1C8758E7" wp14:editId="3715E107">
            <wp:extent cx="5020574" cy="4235279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07" cy="42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2" w:rsidRDefault="00E37AD2" w:rsidP="00E37AD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3E4036D6" wp14:editId="333D987E">
            <wp:extent cx="4744528" cy="39417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618" cy="39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6D2"/>
    <w:multiLevelType w:val="multilevel"/>
    <w:tmpl w:val="BB2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6508"/>
    <w:multiLevelType w:val="multilevel"/>
    <w:tmpl w:val="6D44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C2E4F"/>
    <w:multiLevelType w:val="multilevel"/>
    <w:tmpl w:val="968E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C00C4"/>
    <w:multiLevelType w:val="multilevel"/>
    <w:tmpl w:val="144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871DD"/>
    <w:multiLevelType w:val="multilevel"/>
    <w:tmpl w:val="F0C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5B7"/>
    <w:multiLevelType w:val="multilevel"/>
    <w:tmpl w:val="A3C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55860"/>
    <w:multiLevelType w:val="multilevel"/>
    <w:tmpl w:val="339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0AF7"/>
    <w:multiLevelType w:val="multilevel"/>
    <w:tmpl w:val="B5D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34CE"/>
    <w:multiLevelType w:val="multilevel"/>
    <w:tmpl w:val="0DA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54493"/>
    <w:multiLevelType w:val="multilevel"/>
    <w:tmpl w:val="1DA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50851"/>
    <w:multiLevelType w:val="multilevel"/>
    <w:tmpl w:val="633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9283C"/>
    <w:multiLevelType w:val="multilevel"/>
    <w:tmpl w:val="754A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213AE"/>
    <w:multiLevelType w:val="multilevel"/>
    <w:tmpl w:val="447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83EEB"/>
    <w:multiLevelType w:val="multilevel"/>
    <w:tmpl w:val="192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B50C2"/>
    <w:multiLevelType w:val="multilevel"/>
    <w:tmpl w:val="F02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F3147"/>
    <w:multiLevelType w:val="multilevel"/>
    <w:tmpl w:val="5B6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565"/>
    <w:multiLevelType w:val="multilevel"/>
    <w:tmpl w:val="693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A5C63"/>
    <w:multiLevelType w:val="multilevel"/>
    <w:tmpl w:val="175A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B12D0"/>
    <w:multiLevelType w:val="multilevel"/>
    <w:tmpl w:val="B90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37E23"/>
    <w:multiLevelType w:val="multilevel"/>
    <w:tmpl w:val="A83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011BE"/>
    <w:multiLevelType w:val="multilevel"/>
    <w:tmpl w:val="AEE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E2CB9"/>
    <w:multiLevelType w:val="multilevel"/>
    <w:tmpl w:val="D23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4"/>
  </w:num>
  <w:num w:numId="5">
    <w:abstractNumId w:val="19"/>
  </w:num>
  <w:num w:numId="6">
    <w:abstractNumId w:val="7"/>
  </w:num>
  <w:num w:numId="7">
    <w:abstractNumId w:val="15"/>
  </w:num>
  <w:num w:numId="8">
    <w:abstractNumId w:val="5"/>
  </w:num>
  <w:num w:numId="9">
    <w:abstractNumId w:val="13"/>
  </w:num>
  <w:num w:numId="10">
    <w:abstractNumId w:val="9"/>
  </w:num>
  <w:num w:numId="11">
    <w:abstractNumId w:val="21"/>
  </w:num>
  <w:num w:numId="12">
    <w:abstractNumId w:val="2"/>
  </w:num>
  <w:num w:numId="13">
    <w:abstractNumId w:val="12"/>
  </w:num>
  <w:num w:numId="14">
    <w:abstractNumId w:val="6"/>
  </w:num>
  <w:num w:numId="15">
    <w:abstractNumId w:val="0"/>
  </w:num>
  <w:num w:numId="16">
    <w:abstractNumId w:val="16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D2"/>
    <w:rsid w:val="002F46ED"/>
    <w:rsid w:val="003F711E"/>
    <w:rsid w:val="005D4D68"/>
    <w:rsid w:val="007501C5"/>
    <w:rsid w:val="008B4E1B"/>
    <w:rsid w:val="00DA039E"/>
    <w:rsid w:val="00E3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E83BD-651B-40FE-B950-E36A266E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37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3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37AD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37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1514</Words>
  <Characters>10454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4</cp:revision>
  <dcterms:created xsi:type="dcterms:W3CDTF">2021-02-15T09:30:00Z</dcterms:created>
  <dcterms:modified xsi:type="dcterms:W3CDTF">2021-03-01T09:40:00Z</dcterms:modified>
</cp:coreProperties>
</file>