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72D" w:rsidRPr="00C005E4" w:rsidRDefault="0091372D" w:rsidP="00D71B9B">
      <w:pPr>
        <w:pStyle w:val="TitleBar"/>
        <w:ind w:left="0"/>
      </w:pPr>
    </w:p>
    <w:p w:rsidR="0091372D" w:rsidRPr="00C005E4" w:rsidRDefault="0091372D" w:rsidP="00FE2C62">
      <w:pPr>
        <w:pStyle w:val="RouteTitle"/>
      </w:pPr>
      <w:bookmarkStart w:id="0" w:name="DocTitle"/>
      <w:r w:rsidRPr="00C005E4">
        <w:t>MD.050 Application Extensions Functional Design</w:t>
      </w:r>
      <w:bookmarkStart w:id="1" w:name="TitleEnd"/>
      <w:bookmarkEnd w:id="0"/>
      <w:bookmarkEnd w:id="1"/>
    </w:p>
    <w:p w:rsidR="00D71B9B" w:rsidRPr="00C005E4" w:rsidRDefault="00D71B9B" w:rsidP="00FE2C62">
      <w:pPr>
        <w:pStyle w:val="RouteTitle"/>
      </w:pPr>
    </w:p>
    <w:p w:rsidR="00D71B9B" w:rsidRPr="00C005E4" w:rsidRDefault="0097797B" w:rsidP="00FE2C62">
      <w:pPr>
        <w:pStyle w:val="RouteTitle"/>
      </w:pPr>
      <w:r>
        <w:t>Forecastin</w:t>
      </w:r>
      <w:r w:rsidR="00680EC6">
        <w:t>g</w:t>
      </w:r>
      <w:r>
        <w:t xml:space="preserve"> Project - </w:t>
      </w:r>
      <w:proofErr w:type="spellStart"/>
      <w:r>
        <w:t>Demantra</w:t>
      </w:r>
      <w:proofErr w:type="spellEnd"/>
    </w:p>
    <w:p w:rsidR="009E74A5" w:rsidRPr="00C005E4" w:rsidRDefault="009E74A5" w:rsidP="009E74A5">
      <w:pPr>
        <w:pStyle w:val="BodyText"/>
        <w:rPr>
          <w:rStyle w:val="HighlightedVariable"/>
        </w:rPr>
      </w:pPr>
      <w:bookmarkStart w:id="2" w:name="Subject"/>
      <w:r w:rsidRPr="00C005E4">
        <w:rPr>
          <w:rStyle w:val="HighlightedVariable"/>
          <w:sz w:val="48"/>
        </w:rPr>
        <w:t>AT&amp;T</w:t>
      </w:r>
    </w:p>
    <w:bookmarkEnd w:id="2"/>
    <w:p w:rsidR="00AE396B" w:rsidRDefault="006964B5" w:rsidP="00AE396B">
      <w:pPr>
        <w:ind w:left="2520"/>
        <w:rPr>
          <w:rStyle w:val="HighlightedVariable"/>
          <w:sz w:val="48"/>
        </w:rPr>
      </w:pPr>
      <w:r>
        <w:rPr>
          <w:rStyle w:val="HighlightedVariable"/>
          <w:sz w:val="48"/>
        </w:rPr>
        <w:t>PLN-F05</w:t>
      </w:r>
      <w:r w:rsidR="00AE396B">
        <w:rPr>
          <w:rStyle w:val="HighlightedVariable"/>
          <w:sz w:val="48"/>
        </w:rPr>
        <w:t>-</w:t>
      </w:r>
      <w:r>
        <w:rPr>
          <w:rStyle w:val="HighlightedVariable"/>
          <w:sz w:val="48"/>
        </w:rPr>
        <w:t xml:space="preserve">Loader Program </w:t>
      </w:r>
      <w:r w:rsidR="00BA337A">
        <w:rPr>
          <w:rStyle w:val="HighlightedVariable"/>
          <w:sz w:val="48"/>
        </w:rPr>
        <w:t xml:space="preserve">for Forecast Load to </w:t>
      </w:r>
      <w:proofErr w:type="spellStart"/>
      <w:r w:rsidR="00BA337A">
        <w:rPr>
          <w:rStyle w:val="HighlightedVariable"/>
          <w:sz w:val="48"/>
        </w:rPr>
        <w:t>Demantra</w:t>
      </w:r>
      <w:proofErr w:type="spellEnd"/>
      <w:r w:rsidR="00BA337A">
        <w:rPr>
          <w:rStyle w:val="HighlightedVariable"/>
          <w:sz w:val="48"/>
        </w:rPr>
        <w:t xml:space="preserve"> Staging Table</w:t>
      </w:r>
    </w:p>
    <w:p w:rsidR="0091372D" w:rsidRPr="00C005E4" w:rsidRDefault="0091372D">
      <w:pPr>
        <w:pStyle w:val="BodyText"/>
        <w:tabs>
          <w:tab w:val="left" w:pos="4320"/>
        </w:tabs>
        <w:spacing w:after="0"/>
      </w:pPr>
      <w:r w:rsidRPr="00C005E4">
        <w:t>Author:</w:t>
      </w:r>
      <w:r w:rsidRPr="00C005E4">
        <w:tab/>
      </w:r>
      <w:proofErr w:type="spellStart"/>
      <w:r w:rsidR="0033523B">
        <w:rPr>
          <w:rStyle w:val="HighlightedVariable"/>
        </w:rPr>
        <w:t>Ashutosh</w:t>
      </w:r>
      <w:proofErr w:type="spellEnd"/>
      <w:r w:rsidR="0033523B">
        <w:rPr>
          <w:rStyle w:val="HighlightedVariable"/>
        </w:rPr>
        <w:t xml:space="preserve"> Mishra</w:t>
      </w:r>
    </w:p>
    <w:p w:rsidR="0091372D" w:rsidRPr="00C005E4" w:rsidRDefault="0091372D">
      <w:pPr>
        <w:pStyle w:val="BodyText"/>
        <w:tabs>
          <w:tab w:val="left" w:pos="4320"/>
        </w:tabs>
        <w:spacing w:after="0"/>
      </w:pPr>
      <w:r w:rsidRPr="00C005E4">
        <w:t>Creation Date:</w:t>
      </w:r>
      <w:r w:rsidRPr="00C005E4">
        <w:tab/>
      </w:r>
      <w:r w:rsidR="008C1A20">
        <w:fldChar w:fldCharType="begin"/>
      </w:r>
      <w:r w:rsidR="008C1A20">
        <w:instrText>createdate \@ "MMMM d, yyyy"</w:instrText>
      </w:r>
      <w:r w:rsidR="008C1A20">
        <w:fldChar w:fldCharType="separate"/>
      </w:r>
      <w:r w:rsidR="00BA337A">
        <w:t>Mar 09</w:t>
      </w:r>
      <w:r w:rsidR="00753E52" w:rsidRPr="00C005E4">
        <w:rPr>
          <w:noProof/>
        </w:rPr>
        <w:t>, 201</w:t>
      </w:r>
      <w:r w:rsidR="008C1A20">
        <w:rPr>
          <w:noProof/>
        </w:rPr>
        <w:fldChar w:fldCharType="end"/>
      </w:r>
      <w:r w:rsidR="0033523B">
        <w:rPr>
          <w:noProof/>
        </w:rPr>
        <w:t>5</w:t>
      </w:r>
    </w:p>
    <w:p w:rsidR="0091372D" w:rsidRPr="00C005E4" w:rsidRDefault="0091372D">
      <w:pPr>
        <w:pStyle w:val="BodyText"/>
        <w:tabs>
          <w:tab w:val="left" w:pos="4320"/>
        </w:tabs>
        <w:spacing w:after="0"/>
      </w:pPr>
      <w:r w:rsidRPr="00C005E4">
        <w:t>Last Updated:</w:t>
      </w:r>
      <w:r w:rsidRPr="00C005E4">
        <w:tab/>
      </w:r>
      <w:r w:rsidR="0033523B">
        <w:fldChar w:fldCharType="begin"/>
      </w:r>
      <w:r w:rsidR="0033523B">
        <w:instrText>createdate \@ "MMMM d, yyyy"</w:instrText>
      </w:r>
      <w:r w:rsidR="0033523B">
        <w:fldChar w:fldCharType="separate"/>
      </w:r>
      <w:r w:rsidR="000E41E8">
        <w:t>Mar 09</w:t>
      </w:r>
      <w:r w:rsidR="0033523B" w:rsidRPr="00C005E4">
        <w:rPr>
          <w:noProof/>
        </w:rPr>
        <w:t>, 201</w:t>
      </w:r>
      <w:r w:rsidR="0033523B">
        <w:rPr>
          <w:noProof/>
        </w:rPr>
        <w:fldChar w:fldCharType="end"/>
      </w:r>
      <w:r w:rsidR="0033523B">
        <w:rPr>
          <w:noProof/>
        </w:rPr>
        <w:t>5</w:t>
      </w:r>
    </w:p>
    <w:p w:rsidR="00BE44E9" w:rsidRDefault="0091372D">
      <w:pPr>
        <w:pStyle w:val="BodyText"/>
        <w:tabs>
          <w:tab w:val="left" w:pos="4320"/>
        </w:tabs>
        <w:spacing w:after="0"/>
        <w:rPr>
          <w:lang w:val="fr-FR"/>
        </w:rPr>
      </w:pPr>
      <w:r w:rsidRPr="00C005E4">
        <w:rPr>
          <w:lang w:val="fr-FR"/>
        </w:rPr>
        <w:t xml:space="preserve">Document </w:t>
      </w:r>
      <w:proofErr w:type="spellStart"/>
      <w:r w:rsidRPr="00C005E4">
        <w:rPr>
          <w:lang w:val="fr-FR"/>
        </w:rPr>
        <w:t>Ref</w:t>
      </w:r>
      <w:proofErr w:type="spellEnd"/>
      <w:r w:rsidRPr="00C005E4">
        <w:rPr>
          <w:lang w:val="fr-FR"/>
        </w:rPr>
        <w:t>:</w:t>
      </w:r>
      <w:r w:rsidRPr="00C005E4">
        <w:rPr>
          <w:lang w:val="fr-FR"/>
        </w:rPr>
        <w:tab/>
      </w:r>
      <w:bookmarkStart w:id="3" w:name="DocRefNumber"/>
      <w:r w:rsidRPr="00C005E4">
        <w:rPr>
          <w:lang w:val="fr-FR"/>
        </w:rPr>
        <w:t xml:space="preserve"> </w:t>
      </w:r>
      <w:bookmarkEnd w:id="3"/>
    </w:p>
    <w:p w:rsidR="0091372D" w:rsidRPr="00C005E4" w:rsidRDefault="00843308">
      <w:pPr>
        <w:pStyle w:val="BodyText"/>
        <w:tabs>
          <w:tab w:val="left" w:pos="4320"/>
        </w:tabs>
        <w:spacing w:after="0"/>
        <w:rPr>
          <w:lang w:val="fr-FR"/>
        </w:rPr>
      </w:pPr>
      <w:r w:rsidRPr="00843308">
        <w:rPr>
          <w:lang w:val="fr-FR"/>
        </w:rPr>
        <w:t>MD050_</w:t>
      </w:r>
      <w:r w:rsidR="00BA337A">
        <w:rPr>
          <w:lang w:val="fr-FR"/>
        </w:rPr>
        <w:t>forecast_loader_program</w:t>
      </w:r>
      <w:r>
        <w:rPr>
          <w:lang w:val="fr-FR"/>
        </w:rPr>
        <w:t>.docx</w:t>
      </w:r>
    </w:p>
    <w:p w:rsidR="0091372D" w:rsidRPr="00C005E4" w:rsidRDefault="0091372D">
      <w:pPr>
        <w:pStyle w:val="BodyText"/>
        <w:tabs>
          <w:tab w:val="left" w:pos="4320"/>
        </w:tabs>
        <w:spacing w:after="0"/>
      </w:pPr>
      <w:r w:rsidRPr="00C005E4">
        <w:t>Version:</w:t>
      </w:r>
      <w:r w:rsidRPr="00C005E4">
        <w:tab/>
      </w:r>
      <w:r w:rsidR="008F1ADC">
        <w:t>1.</w:t>
      </w:r>
      <w:r w:rsidR="00AA7FD5">
        <w:t>1</w:t>
      </w:r>
    </w:p>
    <w:p w:rsidR="0091372D" w:rsidRPr="00C005E4" w:rsidRDefault="0091372D" w:rsidP="00D71B9B">
      <w:pPr>
        <w:pStyle w:val="Note"/>
        <w:ind w:left="0" w:firstLine="0"/>
      </w:pPr>
      <w:r w:rsidRPr="00C005E4">
        <w:rPr>
          <w:b/>
        </w:rPr>
        <w:t>Title, Subject, Last Updated Date, Reference Number</w:t>
      </w:r>
      <w:r w:rsidRPr="00C005E4">
        <w:t xml:space="preserve">, </w:t>
      </w:r>
      <w:r w:rsidRPr="00C005E4">
        <w:rPr>
          <w:b/>
        </w:rPr>
        <w:t>and</w:t>
      </w:r>
      <w:r w:rsidRPr="00C005E4">
        <w:t xml:space="preserve"> </w:t>
      </w:r>
      <w:r w:rsidRPr="00C005E4">
        <w:rPr>
          <w:b/>
        </w:rPr>
        <w:t>Version</w:t>
      </w:r>
      <w:r w:rsidRPr="00C005E4">
        <w:t xml:space="preserve"> are marked by a Word Bookmark so that they can be easily reproduced in the header and footer of documents.  When you change any of these values, be careful not to accidentally delete the bookmark.  </w:t>
      </w:r>
      <w:r w:rsidRPr="00C005E4">
        <w:rPr>
          <w:b/>
        </w:rPr>
        <w:t>You can make bookmarks visible by selecting Tools-&gt;Options…View and checking the Bookmarks option in the Show region.</w:t>
      </w:r>
    </w:p>
    <w:p w:rsidR="0091372D" w:rsidRPr="00C005E4" w:rsidRDefault="0091372D">
      <w:pPr>
        <w:pStyle w:val="BodyText"/>
        <w:tabs>
          <w:tab w:val="left" w:pos="4320"/>
        </w:tabs>
        <w:spacing w:after="0"/>
      </w:pPr>
    </w:p>
    <w:p w:rsidR="0091372D" w:rsidRPr="00C005E4" w:rsidRDefault="00BA337A" w:rsidP="00BA337A">
      <w:pPr>
        <w:pStyle w:val="BodyText"/>
        <w:tabs>
          <w:tab w:val="left" w:pos="8248"/>
        </w:tabs>
      </w:pPr>
      <w:r>
        <w:tab/>
      </w:r>
    </w:p>
    <w:p w:rsidR="0091372D" w:rsidRPr="00C005E4" w:rsidRDefault="0091372D">
      <w:pPr>
        <w:pStyle w:val="BodyText"/>
        <w:tabs>
          <w:tab w:val="left" w:pos="4320"/>
        </w:tabs>
      </w:pPr>
      <w:r w:rsidRPr="00C005E4">
        <w:rPr>
          <w:b/>
        </w:rPr>
        <w:t>Approvals:</w:t>
      </w:r>
    </w:p>
    <w:tbl>
      <w:tblPr>
        <w:tblW w:w="0" w:type="auto"/>
        <w:tblInd w:w="2520" w:type="dxa"/>
        <w:tblLayout w:type="fixed"/>
        <w:tblLook w:val="0000" w:firstRow="0" w:lastRow="0" w:firstColumn="0" w:lastColumn="0" w:noHBand="0" w:noVBand="0"/>
      </w:tblPr>
      <w:tblGrid>
        <w:gridCol w:w="2718"/>
        <w:gridCol w:w="5040"/>
      </w:tblGrid>
      <w:tr w:rsidR="0091372D" w:rsidRPr="00C005E4">
        <w:tc>
          <w:tcPr>
            <w:tcW w:w="2718" w:type="dxa"/>
          </w:tcPr>
          <w:p w:rsidR="0091372D" w:rsidRPr="00C005E4" w:rsidRDefault="0091372D">
            <w:pPr>
              <w:spacing w:before="360"/>
              <w:rPr>
                <w:sz w:val="18"/>
              </w:rPr>
            </w:pPr>
            <w:r w:rsidRPr="00C005E4">
              <w:rPr>
                <w:rStyle w:val="HighlightedVariable"/>
              </w:rPr>
              <w:t>&lt;Approver 1&gt;</w:t>
            </w:r>
          </w:p>
        </w:tc>
        <w:tc>
          <w:tcPr>
            <w:tcW w:w="5040" w:type="dxa"/>
            <w:tcBorders>
              <w:bottom w:val="single" w:sz="6" w:space="0" w:color="auto"/>
            </w:tcBorders>
          </w:tcPr>
          <w:p w:rsidR="0091372D" w:rsidRPr="00C005E4" w:rsidRDefault="0091372D">
            <w:pPr>
              <w:spacing w:before="360"/>
            </w:pPr>
          </w:p>
        </w:tc>
      </w:tr>
      <w:tr w:rsidR="0091372D" w:rsidRPr="00C005E4">
        <w:tc>
          <w:tcPr>
            <w:tcW w:w="2718" w:type="dxa"/>
          </w:tcPr>
          <w:p w:rsidR="0091372D" w:rsidRPr="00C005E4" w:rsidRDefault="0091372D">
            <w:pPr>
              <w:spacing w:before="360"/>
              <w:rPr>
                <w:sz w:val="18"/>
              </w:rPr>
            </w:pPr>
            <w:r w:rsidRPr="00C005E4">
              <w:rPr>
                <w:rStyle w:val="HighlightedVariable"/>
              </w:rPr>
              <w:t>&lt;Approver 2&gt;</w:t>
            </w:r>
          </w:p>
        </w:tc>
        <w:tc>
          <w:tcPr>
            <w:tcW w:w="5040" w:type="dxa"/>
            <w:tcBorders>
              <w:top w:val="single" w:sz="6" w:space="0" w:color="auto"/>
              <w:bottom w:val="single" w:sz="6" w:space="0" w:color="auto"/>
            </w:tcBorders>
          </w:tcPr>
          <w:p w:rsidR="0091372D" w:rsidRPr="00C005E4" w:rsidRDefault="0091372D">
            <w:pPr>
              <w:spacing w:before="360"/>
            </w:pPr>
          </w:p>
        </w:tc>
      </w:tr>
    </w:tbl>
    <w:p w:rsidR="0091372D" w:rsidRPr="00C005E4" w:rsidRDefault="0091372D" w:rsidP="00C84148">
      <w:pPr>
        <w:pStyle w:val="Note"/>
        <w:numPr>
          <w:ilvl w:val="0"/>
          <w:numId w:val="1"/>
        </w:numPr>
      </w:pPr>
      <w:r w:rsidRPr="00C005E4">
        <w:t>To add additional approval lines, press [Tab] from the last cell in the table above.</w:t>
      </w:r>
    </w:p>
    <w:p w:rsidR="0091372D" w:rsidRPr="00C005E4" w:rsidRDefault="00521658">
      <w:pPr>
        <w:pStyle w:val="BodyText"/>
        <w:framePr w:w="10138" w:hSpace="187" w:wrap="auto" w:vAnchor="page" w:hAnchor="page" w:x="1101" w:y="13812"/>
        <w:tabs>
          <w:tab w:val="right" w:pos="9360"/>
          <w:tab w:val="right" w:pos="10080"/>
        </w:tabs>
        <w:spacing w:after="0"/>
        <w:ind w:right="-30"/>
      </w:pPr>
      <w:fldSimple w:instr="autotext &quot;PIC Oracle Logo&quot; \* Mergeformat ">
        <w:r w:rsidR="0091372D" w:rsidRPr="00C005E4">
          <w:t xml:space="preserve"> </w:t>
        </w:r>
      </w:fldSimple>
      <w:r w:rsidR="0091372D" w:rsidRPr="00C005E4">
        <w:tab/>
        <w:t>Copy Number</w:t>
      </w:r>
      <w:r w:rsidR="0091372D" w:rsidRPr="00C005E4">
        <w:tab/>
        <w:t>_____</w:t>
      </w:r>
    </w:p>
    <w:p w:rsidR="00FE2C62" w:rsidRPr="00C005E4" w:rsidRDefault="00FE2C62">
      <w:pPr>
        <w:pStyle w:val="BodyText"/>
        <w:framePr w:w="10138" w:hSpace="187" w:wrap="auto" w:vAnchor="page" w:hAnchor="page" w:x="1101" w:y="13812"/>
        <w:tabs>
          <w:tab w:val="right" w:pos="9360"/>
          <w:tab w:val="right" w:pos="10080"/>
        </w:tabs>
        <w:spacing w:after="0"/>
        <w:ind w:right="-30"/>
      </w:pPr>
    </w:p>
    <w:p w:rsidR="0091372D" w:rsidRPr="00C005E4" w:rsidRDefault="0091372D" w:rsidP="00C84148">
      <w:pPr>
        <w:pStyle w:val="Note"/>
        <w:numPr>
          <w:ilvl w:val="0"/>
          <w:numId w:val="2"/>
        </w:numPr>
      </w:pPr>
      <w:r w:rsidRPr="00C005E4">
        <w:t>You can delete any elements of this cover page that you do not need for your document.  For example, Copy Number is only required if this is a controlled document and you need to track each copy that you distribute.</w:t>
      </w:r>
    </w:p>
    <w:p w:rsidR="0091372D" w:rsidRPr="00C005E4" w:rsidRDefault="0091372D">
      <w:pPr>
        <w:rPr>
          <w:sz w:val="2"/>
        </w:rPr>
      </w:pPr>
    </w:p>
    <w:p w:rsidR="0091372D" w:rsidRPr="00C005E4" w:rsidRDefault="0091372D">
      <w:pPr>
        <w:pStyle w:val="Heading2"/>
        <w:spacing w:after="0"/>
      </w:pPr>
      <w:bookmarkStart w:id="4" w:name="_Toc414629001"/>
      <w:r w:rsidRPr="00C005E4">
        <w:lastRenderedPageBreak/>
        <w:t>Document Control</w:t>
      </w:r>
      <w:bookmarkEnd w:id="4"/>
    </w:p>
    <w:p w:rsidR="0091372D" w:rsidRPr="00C005E4" w:rsidRDefault="0091372D">
      <w:pPr>
        <w:pStyle w:val="HeadingBar"/>
      </w:pPr>
    </w:p>
    <w:p w:rsidR="0091372D" w:rsidRPr="00C005E4" w:rsidRDefault="0091372D">
      <w:pPr>
        <w:keepNext/>
        <w:keepLines/>
        <w:spacing w:before="120" w:after="120"/>
        <w:rPr>
          <w:b/>
          <w:sz w:val="24"/>
        </w:rPr>
      </w:pPr>
      <w:r w:rsidRPr="00C005E4">
        <w:rPr>
          <w:b/>
          <w:sz w:val="24"/>
        </w:rPr>
        <w:t>Change Record</w:t>
      </w:r>
    </w:p>
    <w:bookmarkStart w:id="5" w:name="Sec1"/>
    <w:p w:rsidR="0091372D" w:rsidRPr="00C005E4" w:rsidRDefault="001C4433">
      <w:pPr>
        <w:pStyle w:val="BodyText"/>
        <w:ind w:left="8640" w:firstLine="720"/>
      </w:pPr>
      <w:r w:rsidRPr="00C005E4">
        <w:rPr>
          <w:color w:val="FFFFFF"/>
          <w:sz w:val="10"/>
        </w:rPr>
        <w:fldChar w:fldCharType="begin"/>
      </w:r>
      <w:r w:rsidR="0091372D" w:rsidRPr="00C005E4">
        <w:rPr>
          <w:color w:val="FFFFFF"/>
          <w:sz w:val="10"/>
        </w:rPr>
        <w:instrText xml:space="preserve"> SECTIONPAGES  \* MERGEFORMAT </w:instrText>
      </w:r>
      <w:r w:rsidRPr="00C005E4">
        <w:rPr>
          <w:color w:val="FFFFFF"/>
          <w:sz w:val="10"/>
        </w:rPr>
        <w:fldChar w:fldCharType="separate"/>
      </w:r>
      <w:r w:rsidR="00726C9D" w:rsidRPr="00C005E4">
        <w:rPr>
          <w:noProof/>
          <w:color w:val="FFFFFF"/>
          <w:sz w:val="10"/>
        </w:rPr>
        <w:t>3</w:t>
      </w:r>
      <w:r w:rsidRPr="00C005E4">
        <w:rPr>
          <w:color w:val="FFFFFF"/>
          <w:sz w:val="10"/>
        </w:rPr>
        <w:fldChar w:fldCharType="end"/>
      </w:r>
      <w:bookmarkEnd w:id="5"/>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990"/>
        <w:gridCol w:w="1890"/>
        <w:gridCol w:w="810"/>
        <w:gridCol w:w="3966"/>
      </w:tblGrid>
      <w:tr w:rsidR="0091372D" w:rsidRPr="00C005E4">
        <w:trPr>
          <w:cantSplit/>
          <w:tblHeader/>
        </w:trPr>
        <w:tc>
          <w:tcPr>
            <w:tcW w:w="990" w:type="dxa"/>
            <w:tcBorders>
              <w:bottom w:val="nil"/>
              <w:right w:val="nil"/>
            </w:tcBorders>
            <w:shd w:val="pct10" w:color="auto" w:fill="auto"/>
          </w:tcPr>
          <w:p w:rsidR="0091372D" w:rsidRPr="00C005E4" w:rsidRDefault="0091372D">
            <w:pPr>
              <w:pStyle w:val="TableHeading"/>
            </w:pPr>
            <w:r w:rsidRPr="00C005E4">
              <w:t>Date</w:t>
            </w:r>
          </w:p>
        </w:tc>
        <w:tc>
          <w:tcPr>
            <w:tcW w:w="1890" w:type="dxa"/>
            <w:tcBorders>
              <w:left w:val="nil"/>
              <w:bottom w:val="nil"/>
              <w:right w:val="nil"/>
            </w:tcBorders>
            <w:shd w:val="pct10" w:color="auto" w:fill="auto"/>
          </w:tcPr>
          <w:p w:rsidR="0091372D" w:rsidRPr="00C005E4" w:rsidRDefault="0091372D">
            <w:pPr>
              <w:pStyle w:val="TableHeading"/>
            </w:pPr>
            <w:r w:rsidRPr="00C005E4">
              <w:t>Author</w:t>
            </w:r>
          </w:p>
        </w:tc>
        <w:tc>
          <w:tcPr>
            <w:tcW w:w="810" w:type="dxa"/>
            <w:tcBorders>
              <w:left w:val="nil"/>
              <w:bottom w:val="nil"/>
              <w:right w:val="nil"/>
            </w:tcBorders>
            <w:shd w:val="pct10" w:color="auto" w:fill="auto"/>
          </w:tcPr>
          <w:p w:rsidR="0091372D" w:rsidRPr="00C005E4" w:rsidRDefault="0091372D">
            <w:pPr>
              <w:pStyle w:val="TableHeading"/>
            </w:pPr>
            <w:r w:rsidRPr="00C005E4">
              <w:t>Version</w:t>
            </w:r>
          </w:p>
        </w:tc>
        <w:tc>
          <w:tcPr>
            <w:tcW w:w="3966" w:type="dxa"/>
            <w:tcBorders>
              <w:left w:val="nil"/>
              <w:bottom w:val="nil"/>
            </w:tcBorders>
            <w:shd w:val="pct10" w:color="auto" w:fill="auto"/>
          </w:tcPr>
          <w:p w:rsidR="0091372D" w:rsidRPr="00C005E4" w:rsidRDefault="0091372D">
            <w:pPr>
              <w:pStyle w:val="TableHeading"/>
            </w:pPr>
            <w:r w:rsidRPr="00C005E4">
              <w:t>Change Reference</w:t>
            </w:r>
          </w:p>
        </w:tc>
      </w:tr>
      <w:tr w:rsidR="0091372D" w:rsidRPr="00C005E4" w:rsidTr="00BA337A">
        <w:trPr>
          <w:cantSplit/>
          <w:trHeight w:hRule="exact" w:val="60"/>
          <w:tblHeader/>
        </w:trPr>
        <w:tc>
          <w:tcPr>
            <w:tcW w:w="990" w:type="dxa"/>
            <w:tcBorders>
              <w:left w:val="nil"/>
              <w:bottom w:val="single" w:sz="4" w:space="0" w:color="auto"/>
              <w:right w:val="nil"/>
            </w:tcBorders>
            <w:shd w:val="pct50" w:color="auto" w:fill="auto"/>
          </w:tcPr>
          <w:p w:rsidR="0091372D" w:rsidRPr="00C005E4" w:rsidRDefault="0091372D">
            <w:pPr>
              <w:pStyle w:val="TableText"/>
              <w:rPr>
                <w:sz w:val="8"/>
              </w:rPr>
            </w:pPr>
          </w:p>
        </w:tc>
        <w:tc>
          <w:tcPr>
            <w:tcW w:w="1890" w:type="dxa"/>
            <w:tcBorders>
              <w:left w:val="nil"/>
              <w:bottom w:val="single" w:sz="4" w:space="0" w:color="auto"/>
              <w:right w:val="nil"/>
            </w:tcBorders>
            <w:shd w:val="pct50" w:color="auto" w:fill="auto"/>
          </w:tcPr>
          <w:p w:rsidR="0091372D" w:rsidRPr="00C005E4" w:rsidRDefault="0091372D">
            <w:pPr>
              <w:pStyle w:val="TableText"/>
              <w:rPr>
                <w:sz w:val="8"/>
              </w:rPr>
            </w:pPr>
          </w:p>
        </w:tc>
        <w:tc>
          <w:tcPr>
            <w:tcW w:w="810" w:type="dxa"/>
            <w:tcBorders>
              <w:left w:val="nil"/>
              <w:bottom w:val="single" w:sz="4" w:space="0" w:color="auto"/>
              <w:right w:val="nil"/>
            </w:tcBorders>
            <w:shd w:val="pct50" w:color="auto" w:fill="auto"/>
          </w:tcPr>
          <w:p w:rsidR="0091372D" w:rsidRPr="00C005E4" w:rsidRDefault="0091372D">
            <w:pPr>
              <w:pStyle w:val="TableText"/>
              <w:rPr>
                <w:sz w:val="8"/>
              </w:rPr>
            </w:pPr>
          </w:p>
        </w:tc>
        <w:tc>
          <w:tcPr>
            <w:tcW w:w="3966" w:type="dxa"/>
            <w:tcBorders>
              <w:left w:val="nil"/>
              <w:bottom w:val="single" w:sz="4" w:space="0" w:color="auto"/>
              <w:right w:val="nil"/>
            </w:tcBorders>
            <w:shd w:val="pct50" w:color="auto" w:fill="auto"/>
          </w:tcPr>
          <w:p w:rsidR="0091372D" w:rsidRPr="00C005E4" w:rsidRDefault="0091372D">
            <w:pPr>
              <w:pStyle w:val="TableText"/>
              <w:rPr>
                <w:sz w:val="8"/>
              </w:rPr>
            </w:pPr>
          </w:p>
        </w:tc>
      </w:tr>
      <w:tr w:rsidR="0091372D" w:rsidRPr="00C005E4" w:rsidTr="00BA337A">
        <w:trPr>
          <w:cantSplit/>
        </w:trPr>
        <w:tc>
          <w:tcPr>
            <w:tcW w:w="990" w:type="dxa"/>
            <w:tcBorders>
              <w:top w:val="single" w:sz="4" w:space="0" w:color="auto"/>
              <w:left w:val="single" w:sz="4" w:space="0" w:color="auto"/>
              <w:bottom w:val="single" w:sz="4" w:space="0" w:color="auto"/>
              <w:right w:val="single" w:sz="4" w:space="0" w:color="auto"/>
            </w:tcBorders>
          </w:tcPr>
          <w:p w:rsidR="0091372D" w:rsidRPr="00C005E4" w:rsidRDefault="0091372D" w:rsidP="00B13550">
            <w:pPr>
              <w:pStyle w:val="TableText"/>
            </w:pPr>
          </w:p>
        </w:tc>
        <w:tc>
          <w:tcPr>
            <w:tcW w:w="1890" w:type="dxa"/>
            <w:tcBorders>
              <w:top w:val="single" w:sz="4" w:space="0" w:color="auto"/>
              <w:left w:val="single" w:sz="4" w:space="0" w:color="auto"/>
              <w:bottom w:val="single" w:sz="4" w:space="0" w:color="auto"/>
              <w:right w:val="single" w:sz="4" w:space="0" w:color="auto"/>
            </w:tcBorders>
          </w:tcPr>
          <w:p w:rsidR="0091372D" w:rsidRPr="00C005E4" w:rsidRDefault="0033523B">
            <w:pPr>
              <w:pStyle w:val="TableText"/>
            </w:pPr>
            <w:proofErr w:type="spellStart"/>
            <w:r>
              <w:rPr>
                <w:rStyle w:val="HighlightedVariable"/>
              </w:rPr>
              <w:t>Ashutosh</w:t>
            </w:r>
            <w:proofErr w:type="spellEnd"/>
            <w:r>
              <w:rPr>
                <w:rStyle w:val="HighlightedVariable"/>
              </w:rPr>
              <w:t xml:space="preserve"> Mishra</w:t>
            </w:r>
          </w:p>
        </w:tc>
        <w:tc>
          <w:tcPr>
            <w:tcW w:w="810" w:type="dxa"/>
            <w:tcBorders>
              <w:top w:val="single" w:sz="4" w:space="0" w:color="auto"/>
              <w:left w:val="single" w:sz="4" w:space="0" w:color="auto"/>
              <w:bottom w:val="single" w:sz="4" w:space="0" w:color="auto"/>
              <w:right w:val="single" w:sz="4" w:space="0" w:color="auto"/>
            </w:tcBorders>
          </w:tcPr>
          <w:p w:rsidR="0091372D" w:rsidRPr="00C005E4" w:rsidRDefault="00D93510">
            <w:pPr>
              <w:pStyle w:val="TableText"/>
            </w:pPr>
            <w:r>
              <w:t>1.0</w:t>
            </w:r>
          </w:p>
        </w:tc>
        <w:tc>
          <w:tcPr>
            <w:tcW w:w="3966" w:type="dxa"/>
            <w:tcBorders>
              <w:top w:val="single" w:sz="4" w:space="0" w:color="auto"/>
              <w:left w:val="single" w:sz="4" w:space="0" w:color="auto"/>
              <w:bottom w:val="single" w:sz="4" w:space="0" w:color="auto"/>
              <w:right w:val="single" w:sz="4" w:space="0" w:color="auto"/>
            </w:tcBorders>
          </w:tcPr>
          <w:p w:rsidR="0091372D" w:rsidRPr="00C005E4" w:rsidRDefault="0091372D">
            <w:pPr>
              <w:pStyle w:val="TableText"/>
            </w:pPr>
          </w:p>
        </w:tc>
      </w:tr>
    </w:tbl>
    <w:p w:rsidR="0091372D" w:rsidRPr="00C005E4" w:rsidRDefault="0091372D">
      <w:pPr>
        <w:pStyle w:val="HeadingBar"/>
      </w:pPr>
    </w:p>
    <w:p w:rsidR="0091372D" w:rsidRPr="00C005E4" w:rsidRDefault="0091372D">
      <w:pPr>
        <w:keepNext/>
        <w:keepLines/>
        <w:spacing w:before="120" w:after="120"/>
        <w:rPr>
          <w:b/>
          <w:sz w:val="24"/>
        </w:rPr>
      </w:pPr>
      <w:r w:rsidRPr="00C005E4">
        <w:rPr>
          <w:b/>
          <w:sz w:val="24"/>
        </w:rPr>
        <w:t>Reviewers</w:t>
      </w:r>
    </w:p>
    <w:p w:rsidR="0091372D" w:rsidRPr="00C005E4" w:rsidRDefault="0091372D">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91372D" w:rsidRPr="00C005E4">
        <w:trPr>
          <w:cantSplit/>
          <w:tblHeader/>
        </w:trPr>
        <w:tc>
          <w:tcPr>
            <w:tcW w:w="3960" w:type="dxa"/>
            <w:tcBorders>
              <w:bottom w:val="nil"/>
              <w:right w:val="nil"/>
            </w:tcBorders>
            <w:shd w:val="pct10" w:color="auto" w:fill="auto"/>
          </w:tcPr>
          <w:p w:rsidR="0091372D" w:rsidRPr="00C005E4" w:rsidRDefault="0091372D">
            <w:pPr>
              <w:pStyle w:val="TableHeading"/>
            </w:pPr>
            <w:r w:rsidRPr="00C005E4">
              <w:t>Name</w:t>
            </w:r>
          </w:p>
        </w:tc>
        <w:tc>
          <w:tcPr>
            <w:tcW w:w="3708" w:type="dxa"/>
            <w:tcBorders>
              <w:left w:val="nil"/>
              <w:bottom w:val="nil"/>
            </w:tcBorders>
            <w:shd w:val="pct10" w:color="auto" w:fill="auto"/>
          </w:tcPr>
          <w:p w:rsidR="0091372D" w:rsidRPr="00C005E4" w:rsidRDefault="0091372D">
            <w:pPr>
              <w:pStyle w:val="TableHeading"/>
            </w:pPr>
            <w:r w:rsidRPr="00C005E4">
              <w:t>Position</w:t>
            </w:r>
          </w:p>
        </w:tc>
      </w:tr>
      <w:tr w:rsidR="0091372D" w:rsidRPr="00C005E4">
        <w:trPr>
          <w:cantSplit/>
          <w:trHeight w:hRule="exact" w:val="60"/>
          <w:tblHeader/>
        </w:trPr>
        <w:tc>
          <w:tcPr>
            <w:tcW w:w="3960" w:type="dxa"/>
            <w:tcBorders>
              <w:left w:val="nil"/>
              <w:right w:val="nil"/>
            </w:tcBorders>
            <w:shd w:val="pct50" w:color="auto" w:fill="auto"/>
          </w:tcPr>
          <w:p w:rsidR="0091372D" w:rsidRPr="00C005E4" w:rsidRDefault="0091372D">
            <w:pPr>
              <w:pStyle w:val="TableText"/>
              <w:rPr>
                <w:sz w:val="8"/>
              </w:rPr>
            </w:pPr>
          </w:p>
        </w:tc>
        <w:tc>
          <w:tcPr>
            <w:tcW w:w="3708" w:type="dxa"/>
            <w:tcBorders>
              <w:left w:val="nil"/>
              <w:right w:val="nil"/>
            </w:tcBorders>
            <w:shd w:val="pct50" w:color="auto" w:fill="auto"/>
          </w:tcPr>
          <w:p w:rsidR="0091372D" w:rsidRPr="00C005E4" w:rsidRDefault="0091372D">
            <w:pPr>
              <w:pStyle w:val="TableText"/>
              <w:rPr>
                <w:sz w:val="8"/>
              </w:rPr>
            </w:pPr>
          </w:p>
        </w:tc>
      </w:tr>
      <w:tr w:rsidR="0091372D" w:rsidRPr="00C005E4">
        <w:trPr>
          <w:cantSplit/>
        </w:trPr>
        <w:tc>
          <w:tcPr>
            <w:tcW w:w="3960" w:type="dxa"/>
            <w:tcBorders>
              <w:top w:val="nil"/>
            </w:tcBorders>
          </w:tcPr>
          <w:p w:rsidR="0091372D" w:rsidRPr="00C005E4" w:rsidRDefault="00D6052E">
            <w:pPr>
              <w:pStyle w:val="TableText"/>
            </w:pPr>
            <w:proofErr w:type="spellStart"/>
            <w:r>
              <w:t>Man</w:t>
            </w:r>
            <w:r w:rsidR="0033523B">
              <w:t>a</w:t>
            </w:r>
            <w:r>
              <w:t>s</w:t>
            </w:r>
            <w:proofErr w:type="spellEnd"/>
            <w:r>
              <w:t xml:space="preserve"> </w:t>
            </w:r>
            <w:proofErr w:type="spellStart"/>
            <w:r>
              <w:t>Dey</w:t>
            </w:r>
            <w:proofErr w:type="spellEnd"/>
          </w:p>
        </w:tc>
        <w:tc>
          <w:tcPr>
            <w:tcW w:w="3708" w:type="dxa"/>
            <w:tcBorders>
              <w:top w:val="nil"/>
            </w:tcBorders>
          </w:tcPr>
          <w:p w:rsidR="0091372D" w:rsidRPr="00C005E4" w:rsidRDefault="0091372D">
            <w:pPr>
              <w:pStyle w:val="TableText"/>
            </w:pPr>
          </w:p>
        </w:tc>
      </w:tr>
      <w:tr w:rsidR="0091372D" w:rsidRPr="00C005E4">
        <w:trPr>
          <w:cantSplit/>
        </w:trPr>
        <w:tc>
          <w:tcPr>
            <w:tcW w:w="3960" w:type="dxa"/>
          </w:tcPr>
          <w:p w:rsidR="0091372D" w:rsidRPr="00C005E4" w:rsidRDefault="0091372D">
            <w:pPr>
              <w:pStyle w:val="TableText"/>
            </w:pPr>
          </w:p>
        </w:tc>
        <w:tc>
          <w:tcPr>
            <w:tcW w:w="3708" w:type="dxa"/>
          </w:tcPr>
          <w:p w:rsidR="0091372D" w:rsidRPr="00C005E4" w:rsidRDefault="0091372D">
            <w:pPr>
              <w:pStyle w:val="TableText"/>
            </w:pPr>
          </w:p>
        </w:tc>
      </w:tr>
      <w:tr w:rsidR="0091372D" w:rsidRPr="00C005E4">
        <w:trPr>
          <w:cantSplit/>
        </w:trPr>
        <w:tc>
          <w:tcPr>
            <w:tcW w:w="3960" w:type="dxa"/>
          </w:tcPr>
          <w:p w:rsidR="0091372D" w:rsidRPr="00C005E4" w:rsidRDefault="0091372D">
            <w:pPr>
              <w:pStyle w:val="TableText"/>
            </w:pPr>
          </w:p>
        </w:tc>
        <w:tc>
          <w:tcPr>
            <w:tcW w:w="3708" w:type="dxa"/>
          </w:tcPr>
          <w:p w:rsidR="0091372D" w:rsidRPr="00C005E4" w:rsidRDefault="0091372D">
            <w:pPr>
              <w:pStyle w:val="TableText"/>
            </w:pPr>
          </w:p>
        </w:tc>
      </w:tr>
      <w:tr w:rsidR="0091372D" w:rsidRPr="00C005E4">
        <w:trPr>
          <w:cantSplit/>
        </w:trPr>
        <w:tc>
          <w:tcPr>
            <w:tcW w:w="3960" w:type="dxa"/>
          </w:tcPr>
          <w:p w:rsidR="0091372D" w:rsidRPr="00C005E4" w:rsidRDefault="0091372D">
            <w:pPr>
              <w:pStyle w:val="TableText"/>
            </w:pPr>
          </w:p>
        </w:tc>
        <w:tc>
          <w:tcPr>
            <w:tcW w:w="3708" w:type="dxa"/>
          </w:tcPr>
          <w:p w:rsidR="0091372D" w:rsidRPr="00C005E4" w:rsidRDefault="0091372D">
            <w:pPr>
              <w:pStyle w:val="TableText"/>
            </w:pPr>
          </w:p>
        </w:tc>
      </w:tr>
    </w:tbl>
    <w:p w:rsidR="0091372D" w:rsidRPr="00C005E4" w:rsidRDefault="0091372D">
      <w:pPr>
        <w:pStyle w:val="BodyText"/>
      </w:pPr>
    </w:p>
    <w:p w:rsidR="0091372D" w:rsidRPr="00C005E4" w:rsidRDefault="0091372D">
      <w:pPr>
        <w:pStyle w:val="HeadingBar"/>
      </w:pPr>
    </w:p>
    <w:p w:rsidR="0091372D" w:rsidRPr="00C005E4" w:rsidRDefault="0091372D">
      <w:pPr>
        <w:keepNext/>
        <w:keepLines/>
        <w:spacing w:before="120" w:after="120"/>
        <w:rPr>
          <w:b/>
          <w:sz w:val="24"/>
        </w:rPr>
      </w:pPr>
      <w:r w:rsidRPr="00C005E4">
        <w:rPr>
          <w:b/>
          <w:sz w:val="24"/>
        </w:rPr>
        <w:t>Distribution</w:t>
      </w:r>
    </w:p>
    <w:p w:rsidR="0091372D" w:rsidRPr="00C005E4" w:rsidRDefault="0091372D">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91372D" w:rsidRPr="00C005E4">
        <w:trPr>
          <w:cantSplit/>
          <w:tblHeader/>
        </w:trPr>
        <w:tc>
          <w:tcPr>
            <w:tcW w:w="918" w:type="dxa"/>
            <w:tcBorders>
              <w:bottom w:val="nil"/>
              <w:right w:val="nil"/>
            </w:tcBorders>
            <w:shd w:val="pct10" w:color="auto" w:fill="auto"/>
          </w:tcPr>
          <w:p w:rsidR="0091372D" w:rsidRPr="00C005E4" w:rsidRDefault="0091372D">
            <w:pPr>
              <w:pStyle w:val="TableHeading"/>
            </w:pPr>
            <w:r w:rsidRPr="00C005E4">
              <w:t>Copy No.</w:t>
            </w:r>
          </w:p>
        </w:tc>
        <w:tc>
          <w:tcPr>
            <w:tcW w:w="3429" w:type="dxa"/>
            <w:tcBorders>
              <w:left w:val="nil"/>
              <w:bottom w:val="nil"/>
              <w:right w:val="nil"/>
            </w:tcBorders>
            <w:shd w:val="pct10" w:color="auto" w:fill="auto"/>
          </w:tcPr>
          <w:p w:rsidR="0091372D" w:rsidRPr="00C005E4" w:rsidRDefault="0091372D">
            <w:pPr>
              <w:pStyle w:val="TableHeading"/>
            </w:pPr>
            <w:r w:rsidRPr="00C005E4">
              <w:t>Name</w:t>
            </w:r>
          </w:p>
        </w:tc>
        <w:tc>
          <w:tcPr>
            <w:tcW w:w="3429" w:type="dxa"/>
            <w:tcBorders>
              <w:left w:val="nil"/>
              <w:bottom w:val="nil"/>
            </w:tcBorders>
            <w:shd w:val="pct10" w:color="auto" w:fill="auto"/>
          </w:tcPr>
          <w:p w:rsidR="0091372D" w:rsidRPr="00C005E4" w:rsidRDefault="0091372D">
            <w:pPr>
              <w:pStyle w:val="TableHeading"/>
            </w:pPr>
            <w:r w:rsidRPr="00C005E4">
              <w:t>Location</w:t>
            </w:r>
          </w:p>
        </w:tc>
      </w:tr>
      <w:tr w:rsidR="0091372D" w:rsidRPr="00C005E4">
        <w:trPr>
          <w:cantSplit/>
          <w:trHeight w:hRule="exact" w:val="60"/>
          <w:tblHeader/>
        </w:trPr>
        <w:tc>
          <w:tcPr>
            <w:tcW w:w="918" w:type="dxa"/>
            <w:tcBorders>
              <w:left w:val="nil"/>
              <w:right w:val="nil"/>
            </w:tcBorders>
            <w:shd w:val="pct50" w:color="auto" w:fill="auto"/>
          </w:tcPr>
          <w:p w:rsidR="0091372D" w:rsidRPr="00C005E4" w:rsidRDefault="0091372D">
            <w:pPr>
              <w:pStyle w:val="TableText"/>
              <w:rPr>
                <w:sz w:val="8"/>
              </w:rPr>
            </w:pPr>
          </w:p>
        </w:tc>
        <w:tc>
          <w:tcPr>
            <w:tcW w:w="3429" w:type="dxa"/>
            <w:tcBorders>
              <w:left w:val="nil"/>
              <w:right w:val="nil"/>
            </w:tcBorders>
            <w:shd w:val="pct50" w:color="auto" w:fill="auto"/>
          </w:tcPr>
          <w:p w:rsidR="0091372D" w:rsidRPr="00C005E4" w:rsidRDefault="0091372D">
            <w:pPr>
              <w:pStyle w:val="TableText"/>
              <w:rPr>
                <w:sz w:val="8"/>
              </w:rPr>
            </w:pPr>
          </w:p>
        </w:tc>
        <w:tc>
          <w:tcPr>
            <w:tcW w:w="3429" w:type="dxa"/>
            <w:tcBorders>
              <w:left w:val="nil"/>
              <w:right w:val="nil"/>
            </w:tcBorders>
            <w:shd w:val="pct50" w:color="auto" w:fill="auto"/>
          </w:tcPr>
          <w:p w:rsidR="0091372D" w:rsidRPr="00C005E4" w:rsidRDefault="0091372D">
            <w:pPr>
              <w:pStyle w:val="TableText"/>
              <w:rPr>
                <w:sz w:val="8"/>
              </w:rPr>
            </w:pPr>
          </w:p>
        </w:tc>
      </w:tr>
      <w:tr w:rsidR="0091372D" w:rsidRPr="00C005E4">
        <w:trPr>
          <w:cantSplit/>
        </w:trPr>
        <w:tc>
          <w:tcPr>
            <w:tcW w:w="918" w:type="dxa"/>
            <w:tcBorders>
              <w:top w:val="nil"/>
            </w:tcBorders>
          </w:tcPr>
          <w:p w:rsidR="0091372D" w:rsidRPr="00C005E4" w:rsidRDefault="0091372D" w:rsidP="00C84148">
            <w:pPr>
              <w:pStyle w:val="TableText"/>
              <w:numPr>
                <w:ilvl w:val="0"/>
                <w:numId w:val="3"/>
              </w:numPr>
            </w:pPr>
          </w:p>
        </w:tc>
        <w:tc>
          <w:tcPr>
            <w:tcW w:w="3429" w:type="dxa"/>
            <w:tcBorders>
              <w:top w:val="nil"/>
            </w:tcBorders>
          </w:tcPr>
          <w:p w:rsidR="0091372D" w:rsidRPr="00C005E4" w:rsidRDefault="0091372D">
            <w:pPr>
              <w:pStyle w:val="TableText"/>
              <w:numPr>
                <w:ilvl w:val="12"/>
                <w:numId w:val="0"/>
              </w:numPr>
            </w:pPr>
            <w:r w:rsidRPr="00C005E4">
              <w:t>Library Master</w:t>
            </w:r>
          </w:p>
        </w:tc>
        <w:tc>
          <w:tcPr>
            <w:tcW w:w="3429" w:type="dxa"/>
            <w:tcBorders>
              <w:top w:val="nil"/>
            </w:tcBorders>
          </w:tcPr>
          <w:p w:rsidR="0091372D" w:rsidRPr="00C005E4" w:rsidRDefault="0091372D">
            <w:pPr>
              <w:pStyle w:val="TableText"/>
              <w:numPr>
                <w:ilvl w:val="12"/>
                <w:numId w:val="0"/>
              </w:numPr>
            </w:pPr>
            <w:r w:rsidRPr="00C005E4">
              <w:t>Project Library</w:t>
            </w:r>
          </w:p>
        </w:tc>
      </w:tr>
      <w:tr w:rsidR="0091372D" w:rsidRPr="00C005E4">
        <w:trPr>
          <w:cantSplit/>
        </w:trPr>
        <w:tc>
          <w:tcPr>
            <w:tcW w:w="918" w:type="dxa"/>
          </w:tcPr>
          <w:p w:rsidR="0091372D" w:rsidRPr="00C005E4" w:rsidRDefault="0091372D" w:rsidP="00C84148">
            <w:pPr>
              <w:pStyle w:val="TableText"/>
              <w:numPr>
                <w:ilvl w:val="0"/>
                <w:numId w:val="3"/>
              </w:numPr>
            </w:pPr>
          </w:p>
        </w:tc>
        <w:tc>
          <w:tcPr>
            <w:tcW w:w="3429" w:type="dxa"/>
          </w:tcPr>
          <w:p w:rsidR="0091372D" w:rsidRPr="00C005E4" w:rsidRDefault="0091372D">
            <w:pPr>
              <w:pStyle w:val="TableText"/>
              <w:numPr>
                <w:ilvl w:val="12"/>
                <w:numId w:val="0"/>
              </w:numPr>
            </w:pPr>
          </w:p>
        </w:tc>
        <w:tc>
          <w:tcPr>
            <w:tcW w:w="3429" w:type="dxa"/>
          </w:tcPr>
          <w:p w:rsidR="0091372D" w:rsidRPr="00C005E4" w:rsidRDefault="0091372D">
            <w:pPr>
              <w:pStyle w:val="TableText"/>
              <w:numPr>
                <w:ilvl w:val="12"/>
                <w:numId w:val="0"/>
              </w:numPr>
            </w:pPr>
            <w:r w:rsidRPr="00C005E4">
              <w:t>Project Manager</w:t>
            </w:r>
          </w:p>
        </w:tc>
      </w:tr>
      <w:tr w:rsidR="0091372D" w:rsidRPr="00C005E4">
        <w:trPr>
          <w:cantSplit/>
        </w:trPr>
        <w:tc>
          <w:tcPr>
            <w:tcW w:w="918" w:type="dxa"/>
          </w:tcPr>
          <w:p w:rsidR="0091372D" w:rsidRPr="00C005E4" w:rsidRDefault="0091372D" w:rsidP="00C84148">
            <w:pPr>
              <w:pStyle w:val="TableText"/>
              <w:numPr>
                <w:ilvl w:val="0"/>
                <w:numId w:val="3"/>
              </w:numPr>
            </w:pPr>
          </w:p>
        </w:tc>
        <w:tc>
          <w:tcPr>
            <w:tcW w:w="3429" w:type="dxa"/>
          </w:tcPr>
          <w:p w:rsidR="0091372D" w:rsidRPr="00C005E4" w:rsidRDefault="0091372D">
            <w:pPr>
              <w:pStyle w:val="TableText"/>
              <w:numPr>
                <w:ilvl w:val="12"/>
                <w:numId w:val="0"/>
              </w:numPr>
            </w:pPr>
          </w:p>
        </w:tc>
        <w:tc>
          <w:tcPr>
            <w:tcW w:w="3429" w:type="dxa"/>
          </w:tcPr>
          <w:p w:rsidR="0091372D" w:rsidRPr="00C005E4" w:rsidRDefault="0091372D">
            <w:pPr>
              <w:pStyle w:val="TableText"/>
              <w:numPr>
                <w:ilvl w:val="12"/>
                <w:numId w:val="0"/>
              </w:numPr>
            </w:pPr>
          </w:p>
        </w:tc>
      </w:tr>
      <w:tr w:rsidR="0091372D" w:rsidRPr="00C005E4">
        <w:trPr>
          <w:cantSplit/>
        </w:trPr>
        <w:tc>
          <w:tcPr>
            <w:tcW w:w="918" w:type="dxa"/>
          </w:tcPr>
          <w:p w:rsidR="0091372D" w:rsidRPr="00C005E4" w:rsidRDefault="0091372D" w:rsidP="00C84148">
            <w:pPr>
              <w:pStyle w:val="TableText"/>
              <w:numPr>
                <w:ilvl w:val="0"/>
                <w:numId w:val="3"/>
              </w:numPr>
            </w:pPr>
          </w:p>
        </w:tc>
        <w:tc>
          <w:tcPr>
            <w:tcW w:w="3429" w:type="dxa"/>
          </w:tcPr>
          <w:p w:rsidR="0091372D" w:rsidRPr="00C005E4" w:rsidRDefault="0091372D">
            <w:pPr>
              <w:pStyle w:val="TableText"/>
            </w:pPr>
          </w:p>
        </w:tc>
        <w:tc>
          <w:tcPr>
            <w:tcW w:w="3429" w:type="dxa"/>
          </w:tcPr>
          <w:p w:rsidR="0091372D" w:rsidRPr="00C005E4" w:rsidRDefault="0091372D">
            <w:pPr>
              <w:pStyle w:val="TableText"/>
            </w:pPr>
          </w:p>
        </w:tc>
      </w:tr>
    </w:tbl>
    <w:p w:rsidR="0091372D" w:rsidRPr="00C005E4" w:rsidRDefault="0091372D" w:rsidP="00C84148">
      <w:pPr>
        <w:pStyle w:val="Note"/>
        <w:numPr>
          <w:ilvl w:val="0"/>
          <w:numId w:val="4"/>
        </w:numPr>
      </w:pPr>
      <w:r w:rsidRPr="00C005E4">
        <w:t xml:space="preserve">The copy numbers referenced above should be written into the </w:t>
      </w:r>
      <w:r w:rsidRPr="00C005E4">
        <w:rPr>
          <w:b/>
        </w:rPr>
        <w:t>Copy Number</w:t>
      </w:r>
      <w:r w:rsidRPr="00C005E4">
        <w:t xml:space="preserve"> space on the cover of each distributed copy.  If the document is not controlled, you can delete this table, the Note To Holders, and the </w:t>
      </w:r>
      <w:r w:rsidRPr="00C005E4">
        <w:rPr>
          <w:b/>
        </w:rPr>
        <w:t>Copy Number</w:t>
      </w:r>
      <w:r w:rsidRPr="00C005E4">
        <w:t xml:space="preserve"> label from the cover page.</w:t>
      </w:r>
    </w:p>
    <w:p w:rsidR="0091372D" w:rsidRPr="00C005E4" w:rsidRDefault="0091372D">
      <w:pPr>
        <w:pStyle w:val="BodyText"/>
      </w:pPr>
    </w:p>
    <w:p w:rsidR="0091372D" w:rsidRPr="00C005E4" w:rsidRDefault="0091372D">
      <w:pPr>
        <w:pStyle w:val="BodyText"/>
        <w:rPr>
          <w:b/>
        </w:rPr>
      </w:pPr>
      <w:r w:rsidRPr="00C005E4">
        <w:rPr>
          <w:b/>
        </w:rPr>
        <w:t xml:space="preserve">Note </w:t>
      </w:r>
      <w:proofErr w:type="gramStart"/>
      <w:r w:rsidRPr="00C005E4">
        <w:rPr>
          <w:b/>
        </w:rPr>
        <w:t>To</w:t>
      </w:r>
      <w:proofErr w:type="gramEnd"/>
      <w:r w:rsidRPr="00C005E4">
        <w:rPr>
          <w:b/>
        </w:rPr>
        <w:t xml:space="preserve"> Holders:</w:t>
      </w:r>
    </w:p>
    <w:p w:rsidR="0091372D" w:rsidRPr="00C005E4" w:rsidRDefault="0091372D">
      <w:pPr>
        <w:pStyle w:val="BodyText"/>
      </w:pPr>
      <w:r w:rsidRPr="00C005E4">
        <w:t xml:space="preserve">If you receive an </w:t>
      </w:r>
      <w:r w:rsidRPr="00C005E4">
        <w:rPr>
          <w:u w:val="single"/>
        </w:rPr>
        <w:t>electronic copy</w:t>
      </w:r>
      <w:r w:rsidRPr="00C005E4">
        <w:t xml:space="preserve"> of this document and print it out, please write your name on the equivalent of the cover page, for document control purposes.</w:t>
      </w:r>
    </w:p>
    <w:p w:rsidR="0091372D" w:rsidRPr="00C005E4" w:rsidRDefault="0091372D">
      <w:pPr>
        <w:pStyle w:val="BodyText"/>
      </w:pPr>
      <w:r w:rsidRPr="00C005E4">
        <w:t xml:space="preserve">If you receive a </w:t>
      </w:r>
      <w:r w:rsidRPr="00C005E4">
        <w:rPr>
          <w:u w:val="single"/>
        </w:rPr>
        <w:t>hard copy</w:t>
      </w:r>
      <w:r w:rsidRPr="00C005E4">
        <w:t xml:space="preserve"> of this document, please write your name on the front cover, for document control purposes.</w:t>
      </w:r>
    </w:p>
    <w:p w:rsidR="0091372D" w:rsidRPr="00C005E4" w:rsidRDefault="0091372D">
      <w:pPr>
        <w:pStyle w:val="TOCHeading1"/>
      </w:pPr>
      <w:r w:rsidRPr="00C005E4">
        <w:lastRenderedPageBreak/>
        <w:t>Contents</w:t>
      </w:r>
    </w:p>
    <w:p w:rsidR="00680EC6" w:rsidRDefault="001C4433">
      <w:pPr>
        <w:pStyle w:val="TOC2"/>
        <w:rPr>
          <w:rFonts w:asciiTheme="minorHAnsi" w:eastAsiaTheme="minorEastAsia" w:hAnsiTheme="minorHAnsi" w:cstheme="minorBidi"/>
          <w:noProof/>
          <w:sz w:val="22"/>
          <w:szCs w:val="22"/>
        </w:rPr>
      </w:pPr>
      <w:r w:rsidRPr="00C005E4">
        <w:fldChar w:fldCharType="begin"/>
      </w:r>
      <w:r w:rsidR="0091372D" w:rsidRPr="00C005E4">
        <w:instrText xml:space="preserve"> TOC \o "2-3" </w:instrText>
      </w:r>
      <w:r w:rsidRPr="00C005E4">
        <w:fldChar w:fldCharType="separate"/>
      </w:r>
      <w:r w:rsidR="00680EC6">
        <w:rPr>
          <w:noProof/>
        </w:rPr>
        <w:t>Document Control</w:t>
      </w:r>
      <w:r w:rsidR="00680EC6">
        <w:rPr>
          <w:noProof/>
        </w:rPr>
        <w:tab/>
      </w:r>
      <w:r w:rsidR="00680EC6">
        <w:rPr>
          <w:noProof/>
        </w:rPr>
        <w:fldChar w:fldCharType="begin"/>
      </w:r>
      <w:r w:rsidR="00680EC6">
        <w:rPr>
          <w:noProof/>
        </w:rPr>
        <w:instrText xml:space="preserve"> PAGEREF _Toc414629001 \h </w:instrText>
      </w:r>
      <w:r w:rsidR="00680EC6">
        <w:rPr>
          <w:noProof/>
        </w:rPr>
      </w:r>
      <w:r w:rsidR="00680EC6">
        <w:rPr>
          <w:noProof/>
        </w:rPr>
        <w:fldChar w:fldCharType="separate"/>
      </w:r>
      <w:r w:rsidR="00680EC6">
        <w:rPr>
          <w:noProof/>
        </w:rPr>
        <w:t>ii</w:t>
      </w:r>
      <w:r w:rsidR="00680EC6">
        <w:rPr>
          <w:noProof/>
        </w:rPr>
        <w:fldChar w:fldCharType="end"/>
      </w:r>
    </w:p>
    <w:p w:rsidR="00680EC6" w:rsidRDefault="00680EC6">
      <w:pPr>
        <w:pStyle w:val="TOC2"/>
        <w:rPr>
          <w:rFonts w:asciiTheme="minorHAnsi" w:eastAsiaTheme="minorEastAsia" w:hAnsiTheme="minorHAnsi" w:cstheme="minorBidi"/>
          <w:noProof/>
          <w:sz w:val="22"/>
          <w:szCs w:val="22"/>
        </w:rPr>
      </w:pPr>
      <w:r>
        <w:rPr>
          <w:noProof/>
        </w:rPr>
        <w:t>Topical Essay</w:t>
      </w:r>
      <w:r>
        <w:rPr>
          <w:noProof/>
        </w:rPr>
        <w:tab/>
      </w:r>
      <w:r>
        <w:rPr>
          <w:noProof/>
        </w:rPr>
        <w:fldChar w:fldCharType="begin"/>
      </w:r>
      <w:r>
        <w:rPr>
          <w:noProof/>
        </w:rPr>
        <w:instrText xml:space="preserve"> PAGEREF _Toc414629002 \h </w:instrText>
      </w:r>
      <w:r>
        <w:rPr>
          <w:noProof/>
        </w:rPr>
      </w:r>
      <w:r>
        <w:rPr>
          <w:noProof/>
        </w:rPr>
        <w:fldChar w:fldCharType="separate"/>
      </w:r>
      <w:r>
        <w:rPr>
          <w:noProof/>
        </w:rPr>
        <w:t>2</w:t>
      </w:r>
      <w:r>
        <w:rPr>
          <w:noProof/>
        </w:rPr>
        <w:fldChar w:fldCharType="end"/>
      </w:r>
    </w:p>
    <w:p w:rsidR="00680EC6" w:rsidRDefault="00680EC6">
      <w:pPr>
        <w:pStyle w:val="TOC2"/>
        <w:rPr>
          <w:rFonts w:asciiTheme="minorHAnsi" w:eastAsiaTheme="minorEastAsia" w:hAnsiTheme="minorHAnsi" w:cstheme="minorBidi"/>
          <w:noProof/>
          <w:sz w:val="22"/>
          <w:szCs w:val="22"/>
        </w:rPr>
      </w:pPr>
      <w:r>
        <w:rPr>
          <w:noProof/>
        </w:rPr>
        <w:t>Business Requirements</w:t>
      </w:r>
      <w:r>
        <w:rPr>
          <w:noProof/>
        </w:rPr>
        <w:tab/>
      </w:r>
      <w:r>
        <w:rPr>
          <w:noProof/>
        </w:rPr>
        <w:fldChar w:fldCharType="begin"/>
      </w:r>
      <w:r>
        <w:rPr>
          <w:noProof/>
        </w:rPr>
        <w:instrText xml:space="preserve"> PAGEREF _Toc414629003 \h </w:instrText>
      </w:r>
      <w:r>
        <w:rPr>
          <w:noProof/>
        </w:rPr>
      </w:r>
      <w:r>
        <w:rPr>
          <w:noProof/>
        </w:rPr>
        <w:fldChar w:fldCharType="separate"/>
      </w:r>
      <w:r>
        <w:rPr>
          <w:noProof/>
        </w:rPr>
        <w:t>3</w:t>
      </w:r>
      <w:r>
        <w:rPr>
          <w:noProof/>
        </w:rPr>
        <w:fldChar w:fldCharType="end"/>
      </w:r>
    </w:p>
    <w:p w:rsidR="00680EC6" w:rsidRDefault="00680EC6">
      <w:pPr>
        <w:pStyle w:val="TOC2"/>
        <w:rPr>
          <w:rFonts w:asciiTheme="minorHAnsi" w:eastAsiaTheme="minorEastAsia" w:hAnsiTheme="minorHAnsi" w:cstheme="minorBidi"/>
          <w:noProof/>
          <w:sz w:val="22"/>
          <w:szCs w:val="22"/>
        </w:rPr>
      </w:pPr>
      <w:r>
        <w:rPr>
          <w:noProof/>
        </w:rPr>
        <w:t>High Level Solution</w:t>
      </w:r>
      <w:r>
        <w:rPr>
          <w:noProof/>
        </w:rPr>
        <w:tab/>
      </w:r>
      <w:r>
        <w:rPr>
          <w:noProof/>
        </w:rPr>
        <w:fldChar w:fldCharType="begin"/>
      </w:r>
      <w:r>
        <w:rPr>
          <w:noProof/>
        </w:rPr>
        <w:instrText xml:space="preserve"> PAGEREF _Toc414629004 \h </w:instrText>
      </w:r>
      <w:r>
        <w:rPr>
          <w:noProof/>
        </w:rPr>
      </w:r>
      <w:r>
        <w:rPr>
          <w:noProof/>
        </w:rPr>
        <w:fldChar w:fldCharType="separate"/>
      </w:r>
      <w:r>
        <w:rPr>
          <w:noProof/>
        </w:rPr>
        <w:t>4</w:t>
      </w:r>
      <w:r>
        <w:rPr>
          <w:noProof/>
        </w:rPr>
        <w:fldChar w:fldCharType="end"/>
      </w:r>
    </w:p>
    <w:p w:rsidR="00680EC6" w:rsidRDefault="00680EC6">
      <w:pPr>
        <w:pStyle w:val="TOC2"/>
        <w:rPr>
          <w:rFonts w:asciiTheme="minorHAnsi" w:eastAsiaTheme="minorEastAsia" w:hAnsiTheme="minorHAnsi" w:cstheme="minorBidi"/>
          <w:noProof/>
          <w:sz w:val="22"/>
          <w:szCs w:val="22"/>
        </w:rPr>
      </w:pPr>
      <w:r>
        <w:rPr>
          <w:noProof/>
        </w:rPr>
        <w:t>Assumptions</w:t>
      </w:r>
      <w:r>
        <w:rPr>
          <w:noProof/>
        </w:rPr>
        <w:tab/>
      </w:r>
      <w:r>
        <w:rPr>
          <w:noProof/>
        </w:rPr>
        <w:fldChar w:fldCharType="begin"/>
      </w:r>
      <w:r>
        <w:rPr>
          <w:noProof/>
        </w:rPr>
        <w:instrText xml:space="preserve"> PAGEREF _Toc414629005 \h </w:instrText>
      </w:r>
      <w:r>
        <w:rPr>
          <w:noProof/>
        </w:rPr>
      </w:r>
      <w:r>
        <w:rPr>
          <w:noProof/>
        </w:rPr>
        <w:fldChar w:fldCharType="separate"/>
      </w:r>
      <w:r>
        <w:rPr>
          <w:noProof/>
        </w:rPr>
        <w:t>5</w:t>
      </w:r>
      <w:r>
        <w:rPr>
          <w:noProof/>
        </w:rPr>
        <w:fldChar w:fldCharType="end"/>
      </w:r>
    </w:p>
    <w:p w:rsidR="00680EC6" w:rsidRDefault="00680EC6">
      <w:pPr>
        <w:pStyle w:val="TOC2"/>
        <w:rPr>
          <w:rFonts w:asciiTheme="minorHAnsi" w:eastAsiaTheme="minorEastAsia" w:hAnsiTheme="minorHAnsi" w:cstheme="minorBidi"/>
          <w:noProof/>
          <w:sz w:val="22"/>
          <w:szCs w:val="22"/>
        </w:rPr>
      </w:pPr>
      <w:r>
        <w:rPr>
          <w:noProof/>
        </w:rPr>
        <w:t>Detail Design</w:t>
      </w:r>
      <w:r>
        <w:rPr>
          <w:noProof/>
        </w:rPr>
        <w:tab/>
      </w:r>
      <w:r>
        <w:rPr>
          <w:noProof/>
        </w:rPr>
        <w:fldChar w:fldCharType="begin"/>
      </w:r>
      <w:r>
        <w:rPr>
          <w:noProof/>
        </w:rPr>
        <w:instrText xml:space="preserve"> PAGEREF _Toc414629006 \h </w:instrText>
      </w:r>
      <w:r>
        <w:rPr>
          <w:noProof/>
        </w:rPr>
      </w:r>
      <w:r>
        <w:rPr>
          <w:noProof/>
        </w:rPr>
        <w:fldChar w:fldCharType="separate"/>
      </w:r>
      <w:r>
        <w:rPr>
          <w:noProof/>
        </w:rPr>
        <w:t>5</w:t>
      </w:r>
      <w:r>
        <w:rPr>
          <w:noProof/>
        </w:rPr>
        <w:fldChar w:fldCharType="end"/>
      </w:r>
    </w:p>
    <w:p w:rsidR="00680EC6" w:rsidRDefault="00680EC6">
      <w:pPr>
        <w:pStyle w:val="TOC2"/>
        <w:rPr>
          <w:rFonts w:asciiTheme="minorHAnsi" w:eastAsiaTheme="minorEastAsia" w:hAnsiTheme="minorHAnsi" w:cstheme="minorBidi"/>
          <w:noProof/>
          <w:sz w:val="22"/>
          <w:szCs w:val="22"/>
        </w:rPr>
      </w:pPr>
      <w:r>
        <w:rPr>
          <w:noProof/>
        </w:rPr>
        <w:t>Program Name and Parameters:</w:t>
      </w:r>
      <w:r>
        <w:rPr>
          <w:noProof/>
        </w:rPr>
        <w:tab/>
      </w:r>
      <w:r>
        <w:rPr>
          <w:noProof/>
        </w:rPr>
        <w:fldChar w:fldCharType="begin"/>
      </w:r>
      <w:r>
        <w:rPr>
          <w:noProof/>
        </w:rPr>
        <w:instrText xml:space="preserve"> PAGEREF _Toc414629007 \h </w:instrText>
      </w:r>
      <w:r>
        <w:rPr>
          <w:noProof/>
        </w:rPr>
      </w:r>
      <w:r>
        <w:rPr>
          <w:noProof/>
        </w:rPr>
        <w:fldChar w:fldCharType="separate"/>
      </w:r>
      <w:r>
        <w:rPr>
          <w:noProof/>
        </w:rPr>
        <w:t>12</w:t>
      </w:r>
      <w:r>
        <w:rPr>
          <w:noProof/>
        </w:rPr>
        <w:fldChar w:fldCharType="end"/>
      </w:r>
    </w:p>
    <w:p w:rsidR="00680EC6" w:rsidRDefault="00680EC6">
      <w:pPr>
        <w:pStyle w:val="TOC3"/>
        <w:rPr>
          <w:rFonts w:asciiTheme="minorHAnsi" w:eastAsiaTheme="minorEastAsia" w:hAnsiTheme="minorHAnsi" w:cstheme="minorBidi"/>
          <w:noProof/>
          <w:sz w:val="22"/>
          <w:szCs w:val="22"/>
        </w:rPr>
      </w:pPr>
      <w:r>
        <w:rPr>
          <w:noProof/>
        </w:rPr>
        <w:t>Program Parameters:</w:t>
      </w:r>
      <w:r>
        <w:rPr>
          <w:noProof/>
        </w:rPr>
        <w:tab/>
      </w:r>
      <w:r>
        <w:rPr>
          <w:noProof/>
        </w:rPr>
        <w:fldChar w:fldCharType="begin"/>
      </w:r>
      <w:r>
        <w:rPr>
          <w:noProof/>
        </w:rPr>
        <w:instrText xml:space="preserve"> PAGEREF _Toc414629008 \h </w:instrText>
      </w:r>
      <w:r>
        <w:rPr>
          <w:noProof/>
        </w:rPr>
      </w:r>
      <w:r>
        <w:rPr>
          <w:noProof/>
        </w:rPr>
        <w:fldChar w:fldCharType="separate"/>
      </w:r>
      <w:r>
        <w:rPr>
          <w:noProof/>
        </w:rPr>
        <w:t>12</w:t>
      </w:r>
      <w:r>
        <w:rPr>
          <w:noProof/>
        </w:rPr>
        <w:fldChar w:fldCharType="end"/>
      </w:r>
    </w:p>
    <w:p w:rsidR="00680EC6" w:rsidRDefault="00680EC6">
      <w:pPr>
        <w:pStyle w:val="TOC2"/>
        <w:rPr>
          <w:rFonts w:asciiTheme="minorHAnsi" w:eastAsiaTheme="minorEastAsia" w:hAnsiTheme="minorHAnsi" w:cstheme="minorBidi"/>
          <w:noProof/>
          <w:sz w:val="22"/>
          <w:szCs w:val="22"/>
        </w:rPr>
      </w:pPr>
      <w:r>
        <w:rPr>
          <w:noProof/>
        </w:rPr>
        <w:t>Technical Overview</w:t>
      </w:r>
      <w:r>
        <w:rPr>
          <w:noProof/>
        </w:rPr>
        <w:tab/>
      </w:r>
      <w:r>
        <w:rPr>
          <w:noProof/>
        </w:rPr>
        <w:fldChar w:fldCharType="begin"/>
      </w:r>
      <w:r>
        <w:rPr>
          <w:noProof/>
        </w:rPr>
        <w:instrText xml:space="preserve"> PAGEREF _Toc414629009 \h </w:instrText>
      </w:r>
      <w:r>
        <w:rPr>
          <w:noProof/>
        </w:rPr>
      </w:r>
      <w:r>
        <w:rPr>
          <w:noProof/>
        </w:rPr>
        <w:fldChar w:fldCharType="separate"/>
      </w:r>
      <w:r>
        <w:rPr>
          <w:noProof/>
        </w:rPr>
        <w:t>13</w:t>
      </w:r>
      <w:r>
        <w:rPr>
          <w:noProof/>
        </w:rPr>
        <w:fldChar w:fldCharType="end"/>
      </w:r>
    </w:p>
    <w:p w:rsidR="00680EC6" w:rsidRDefault="00680EC6">
      <w:pPr>
        <w:pStyle w:val="TOC2"/>
        <w:rPr>
          <w:rFonts w:asciiTheme="minorHAnsi" w:eastAsiaTheme="minorEastAsia" w:hAnsiTheme="minorHAnsi" w:cstheme="minorBidi"/>
          <w:noProof/>
          <w:sz w:val="22"/>
          <w:szCs w:val="22"/>
        </w:rPr>
      </w:pPr>
      <w:r>
        <w:rPr>
          <w:noProof/>
        </w:rPr>
        <w:t>Open and Closed Issues for this Deliverable</w:t>
      </w:r>
      <w:r>
        <w:rPr>
          <w:noProof/>
        </w:rPr>
        <w:tab/>
      </w:r>
      <w:r>
        <w:rPr>
          <w:noProof/>
        </w:rPr>
        <w:fldChar w:fldCharType="begin"/>
      </w:r>
      <w:r>
        <w:rPr>
          <w:noProof/>
        </w:rPr>
        <w:instrText xml:space="preserve"> PAGEREF _Toc414629010 \h </w:instrText>
      </w:r>
      <w:r>
        <w:rPr>
          <w:noProof/>
        </w:rPr>
      </w:r>
      <w:r>
        <w:rPr>
          <w:noProof/>
        </w:rPr>
        <w:fldChar w:fldCharType="separate"/>
      </w:r>
      <w:r>
        <w:rPr>
          <w:noProof/>
        </w:rPr>
        <w:t>14</w:t>
      </w:r>
      <w:r>
        <w:rPr>
          <w:noProof/>
        </w:rPr>
        <w:fldChar w:fldCharType="end"/>
      </w:r>
    </w:p>
    <w:p w:rsidR="00680EC6" w:rsidRDefault="00680EC6">
      <w:pPr>
        <w:pStyle w:val="TOC3"/>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_Toc414629011 \h </w:instrText>
      </w:r>
      <w:r>
        <w:rPr>
          <w:noProof/>
        </w:rPr>
      </w:r>
      <w:r>
        <w:rPr>
          <w:noProof/>
        </w:rPr>
        <w:fldChar w:fldCharType="separate"/>
      </w:r>
      <w:r>
        <w:rPr>
          <w:noProof/>
        </w:rPr>
        <w:t>14</w:t>
      </w:r>
      <w:r>
        <w:rPr>
          <w:noProof/>
        </w:rPr>
        <w:fldChar w:fldCharType="end"/>
      </w:r>
    </w:p>
    <w:p w:rsidR="00680EC6" w:rsidRDefault="00680EC6">
      <w:pPr>
        <w:pStyle w:val="TOC3"/>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_Toc414629012 \h </w:instrText>
      </w:r>
      <w:r>
        <w:rPr>
          <w:noProof/>
        </w:rPr>
      </w:r>
      <w:r>
        <w:rPr>
          <w:noProof/>
        </w:rPr>
        <w:fldChar w:fldCharType="separate"/>
      </w:r>
      <w:r>
        <w:rPr>
          <w:noProof/>
        </w:rPr>
        <w:t>14</w:t>
      </w:r>
      <w:r>
        <w:rPr>
          <w:noProof/>
        </w:rPr>
        <w:fldChar w:fldCharType="end"/>
      </w:r>
    </w:p>
    <w:p w:rsidR="00680EC6" w:rsidRDefault="00680EC6">
      <w:pPr>
        <w:pStyle w:val="TOC2"/>
        <w:rPr>
          <w:rFonts w:asciiTheme="minorHAnsi" w:eastAsiaTheme="minorEastAsia" w:hAnsiTheme="minorHAnsi" w:cstheme="minorBidi"/>
          <w:noProof/>
          <w:sz w:val="22"/>
          <w:szCs w:val="22"/>
        </w:rPr>
      </w:pPr>
      <w:r>
        <w:rPr>
          <w:noProof/>
        </w:rPr>
        <w:t>Appendix A</w:t>
      </w:r>
      <w:r>
        <w:rPr>
          <w:noProof/>
        </w:rPr>
        <w:tab/>
      </w:r>
      <w:r>
        <w:rPr>
          <w:noProof/>
        </w:rPr>
        <w:fldChar w:fldCharType="begin"/>
      </w:r>
      <w:r>
        <w:rPr>
          <w:noProof/>
        </w:rPr>
        <w:instrText xml:space="preserve"> PAGEREF _Toc414629013 \h </w:instrText>
      </w:r>
      <w:r>
        <w:rPr>
          <w:noProof/>
        </w:rPr>
      </w:r>
      <w:r>
        <w:rPr>
          <w:noProof/>
        </w:rPr>
        <w:fldChar w:fldCharType="separate"/>
      </w:r>
      <w:r>
        <w:rPr>
          <w:noProof/>
        </w:rPr>
        <w:t>15</w:t>
      </w:r>
      <w:r>
        <w:rPr>
          <w:noProof/>
        </w:rPr>
        <w:fldChar w:fldCharType="end"/>
      </w:r>
    </w:p>
    <w:p w:rsidR="0091372D" w:rsidRPr="00C005E4" w:rsidRDefault="001C4433">
      <w:r w:rsidRPr="00C005E4">
        <w:fldChar w:fldCharType="end"/>
      </w:r>
    </w:p>
    <w:p w:rsidR="0091372D" w:rsidRPr="00C005E4" w:rsidRDefault="0091372D" w:rsidP="00C84148">
      <w:pPr>
        <w:pStyle w:val="Note"/>
        <w:numPr>
          <w:ilvl w:val="0"/>
          <w:numId w:val="5"/>
        </w:numPr>
      </w:pPr>
      <w:r w:rsidRPr="00C005E4">
        <w:t>To update the table of contents, put the cursor anywhere in the table and press [F9].  To change the number of levels displayed, select the menu option Insert</w:t>
      </w:r>
      <w:r w:rsidRPr="00C005E4">
        <w:noBreakHyphen/>
        <w:t>&gt;Index and Tables, make sure the Table of Contents tab is active, and change the Number of Levels to a new value.</w:t>
      </w:r>
    </w:p>
    <w:p w:rsidR="0091372D" w:rsidRPr="00C005E4" w:rsidRDefault="0091372D">
      <w:pPr>
        <w:pStyle w:val="BodyText"/>
        <w:sectPr w:rsidR="0091372D" w:rsidRPr="00C005E4" w:rsidSect="00726C9D">
          <w:headerReference w:type="default" r:id="rId13"/>
          <w:footerReference w:type="default" r:id="rId14"/>
          <w:footerReference w:type="first" r:id="rId15"/>
          <w:pgSz w:w="12240" w:h="15840" w:code="1"/>
          <w:pgMar w:top="720" w:right="720" w:bottom="1080" w:left="720" w:header="432" w:footer="432" w:gutter="360"/>
          <w:pgNumType w:fmt="lowerRoman" w:start="1"/>
          <w:cols w:space="720"/>
          <w:titlePg/>
        </w:sectPr>
      </w:pPr>
    </w:p>
    <w:p w:rsidR="007E7F3C" w:rsidRPr="00C005E4" w:rsidRDefault="007E7F3C" w:rsidP="00D033E0">
      <w:pPr>
        <w:pStyle w:val="BodyText"/>
        <w:ind w:left="0"/>
      </w:pPr>
    </w:p>
    <w:p w:rsidR="007E7F3C" w:rsidRPr="00C005E4" w:rsidRDefault="007E7F3C" w:rsidP="00D033E0">
      <w:pPr>
        <w:pStyle w:val="BodyText"/>
        <w:ind w:left="0"/>
      </w:pPr>
    </w:p>
    <w:p w:rsidR="007E7F3C" w:rsidRPr="00C005E4" w:rsidRDefault="007E7F3C" w:rsidP="00D033E0">
      <w:pPr>
        <w:pStyle w:val="BodyText"/>
        <w:ind w:left="0"/>
      </w:pPr>
      <w:r w:rsidRPr="00C005E4">
        <w:tab/>
      </w:r>
      <w:r w:rsidRPr="00C005E4">
        <w:tab/>
      </w:r>
      <w:r w:rsidRPr="00C005E4">
        <w:tab/>
      </w:r>
      <w:r w:rsidRPr="00C005E4">
        <w:tab/>
      </w:r>
      <w:r w:rsidRPr="00C005E4">
        <w:tab/>
      </w:r>
      <w:r w:rsidRPr="00C005E4">
        <w:tab/>
      </w:r>
    </w:p>
    <w:p w:rsidR="00C548E5" w:rsidRPr="00C005E4" w:rsidRDefault="0063132E">
      <w:pPr>
        <w:pStyle w:val="Heading2"/>
      </w:pPr>
      <w:bookmarkStart w:id="6" w:name="_Toc414629002"/>
      <w:r>
        <w:lastRenderedPageBreak/>
        <w:t>Topical Essay</w:t>
      </w:r>
      <w:bookmarkEnd w:id="6"/>
    </w:p>
    <w:p w:rsidR="00B51ECD" w:rsidRPr="00DA32E6" w:rsidRDefault="00B51ECD" w:rsidP="00B51ECD">
      <w:pPr>
        <w:pStyle w:val="BodyText"/>
        <w:ind w:left="2070"/>
      </w:pPr>
      <w:r w:rsidRPr="00DA32E6">
        <w:t>New Horizon platform has been built over</w:t>
      </w:r>
      <w:r>
        <w:t xml:space="preserve"> the years to support</w:t>
      </w:r>
      <w:r w:rsidRPr="00DA32E6">
        <w:t xml:space="preserve"> Supply Chain strategies and goals in alignment with One AT&amp;T solution approach. As part of this effort, several Oracle EBS Suite of  applications (</w:t>
      </w:r>
      <w:proofErr w:type="spellStart"/>
      <w:r w:rsidRPr="00DA32E6">
        <w:t>Demantra</w:t>
      </w:r>
      <w:proofErr w:type="spellEnd"/>
      <w:r w:rsidRPr="00DA32E6">
        <w:t>,  ASCP,  IO, Purchasing and other ERP modules) along with CATS/ALC and WMS were implemented in SE (February 2011) and MW (Sept 2011) that replaced several legacy systems in these regions.</w:t>
      </w:r>
    </w:p>
    <w:p w:rsidR="00B51ECD" w:rsidRPr="00DA32E6" w:rsidRDefault="00B51ECD" w:rsidP="00B51ECD">
      <w:pPr>
        <w:pStyle w:val="BodyText"/>
        <w:ind w:left="2070"/>
      </w:pPr>
      <w:r w:rsidRPr="00DA32E6">
        <w:t xml:space="preserve">In the current effort, AT&amp;T has engaged SCM Development team to design, develop, and implement enhancements in </w:t>
      </w:r>
      <w:proofErr w:type="spellStart"/>
      <w:r w:rsidRPr="00DA32E6">
        <w:t>Demantra</w:t>
      </w:r>
      <w:proofErr w:type="spellEnd"/>
      <w:r w:rsidRPr="00DA32E6">
        <w:t xml:space="preserve"> to generate statistical forecast for stock and non-stock items, thereby improving productivity of forecasting teams and making the process more efficient by sharing the forecast with suppliers in real time basis. </w:t>
      </w:r>
    </w:p>
    <w:p w:rsidR="00B51ECD" w:rsidRPr="00DA32E6" w:rsidRDefault="00B51ECD" w:rsidP="00B51ECD">
      <w:pPr>
        <w:pStyle w:val="BodyText"/>
        <w:ind w:left="2070"/>
      </w:pPr>
      <w:r w:rsidRPr="00DA32E6">
        <w:t xml:space="preserve">This effort covers the business processes and systems enhancements to support the following business functions: </w:t>
      </w:r>
    </w:p>
    <w:p w:rsidR="00B51ECD" w:rsidRPr="00DA32E6" w:rsidRDefault="00B51ECD" w:rsidP="00B51ECD">
      <w:pPr>
        <w:pStyle w:val="BodyText"/>
        <w:numPr>
          <w:ilvl w:val="0"/>
          <w:numId w:val="35"/>
        </w:numPr>
        <w:spacing w:before="0" w:line="276" w:lineRule="auto"/>
      </w:pPr>
      <w:r w:rsidRPr="00DA32E6">
        <w:t xml:space="preserve">Ability to generate statistical forecast in </w:t>
      </w:r>
      <w:proofErr w:type="spellStart"/>
      <w:r w:rsidRPr="00DA32E6">
        <w:t>Demantra</w:t>
      </w:r>
      <w:proofErr w:type="spellEnd"/>
      <w:r w:rsidRPr="00DA32E6">
        <w:t xml:space="preserve"> for non-stock material based on purchase history for both Wireline and Wireless</w:t>
      </w:r>
    </w:p>
    <w:p w:rsidR="00B51ECD" w:rsidRPr="00DA32E6" w:rsidRDefault="00B51ECD" w:rsidP="00B51ECD">
      <w:pPr>
        <w:pStyle w:val="BodyText"/>
        <w:numPr>
          <w:ilvl w:val="0"/>
          <w:numId w:val="35"/>
        </w:numPr>
        <w:spacing w:before="0" w:line="276" w:lineRule="auto"/>
      </w:pPr>
      <w:r w:rsidRPr="00DA32E6">
        <w:t xml:space="preserve">Ability to generate statistical forecast in </w:t>
      </w:r>
      <w:proofErr w:type="spellStart"/>
      <w:r w:rsidRPr="00DA32E6">
        <w:t>Demantra</w:t>
      </w:r>
      <w:proofErr w:type="spellEnd"/>
      <w:r w:rsidRPr="00DA32E6">
        <w:t xml:space="preserve"> for stock items for Wireless</w:t>
      </w:r>
    </w:p>
    <w:p w:rsidR="00B51ECD" w:rsidRPr="00DA32E6" w:rsidRDefault="00B51ECD" w:rsidP="00B51ECD">
      <w:pPr>
        <w:pStyle w:val="BodyText"/>
        <w:numPr>
          <w:ilvl w:val="0"/>
          <w:numId w:val="35"/>
        </w:numPr>
        <w:spacing w:before="0" w:line="276" w:lineRule="auto"/>
      </w:pPr>
      <w:r w:rsidRPr="00DA32E6">
        <w:t xml:space="preserve">The ability to share the purchase forecast with Supplier online using </w:t>
      </w:r>
      <w:proofErr w:type="spellStart"/>
      <w:r w:rsidRPr="00DA32E6">
        <w:t>Demantra</w:t>
      </w:r>
      <w:proofErr w:type="spellEnd"/>
    </w:p>
    <w:p w:rsidR="00B51ECD" w:rsidRPr="00DA32E6" w:rsidRDefault="00B51ECD" w:rsidP="00B51ECD">
      <w:pPr>
        <w:pStyle w:val="BodyText"/>
        <w:numPr>
          <w:ilvl w:val="0"/>
          <w:numId w:val="35"/>
        </w:numPr>
        <w:spacing w:before="0" w:line="276" w:lineRule="auto"/>
      </w:pPr>
      <w:r w:rsidRPr="00DA32E6">
        <w:t xml:space="preserve">The ability to receive supply commit from vendors online using </w:t>
      </w:r>
      <w:proofErr w:type="spellStart"/>
      <w:r w:rsidRPr="00DA32E6">
        <w:t>Demantra</w:t>
      </w:r>
      <w:proofErr w:type="spellEnd"/>
    </w:p>
    <w:p w:rsidR="005B5FD4" w:rsidRDefault="00B51ECD" w:rsidP="00B51ECD">
      <w:pPr>
        <w:pStyle w:val="BodyText"/>
        <w:numPr>
          <w:ilvl w:val="0"/>
          <w:numId w:val="35"/>
        </w:numPr>
        <w:spacing w:before="0" w:line="276" w:lineRule="auto"/>
      </w:pPr>
      <w:r w:rsidRPr="00DA32E6">
        <w:t xml:space="preserve">The ability to collaborate internally to generate a consensus forecast using </w:t>
      </w:r>
      <w:proofErr w:type="spellStart"/>
      <w:r w:rsidRPr="00DA32E6">
        <w:t>Demantra</w:t>
      </w:r>
      <w:proofErr w:type="spellEnd"/>
    </w:p>
    <w:p w:rsidR="00C548E5" w:rsidRPr="00C005E4" w:rsidRDefault="00716773" w:rsidP="00B51ECD">
      <w:pPr>
        <w:pStyle w:val="Heading2"/>
      </w:pPr>
      <w:bookmarkStart w:id="7" w:name="_Toc414629003"/>
      <w:r>
        <w:lastRenderedPageBreak/>
        <w:t>Business Requirements</w:t>
      </w:r>
      <w:bookmarkEnd w:id="7"/>
    </w:p>
    <w:p w:rsidR="00B51ECD" w:rsidRDefault="00C548E5" w:rsidP="00B51ECD">
      <w:pPr>
        <w:pStyle w:val="BodyText"/>
        <w:ind w:left="0"/>
      </w:pPr>
      <w:r w:rsidRPr="00C005E4">
        <w:t xml:space="preserve">The </w:t>
      </w:r>
      <w:r w:rsidR="00B51ECD">
        <w:t>Business requirement</w:t>
      </w:r>
      <w:r w:rsidR="00716773">
        <w:t xml:space="preserve"> for the </w:t>
      </w:r>
      <w:r w:rsidR="0014067E">
        <w:t>Loader Program</w:t>
      </w:r>
      <w:r w:rsidR="00B51ECD">
        <w:t xml:space="preserve"> is</w:t>
      </w:r>
      <w:r w:rsidR="00716773">
        <w:t xml:space="preserve"> as </w:t>
      </w:r>
      <w:r w:rsidR="00B92150">
        <w:t>follows</w:t>
      </w:r>
      <w:r w:rsidRPr="00C005E4">
        <w:t>:</w:t>
      </w:r>
    </w:p>
    <w:p w:rsidR="00B51ECD" w:rsidRDefault="00B51ECD" w:rsidP="00B51ECD">
      <w:pPr>
        <w:pStyle w:val="BodyText"/>
        <w:numPr>
          <w:ilvl w:val="0"/>
          <w:numId w:val="37"/>
        </w:numPr>
      </w:pPr>
      <w:r>
        <w:t xml:space="preserve">The ability to provide user with the facility to load following forecast data in </w:t>
      </w:r>
      <w:proofErr w:type="spellStart"/>
      <w:r>
        <w:t>Demantra</w:t>
      </w:r>
      <w:proofErr w:type="spellEnd"/>
      <w:r>
        <w:t xml:space="preserve"> on a monthly basis –</w:t>
      </w:r>
    </w:p>
    <w:p w:rsidR="00B51ECD" w:rsidRDefault="00AE396B" w:rsidP="00B51ECD">
      <w:pPr>
        <w:pStyle w:val="BodyText"/>
        <w:numPr>
          <w:ilvl w:val="0"/>
          <w:numId w:val="33"/>
        </w:numPr>
      </w:pPr>
      <w:r>
        <w:t>Customer 1</w:t>
      </w:r>
      <w:r w:rsidR="00B51ECD">
        <w:t xml:space="preserve"> Demand</w:t>
      </w:r>
    </w:p>
    <w:p w:rsidR="00AE396B" w:rsidRDefault="00AE396B" w:rsidP="00B51ECD">
      <w:pPr>
        <w:pStyle w:val="BodyText"/>
        <w:numPr>
          <w:ilvl w:val="0"/>
          <w:numId w:val="33"/>
        </w:numPr>
      </w:pPr>
      <w:r>
        <w:t>Customer 2 Demand</w:t>
      </w:r>
    </w:p>
    <w:p w:rsidR="00B51ECD" w:rsidRDefault="00B51ECD" w:rsidP="00B51ECD">
      <w:pPr>
        <w:pStyle w:val="BodyText"/>
        <w:numPr>
          <w:ilvl w:val="0"/>
          <w:numId w:val="33"/>
        </w:numPr>
      </w:pPr>
      <w:r>
        <w:t>Customer 3 Demand</w:t>
      </w:r>
    </w:p>
    <w:p w:rsidR="00AE396B" w:rsidRDefault="00B51ECD" w:rsidP="00863DE3">
      <w:pPr>
        <w:pStyle w:val="BodyText"/>
        <w:numPr>
          <w:ilvl w:val="0"/>
          <w:numId w:val="33"/>
        </w:numPr>
      </w:pPr>
      <w:r>
        <w:t>Purchase Forecast</w:t>
      </w:r>
    </w:p>
    <w:p w:rsidR="002E569A" w:rsidRDefault="00AE396B" w:rsidP="0014067E">
      <w:pPr>
        <w:pStyle w:val="BodyText"/>
        <w:numPr>
          <w:ilvl w:val="0"/>
          <w:numId w:val="36"/>
        </w:numPr>
        <w:ind w:left="1440" w:hanging="270"/>
      </w:pPr>
      <w:r>
        <w:t xml:space="preserve">The ability </w:t>
      </w:r>
      <w:r w:rsidR="0014067E">
        <w:t xml:space="preserve">to load above data streams in respective </w:t>
      </w:r>
      <w:proofErr w:type="spellStart"/>
      <w:r w:rsidR="0014067E">
        <w:t>Demantra</w:t>
      </w:r>
      <w:proofErr w:type="spellEnd"/>
      <w:r w:rsidR="0014067E">
        <w:t xml:space="preserve"> staging table from the data files placed on </w:t>
      </w:r>
      <w:proofErr w:type="spellStart"/>
      <w:r w:rsidR="0014067E">
        <w:t>unix</w:t>
      </w:r>
      <w:proofErr w:type="spellEnd"/>
      <w:r w:rsidR="0014067E">
        <w:t xml:space="preserve"> server</w:t>
      </w:r>
    </w:p>
    <w:tbl>
      <w:tblPr>
        <w:tblW w:w="8100" w:type="dxa"/>
        <w:tblInd w:w="1908" w:type="dxa"/>
        <w:tblLook w:val="04A0" w:firstRow="1" w:lastRow="0" w:firstColumn="1" w:lastColumn="0" w:noHBand="0" w:noVBand="1"/>
      </w:tblPr>
      <w:tblGrid>
        <w:gridCol w:w="722"/>
        <w:gridCol w:w="1829"/>
        <w:gridCol w:w="1416"/>
        <w:gridCol w:w="1132"/>
        <w:gridCol w:w="1394"/>
        <w:gridCol w:w="1607"/>
      </w:tblGrid>
      <w:tr w:rsidR="00B92150" w:rsidRPr="00864FE4" w:rsidTr="002E569A">
        <w:trPr>
          <w:trHeight w:val="765"/>
        </w:trPr>
        <w:tc>
          <w:tcPr>
            <w:tcW w:w="278" w:type="dxa"/>
            <w:tcBorders>
              <w:top w:val="single" w:sz="4" w:space="0" w:color="auto"/>
              <w:left w:val="single" w:sz="4" w:space="0" w:color="auto"/>
              <w:bottom w:val="single" w:sz="4" w:space="0" w:color="auto"/>
              <w:right w:val="single" w:sz="4" w:space="0" w:color="auto"/>
            </w:tcBorders>
            <w:shd w:val="clear" w:color="auto" w:fill="BFBFBF"/>
            <w:vAlign w:val="bottom"/>
            <w:hideMark/>
          </w:tcPr>
          <w:p w:rsidR="00B92150" w:rsidRPr="00864FE4" w:rsidRDefault="00B92150" w:rsidP="00DA6CBB">
            <w:pPr>
              <w:rPr>
                <w:rFonts w:cs="Arial"/>
                <w:b/>
              </w:rPr>
            </w:pPr>
            <w:r w:rsidRPr="00864FE4">
              <w:rPr>
                <w:rFonts w:cs="Arial"/>
                <w:b/>
              </w:rPr>
              <w:t>BR ID</w:t>
            </w:r>
          </w:p>
        </w:tc>
        <w:tc>
          <w:tcPr>
            <w:tcW w:w="2054" w:type="dxa"/>
            <w:tcBorders>
              <w:top w:val="single" w:sz="4" w:space="0" w:color="auto"/>
              <w:left w:val="nil"/>
              <w:bottom w:val="single" w:sz="4" w:space="0" w:color="auto"/>
              <w:right w:val="single" w:sz="4" w:space="0" w:color="auto"/>
            </w:tcBorders>
            <w:shd w:val="clear" w:color="auto" w:fill="BFBFBF"/>
            <w:vAlign w:val="bottom"/>
            <w:hideMark/>
          </w:tcPr>
          <w:p w:rsidR="00B92150" w:rsidRPr="00864FE4" w:rsidRDefault="00B92150" w:rsidP="00DA6CBB">
            <w:pPr>
              <w:rPr>
                <w:rFonts w:cs="Arial"/>
                <w:b/>
              </w:rPr>
            </w:pPr>
            <w:r w:rsidRPr="00864FE4">
              <w:rPr>
                <w:rFonts w:cs="Arial"/>
                <w:b/>
              </w:rPr>
              <w:t>Requirement Description</w:t>
            </w:r>
          </w:p>
        </w:tc>
        <w:tc>
          <w:tcPr>
            <w:tcW w:w="1416" w:type="dxa"/>
            <w:tcBorders>
              <w:top w:val="single" w:sz="4" w:space="0" w:color="auto"/>
              <w:left w:val="nil"/>
              <w:bottom w:val="single" w:sz="4" w:space="0" w:color="auto"/>
              <w:right w:val="single" w:sz="4" w:space="0" w:color="auto"/>
            </w:tcBorders>
            <w:shd w:val="clear" w:color="auto" w:fill="BFBFBF"/>
            <w:vAlign w:val="bottom"/>
            <w:hideMark/>
          </w:tcPr>
          <w:p w:rsidR="00B92150" w:rsidRPr="00864FE4" w:rsidRDefault="00B92150" w:rsidP="00DA6CBB">
            <w:pPr>
              <w:rPr>
                <w:rFonts w:cs="Arial"/>
                <w:b/>
              </w:rPr>
            </w:pPr>
            <w:r w:rsidRPr="00864FE4">
              <w:rPr>
                <w:rFonts w:cs="Arial"/>
                <w:b/>
              </w:rPr>
              <w:t>Business Requirement Type</w:t>
            </w:r>
          </w:p>
        </w:tc>
        <w:tc>
          <w:tcPr>
            <w:tcW w:w="1132" w:type="dxa"/>
            <w:tcBorders>
              <w:top w:val="single" w:sz="4" w:space="0" w:color="auto"/>
              <w:left w:val="nil"/>
              <w:bottom w:val="single" w:sz="4" w:space="0" w:color="auto"/>
              <w:right w:val="single" w:sz="4" w:space="0" w:color="auto"/>
            </w:tcBorders>
            <w:shd w:val="clear" w:color="auto" w:fill="BFBFBF"/>
            <w:vAlign w:val="bottom"/>
            <w:hideMark/>
          </w:tcPr>
          <w:p w:rsidR="00B92150" w:rsidRPr="00864FE4" w:rsidRDefault="00B92150" w:rsidP="00DA6CBB">
            <w:pPr>
              <w:rPr>
                <w:rFonts w:cs="Arial"/>
                <w:b/>
              </w:rPr>
            </w:pPr>
            <w:r w:rsidRPr="00864FE4">
              <w:rPr>
                <w:rFonts w:cs="Arial"/>
                <w:b/>
              </w:rPr>
              <w:t>BR Status</w:t>
            </w:r>
          </w:p>
        </w:tc>
        <w:tc>
          <w:tcPr>
            <w:tcW w:w="1394" w:type="dxa"/>
            <w:tcBorders>
              <w:top w:val="single" w:sz="4" w:space="0" w:color="auto"/>
              <w:left w:val="nil"/>
              <w:bottom w:val="single" w:sz="4" w:space="0" w:color="auto"/>
              <w:right w:val="single" w:sz="4" w:space="0" w:color="auto"/>
            </w:tcBorders>
            <w:shd w:val="clear" w:color="auto" w:fill="BFBFBF"/>
            <w:vAlign w:val="bottom"/>
            <w:hideMark/>
          </w:tcPr>
          <w:p w:rsidR="00B92150" w:rsidRPr="00864FE4" w:rsidRDefault="00B92150" w:rsidP="00DA6CBB">
            <w:pPr>
              <w:rPr>
                <w:rFonts w:cs="Arial"/>
                <w:b/>
              </w:rPr>
            </w:pPr>
            <w:r w:rsidRPr="00864FE4">
              <w:rPr>
                <w:rFonts w:cs="Arial"/>
                <w:b/>
              </w:rPr>
              <w:t>Impacted Applications</w:t>
            </w:r>
          </w:p>
        </w:tc>
        <w:tc>
          <w:tcPr>
            <w:tcW w:w="1826" w:type="dxa"/>
            <w:tcBorders>
              <w:top w:val="single" w:sz="4" w:space="0" w:color="auto"/>
              <w:left w:val="nil"/>
              <w:bottom w:val="single" w:sz="4" w:space="0" w:color="auto"/>
              <w:right w:val="single" w:sz="4" w:space="0" w:color="auto"/>
            </w:tcBorders>
            <w:shd w:val="clear" w:color="auto" w:fill="BFBFBF"/>
            <w:vAlign w:val="bottom"/>
            <w:hideMark/>
          </w:tcPr>
          <w:p w:rsidR="00B92150" w:rsidRPr="00864FE4" w:rsidRDefault="00B92150" w:rsidP="00DA6CBB">
            <w:pPr>
              <w:rPr>
                <w:rFonts w:cs="Arial"/>
                <w:b/>
              </w:rPr>
            </w:pPr>
            <w:r w:rsidRPr="00864FE4">
              <w:rPr>
                <w:rFonts w:cs="Arial"/>
                <w:b/>
              </w:rPr>
              <w:t>BA Comments</w:t>
            </w:r>
          </w:p>
        </w:tc>
      </w:tr>
      <w:tr w:rsidR="00B92150" w:rsidRPr="00864FE4" w:rsidTr="002E569A">
        <w:trPr>
          <w:trHeight w:val="765"/>
        </w:trPr>
        <w:tc>
          <w:tcPr>
            <w:tcW w:w="278" w:type="dxa"/>
            <w:tcBorders>
              <w:top w:val="single" w:sz="4" w:space="0" w:color="auto"/>
              <w:left w:val="single" w:sz="4" w:space="0" w:color="auto"/>
              <w:bottom w:val="single" w:sz="4" w:space="0" w:color="auto"/>
              <w:right w:val="single" w:sz="4" w:space="0" w:color="auto"/>
            </w:tcBorders>
            <w:hideMark/>
          </w:tcPr>
          <w:p w:rsidR="00B92150" w:rsidRPr="00864FE4" w:rsidRDefault="00B92150" w:rsidP="00DA6CBB">
            <w:pPr>
              <w:rPr>
                <w:rFonts w:cs="Arial"/>
                <w:color w:val="000000"/>
              </w:rPr>
            </w:pPr>
            <w:r w:rsidRPr="00864FE4">
              <w:rPr>
                <w:rFonts w:cs="Arial"/>
                <w:color w:val="000000"/>
              </w:rPr>
              <w:t>BR</w:t>
            </w:r>
            <w:r w:rsidR="00996134">
              <w:rPr>
                <w:rFonts w:cs="Arial"/>
                <w:color w:val="000000"/>
              </w:rPr>
              <w:t>6.0</w:t>
            </w:r>
          </w:p>
        </w:tc>
        <w:tc>
          <w:tcPr>
            <w:tcW w:w="2054" w:type="dxa"/>
            <w:tcBorders>
              <w:top w:val="single" w:sz="4" w:space="0" w:color="auto"/>
              <w:left w:val="nil"/>
              <w:bottom w:val="single" w:sz="4" w:space="0" w:color="auto"/>
              <w:right w:val="single" w:sz="4" w:space="0" w:color="auto"/>
            </w:tcBorders>
            <w:hideMark/>
          </w:tcPr>
          <w:p w:rsidR="00B92150" w:rsidRPr="00996134" w:rsidRDefault="00996134" w:rsidP="00B14335">
            <w:pPr>
              <w:rPr>
                <w:rFonts w:cs="Arial"/>
                <w:color w:val="000000"/>
              </w:rPr>
            </w:pPr>
            <w:r w:rsidRPr="00996134">
              <w:rPr>
                <w:rFonts w:eastAsiaTheme="minorHAnsi" w:cstheme="minorHAnsi"/>
                <w:color w:val="000000"/>
              </w:rPr>
              <w:t>For each of the</w:t>
            </w:r>
            <w:r w:rsidRPr="00051FD7">
              <w:rPr>
                <w:rFonts w:asciiTheme="minorHAnsi" w:eastAsiaTheme="minorHAnsi" w:hAnsiTheme="minorHAnsi" w:cstheme="minorHAnsi"/>
                <w:color w:val="000000"/>
                <w:sz w:val="24"/>
                <w:szCs w:val="24"/>
              </w:rPr>
              <w:t xml:space="preserve"> </w:t>
            </w:r>
            <w:r w:rsidRPr="00996134">
              <w:rPr>
                <w:rFonts w:eastAsiaTheme="minorHAnsi" w:cstheme="minorHAnsi"/>
                <w:color w:val="000000"/>
              </w:rPr>
              <w:t xml:space="preserve">Customer series in </w:t>
            </w:r>
            <w:proofErr w:type="spellStart"/>
            <w:r w:rsidRPr="00996134">
              <w:rPr>
                <w:rFonts w:eastAsiaTheme="minorHAnsi" w:cstheme="minorHAnsi"/>
                <w:color w:val="000000"/>
              </w:rPr>
              <w:t>Demantra</w:t>
            </w:r>
            <w:proofErr w:type="spellEnd"/>
            <w:r w:rsidRPr="00996134">
              <w:rPr>
                <w:rFonts w:eastAsiaTheme="minorHAnsi" w:cstheme="minorHAnsi"/>
                <w:color w:val="000000"/>
              </w:rPr>
              <w:t>, provide ability to upload forecast from a spreadsheet. The upload feature shall be flexible enough to upload forecast spreadsheets into designated series.</w:t>
            </w:r>
          </w:p>
        </w:tc>
        <w:tc>
          <w:tcPr>
            <w:tcW w:w="1416" w:type="dxa"/>
            <w:tcBorders>
              <w:top w:val="single" w:sz="4" w:space="0" w:color="auto"/>
              <w:left w:val="nil"/>
              <w:bottom w:val="single" w:sz="4" w:space="0" w:color="auto"/>
              <w:right w:val="single" w:sz="4" w:space="0" w:color="auto"/>
            </w:tcBorders>
            <w:hideMark/>
          </w:tcPr>
          <w:p w:rsidR="00B92150" w:rsidRPr="00864FE4" w:rsidRDefault="00B92150" w:rsidP="00DA6CBB">
            <w:pPr>
              <w:rPr>
                <w:rFonts w:cs="Arial"/>
                <w:color w:val="000000"/>
              </w:rPr>
            </w:pPr>
            <w:r w:rsidRPr="00864FE4">
              <w:rPr>
                <w:rFonts w:cs="Arial"/>
                <w:color w:val="000000"/>
              </w:rPr>
              <w:t>Functional / Usability</w:t>
            </w:r>
          </w:p>
        </w:tc>
        <w:tc>
          <w:tcPr>
            <w:tcW w:w="1132" w:type="dxa"/>
            <w:tcBorders>
              <w:top w:val="single" w:sz="4" w:space="0" w:color="auto"/>
              <w:left w:val="nil"/>
              <w:bottom w:val="single" w:sz="4" w:space="0" w:color="auto"/>
              <w:right w:val="single" w:sz="4" w:space="0" w:color="auto"/>
            </w:tcBorders>
            <w:hideMark/>
          </w:tcPr>
          <w:p w:rsidR="00B92150" w:rsidRPr="00864FE4" w:rsidRDefault="00B92150" w:rsidP="00DA6CBB">
            <w:pPr>
              <w:rPr>
                <w:rFonts w:cs="Arial"/>
                <w:color w:val="000000"/>
              </w:rPr>
            </w:pPr>
            <w:r w:rsidRPr="00864FE4">
              <w:rPr>
                <w:rFonts w:cs="Arial"/>
                <w:color w:val="000000"/>
              </w:rPr>
              <w:t>Approved</w:t>
            </w:r>
          </w:p>
        </w:tc>
        <w:tc>
          <w:tcPr>
            <w:tcW w:w="1394" w:type="dxa"/>
            <w:tcBorders>
              <w:top w:val="single" w:sz="4" w:space="0" w:color="auto"/>
              <w:left w:val="nil"/>
              <w:bottom w:val="single" w:sz="4" w:space="0" w:color="auto"/>
              <w:right w:val="single" w:sz="4" w:space="0" w:color="auto"/>
            </w:tcBorders>
            <w:hideMark/>
          </w:tcPr>
          <w:p w:rsidR="00B92150" w:rsidRPr="00864FE4" w:rsidRDefault="00996134" w:rsidP="00DA6CBB">
            <w:pPr>
              <w:rPr>
                <w:rFonts w:cs="Arial"/>
                <w:color w:val="000000"/>
              </w:rPr>
            </w:pPr>
            <w:proofErr w:type="spellStart"/>
            <w:r>
              <w:rPr>
                <w:rFonts w:cs="Arial"/>
                <w:color w:val="000000"/>
              </w:rPr>
              <w:t>Demantra</w:t>
            </w:r>
            <w:proofErr w:type="spellEnd"/>
            <w:r>
              <w:rPr>
                <w:rFonts w:cs="Arial"/>
                <w:color w:val="000000"/>
              </w:rPr>
              <w:t>/ Demand Management</w:t>
            </w:r>
          </w:p>
        </w:tc>
        <w:tc>
          <w:tcPr>
            <w:tcW w:w="1826" w:type="dxa"/>
            <w:tcBorders>
              <w:top w:val="single" w:sz="4" w:space="0" w:color="auto"/>
              <w:left w:val="nil"/>
              <w:bottom w:val="single" w:sz="4" w:space="0" w:color="auto"/>
              <w:right w:val="single" w:sz="4" w:space="0" w:color="auto"/>
            </w:tcBorders>
            <w:vAlign w:val="bottom"/>
            <w:hideMark/>
          </w:tcPr>
          <w:p w:rsidR="00B92150" w:rsidRPr="00864FE4" w:rsidRDefault="00B92150" w:rsidP="00DA6CBB">
            <w:pPr>
              <w:rPr>
                <w:rFonts w:cs="Arial"/>
              </w:rPr>
            </w:pPr>
          </w:p>
        </w:tc>
      </w:tr>
    </w:tbl>
    <w:p w:rsidR="00B51ECD" w:rsidRDefault="00B51ECD" w:rsidP="00B51ECD">
      <w:pPr>
        <w:pStyle w:val="BodyText"/>
        <w:ind w:left="0"/>
      </w:pPr>
    </w:p>
    <w:p w:rsidR="00B51ECD" w:rsidRDefault="00B51ECD" w:rsidP="00B51ECD">
      <w:pPr>
        <w:pStyle w:val="BodyText"/>
        <w:ind w:left="0"/>
      </w:pPr>
    </w:p>
    <w:p w:rsidR="00B51ECD" w:rsidRPr="00B51ECD" w:rsidRDefault="00B51ECD" w:rsidP="00B51ECD">
      <w:pPr>
        <w:pStyle w:val="BodyText"/>
      </w:pPr>
    </w:p>
    <w:p w:rsidR="00C201CC" w:rsidRDefault="00C201CC" w:rsidP="00A81118">
      <w:pPr>
        <w:pStyle w:val="Heading2"/>
      </w:pPr>
      <w:bookmarkStart w:id="8" w:name="_Toc414629004"/>
      <w:r>
        <w:lastRenderedPageBreak/>
        <w:t>High Level Solution</w:t>
      </w:r>
      <w:bookmarkEnd w:id="8"/>
    </w:p>
    <w:p w:rsidR="00EF740D" w:rsidRDefault="00C201CC" w:rsidP="00C201CC">
      <w:pPr>
        <w:pStyle w:val="BodyText"/>
      </w:pPr>
      <w:r>
        <w:t xml:space="preserve">The high level solution is to </w:t>
      </w:r>
      <w:r w:rsidR="00517615">
        <w:t>run a loader program through a request set which gets triggered as soon as a new file gets loaded onto the Unix Server by any user.</w:t>
      </w:r>
    </w:p>
    <w:p w:rsidR="00C201CC" w:rsidRDefault="00C201CC" w:rsidP="00C201CC">
      <w:pPr>
        <w:pStyle w:val="BodyText"/>
      </w:pPr>
      <w:r>
        <w:t>The followi</w:t>
      </w:r>
      <w:r w:rsidR="00EF740D">
        <w:t>ng are the main features of the</w:t>
      </w:r>
      <w:r w:rsidR="00F87AEA">
        <w:t xml:space="preserve"> </w:t>
      </w:r>
      <w:r w:rsidR="003D3816">
        <w:t xml:space="preserve">loader program - </w:t>
      </w:r>
    </w:p>
    <w:p w:rsidR="00BF4FCE" w:rsidRDefault="003D3816" w:rsidP="003D3816">
      <w:pPr>
        <w:pStyle w:val="BodyText"/>
        <w:numPr>
          <w:ilvl w:val="0"/>
          <w:numId w:val="7"/>
        </w:numPr>
      </w:pPr>
      <w:r>
        <w:t>Loader program should pick the file loaded by user on the Unix Server and validate the file data for file formatting and data in file</w:t>
      </w:r>
    </w:p>
    <w:p w:rsidR="00FA2B82" w:rsidRDefault="00FA2B82" w:rsidP="00C84148">
      <w:pPr>
        <w:pStyle w:val="BodyText"/>
        <w:numPr>
          <w:ilvl w:val="0"/>
          <w:numId w:val="7"/>
        </w:numPr>
      </w:pPr>
      <w:r>
        <w:t>If loader program finds</w:t>
      </w:r>
      <w:r w:rsidR="001F21A7">
        <w:t xml:space="preserve"> any</w:t>
      </w:r>
      <w:r>
        <w:t xml:space="preserve"> error with file formatting or any record in the file gets error out, the loader program should get terminated after sending the notification to the user</w:t>
      </w:r>
      <w:r w:rsidR="001F21A7">
        <w:t xml:space="preserve"> along with error report as an attachment</w:t>
      </w:r>
    </w:p>
    <w:p w:rsidR="005A2256" w:rsidRDefault="00FA2B82" w:rsidP="00C84148">
      <w:pPr>
        <w:pStyle w:val="BodyText"/>
        <w:numPr>
          <w:ilvl w:val="0"/>
          <w:numId w:val="7"/>
        </w:numPr>
      </w:pPr>
      <w:r>
        <w:t xml:space="preserve">If the file passes through the error validation phase, loader program should </w:t>
      </w:r>
      <w:r w:rsidR="00EA27C9">
        <w:t xml:space="preserve">load the file data in </w:t>
      </w:r>
      <w:proofErr w:type="spellStart"/>
      <w:r w:rsidR="00EA27C9">
        <w:t>Demantra</w:t>
      </w:r>
      <w:proofErr w:type="spellEnd"/>
      <w:r w:rsidR="00EA27C9">
        <w:t xml:space="preserve"> respective BIIO</w:t>
      </w:r>
      <w:proofErr w:type="gramStart"/>
      <w:r w:rsidR="00EA27C9">
        <w:t>_(</w:t>
      </w:r>
      <w:proofErr w:type="gramEnd"/>
      <w:r w:rsidR="00EA27C9">
        <w:t xml:space="preserve">Table Name). </w:t>
      </w:r>
    </w:p>
    <w:p w:rsidR="00C44673" w:rsidRDefault="00EA27C9" w:rsidP="005D309F">
      <w:pPr>
        <w:pStyle w:val="BodyText"/>
        <w:numPr>
          <w:ilvl w:val="0"/>
          <w:numId w:val="7"/>
        </w:numPr>
      </w:pPr>
      <w:r>
        <w:t xml:space="preserve">After loading the data in BIIO tables, loader program should end and to be followed by initiation of </w:t>
      </w:r>
      <w:proofErr w:type="spellStart"/>
      <w:r>
        <w:t>Demantra</w:t>
      </w:r>
      <w:proofErr w:type="spellEnd"/>
      <w:r>
        <w:t xml:space="preserve"> integration interface workflow</w:t>
      </w:r>
    </w:p>
    <w:p w:rsidR="004C1162" w:rsidRDefault="004C1162" w:rsidP="00AE396B">
      <w:pPr>
        <w:pStyle w:val="BodyText"/>
        <w:ind w:left="0"/>
      </w:pPr>
    </w:p>
    <w:p w:rsidR="00807FE7" w:rsidRDefault="005D309F" w:rsidP="00EA27C9">
      <w:pPr>
        <w:pStyle w:val="BodyText"/>
        <w:ind w:left="1080"/>
      </w:pPr>
      <w:r>
        <w:t xml:space="preserve">The process flow for </w:t>
      </w:r>
      <w:r w:rsidR="00EA27C9">
        <w:t>loader program</w:t>
      </w:r>
      <w:r w:rsidR="00BC4E5F">
        <w:t xml:space="preserve"> will be</w:t>
      </w:r>
      <w:r>
        <w:t xml:space="preserve"> as follows – </w:t>
      </w:r>
    </w:p>
    <w:p w:rsidR="005D309F" w:rsidRDefault="001F21A7" w:rsidP="00842B1B">
      <w:pPr>
        <w:pStyle w:val="BodyText"/>
        <w:ind w:left="1080"/>
      </w:pPr>
      <w:r>
        <w:object w:dxaOrig="15175" w:dyaOrig="6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35pt;height:230.4pt" o:ole="">
            <v:imagedata r:id="rId16" o:title=""/>
          </v:shape>
          <o:OLEObject Type="Embed" ProgID="Visio.Drawing.11" ShapeID="_x0000_i1025" DrawAspect="Content" ObjectID="_1489417454" r:id="rId17"/>
        </w:object>
      </w:r>
    </w:p>
    <w:p w:rsidR="00E30DA9" w:rsidRDefault="00E30DA9" w:rsidP="005D309F">
      <w:pPr>
        <w:pStyle w:val="Heading2"/>
      </w:pPr>
      <w:bookmarkStart w:id="9" w:name="_Toc414629005"/>
      <w:r>
        <w:lastRenderedPageBreak/>
        <w:t>Assumptions</w:t>
      </w:r>
      <w:r w:rsidR="00842B1B">
        <w:softHyphen/>
      </w:r>
      <w:r w:rsidR="00842B1B">
        <w:softHyphen/>
      </w:r>
      <w:bookmarkEnd w:id="9"/>
    </w:p>
    <w:p w:rsidR="00E30DA9" w:rsidRPr="00842B1B" w:rsidRDefault="00E30DA9" w:rsidP="00E30DA9">
      <w:pPr>
        <w:pStyle w:val="BodyText"/>
      </w:pPr>
      <w:r>
        <w:t>The following</w:t>
      </w:r>
      <w:r w:rsidR="009A36F1">
        <w:t>s</w:t>
      </w:r>
      <w:r>
        <w:t xml:space="preserve"> are the assumptions for the </w:t>
      </w:r>
      <w:r w:rsidR="00EA27C9">
        <w:t>Forecast Loader Program</w:t>
      </w:r>
      <w:proofErr w:type="gramStart"/>
      <w:r>
        <w:t>:</w:t>
      </w:r>
      <w:r w:rsidR="00842B1B">
        <w:softHyphen/>
      </w:r>
      <w:r w:rsidR="00842B1B">
        <w:softHyphen/>
      </w:r>
      <w:proofErr w:type="gramEnd"/>
    </w:p>
    <w:p w:rsidR="008E6019" w:rsidRDefault="004D7764" w:rsidP="00C84148">
      <w:pPr>
        <w:pStyle w:val="BodyText"/>
        <w:numPr>
          <w:ilvl w:val="0"/>
          <w:numId w:val="8"/>
        </w:numPr>
      </w:pPr>
      <w:r>
        <w:t>The data upload file should be in the format</w:t>
      </w:r>
      <w:r w:rsidR="009A36F1">
        <w:t xml:space="preserve"> as per the templates provided to the users</w:t>
      </w:r>
    </w:p>
    <w:p w:rsidR="009752B9" w:rsidRDefault="009A36F1" w:rsidP="009752B9">
      <w:pPr>
        <w:pStyle w:val="BodyText"/>
        <w:numPr>
          <w:ilvl w:val="0"/>
          <w:numId w:val="8"/>
        </w:numPr>
      </w:pPr>
      <w:r>
        <w:t>Naming conventions for file will</w:t>
      </w:r>
      <w:r w:rsidR="001F21A7">
        <w:t xml:space="preserve"> be same as standard naming convention communicated to users</w:t>
      </w:r>
    </w:p>
    <w:p w:rsidR="00846C58" w:rsidRDefault="00A05431" w:rsidP="00846C58">
      <w:pPr>
        <w:pStyle w:val="BodyText"/>
        <w:numPr>
          <w:ilvl w:val="0"/>
          <w:numId w:val="8"/>
        </w:numPr>
      </w:pPr>
      <w:r>
        <w:t xml:space="preserve">Items listed in the file exist in </w:t>
      </w:r>
      <w:proofErr w:type="spellStart"/>
      <w:r>
        <w:t>Demantra</w:t>
      </w:r>
      <w:proofErr w:type="spellEnd"/>
      <w:r>
        <w:t xml:space="preserve"> Item master</w:t>
      </w:r>
    </w:p>
    <w:p w:rsidR="00E85FEF" w:rsidRPr="006B741B" w:rsidRDefault="00E85FEF" w:rsidP="00846C58">
      <w:pPr>
        <w:pStyle w:val="BodyText"/>
        <w:numPr>
          <w:ilvl w:val="0"/>
          <w:numId w:val="8"/>
        </w:numPr>
        <w:rPr>
          <w:highlight w:val="yellow"/>
        </w:rPr>
      </w:pPr>
      <w:r w:rsidRPr="006B741B">
        <w:rPr>
          <w:highlight w:val="yellow"/>
        </w:rPr>
        <w:t>I</w:t>
      </w:r>
      <w:r w:rsidR="00714F7F" w:rsidRPr="006B741B">
        <w:rPr>
          <w:highlight w:val="yellow"/>
        </w:rPr>
        <w:t>tems listed in the file are</w:t>
      </w:r>
      <w:r w:rsidRPr="006B741B">
        <w:rPr>
          <w:highlight w:val="yellow"/>
        </w:rPr>
        <w:t xml:space="preserve"> Prime Items</w:t>
      </w:r>
      <w:r w:rsidR="00714F7F" w:rsidRPr="006B741B">
        <w:rPr>
          <w:highlight w:val="yellow"/>
        </w:rPr>
        <w:t xml:space="preserve"> only</w:t>
      </w:r>
      <w:r w:rsidR="00C06E0B" w:rsidRPr="006B741B">
        <w:rPr>
          <w:highlight w:val="yellow"/>
        </w:rPr>
        <w:t xml:space="preserve"> in both the Customer x Demand as well as Purchase Forecast file.</w:t>
      </w:r>
    </w:p>
    <w:p w:rsidR="00A05431" w:rsidRDefault="00136A24" w:rsidP="00846C58">
      <w:pPr>
        <w:pStyle w:val="BodyText"/>
        <w:numPr>
          <w:ilvl w:val="0"/>
          <w:numId w:val="8"/>
        </w:numPr>
      </w:pPr>
      <w:r>
        <w:t>Regions</w:t>
      </w:r>
      <w:r w:rsidR="00A05431">
        <w:t xml:space="preserve"> listed in the file exist in </w:t>
      </w:r>
      <w:proofErr w:type="spellStart"/>
      <w:r w:rsidR="00A05431">
        <w:t>Demantra</w:t>
      </w:r>
      <w:proofErr w:type="spellEnd"/>
      <w:r w:rsidR="00A05431">
        <w:t xml:space="preserve"> Location master</w:t>
      </w:r>
    </w:p>
    <w:p w:rsidR="009752B9" w:rsidRDefault="00136A24" w:rsidP="009752B9">
      <w:pPr>
        <w:pStyle w:val="BodyText"/>
        <w:numPr>
          <w:ilvl w:val="0"/>
          <w:numId w:val="8"/>
        </w:numPr>
      </w:pPr>
      <w:r>
        <w:t>OEMs</w:t>
      </w:r>
      <w:r w:rsidR="00A05431">
        <w:t xml:space="preserve"> listed in the</w:t>
      </w:r>
      <w:r>
        <w:t xml:space="preserve"> file exist in </w:t>
      </w:r>
      <w:proofErr w:type="spellStart"/>
      <w:r>
        <w:t>Demantra</w:t>
      </w:r>
      <w:proofErr w:type="spellEnd"/>
      <w:r>
        <w:t xml:space="preserve"> Item</w:t>
      </w:r>
      <w:r w:rsidR="00A05431">
        <w:t xml:space="preserve"> master</w:t>
      </w:r>
    </w:p>
    <w:p w:rsidR="00E85FEF" w:rsidRDefault="00E85FEF" w:rsidP="009752B9">
      <w:pPr>
        <w:pStyle w:val="BodyText"/>
        <w:numPr>
          <w:ilvl w:val="0"/>
          <w:numId w:val="8"/>
        </w:numPr>
      </w:pPr>
      <w:r>
        <w:t>There is only one OEM linked to one item</w:t>
      </w:r>
    </w:p>
    <w:p w:rsidR="00C85DA3" w:rsidRDefault="00A05431" w:rsidP="00A05431">
      <w:pPr>
        <w:pStyle w:val="BodyText"/>
        <w:numPr>
          <w:ilvl w:val="0"/>
          <w:numId w:val="8"/>
        </w:numPr>
      </w:pPr>
      <w:r>
        <w:t>Forecast is only for future 12 months</w:t>
      </w:r>
      <w:r w:rsidR="00136A24">
        <w:t xml:space="preserve"> starting from current month + 1</w:t>
      </w:r>
    </w:p>
    <w:p w:rsidR="00136A24" w:rsidRDefault="00136A24" w:rsidP="00A05431">
      <w:pPr>
        <w:pStyle w:val="BodyText"/>
        <w:numPr>
          <w:ilvl w:val="0"/>
          <w:numId w:val="8"/>
        </w:numPr>
      </w:pPr>
      <w:r>
        <w:t>Purchase history is only for past 3 months starting from current month – 3</w:t>
      </w:r>
    </w:p>
    <w:p w:rsidR="00136A24" w:rsidRDefault="00136A24" w:rsidP="00A05431">
      <w:pPr>
        <w:pStyle w:val="BodyText"/>
        <w:numPr>
          <w:ilvl w:val="0"/>
          <w:numId w:val="8"/>
        </w:numPr>
      </w:pPr>
      <w:r>
        <w:t>Other transaction data and notes should be present only for current month</w:t>
      </w:r>
    </w:p>
    <w:p w:rsidR="00E640AF" w:rsidRDefault="00BC01CB" w:rsidP="00A05431">
      <w:pPr>
        <w:pStyle w:val="BodyText"/>
        <w:numPr>
          <w:ilvl w:val="0"/>
          <w:numId w:val="8"/>
        </w:numPr>
      </w:pPr>
      <w:r>
        <w:t>Loader program will be part of Forecast Load request set and will be initiated as part of request set</w:t>
      </w:r>
    </w:p>
    <w:p w:rsidR="00EA54C7" w:rsidRPr="006B741B" w:rsidRDefault="00E66ECB" w:rsidP="00A05431">
      <w:pPr>
        <w:pStyle w:val="BodyText"/>
        <w:numPr>
          <w:ilvl w:val="0"/>
          <w:numId w:val="8"/>
        </w:numPr>
        <w:rPr>
          <w:highlight w:val="yellow"/>
        </w:rPr>
      </w:pPr>
      <w:r w:rsidRPr="006B741B">
        <w:rPr>
          <w:highlight w:val="yellow"/>
        </w:rPr>
        <w:t xml:space="preserve">In Customer x </w:t>
      </w:r>
      <w:r w:rsidR="0020016E" w:rsidRPr="006B741B">
        <w:rPr>
          <w:highlight w:val="yellow"/>
        </w:rPr>
        <w:t xml:space="preserve">Demand file, a </w:t>
      </w:r>
      <w:r w:rsidR="0020016E" w:rsidRPr="006B741B">
        <w:rPr>
          <w:highlight w:val="yellow"/>
          <w:u w:val="single"/>
        </w:rPr>
        <w:t>wireline stock</w:t>
      </w:r>
      <w:r w:rsidRPr="006B741B">
        <w:rPr>
          <w:highlight w:val="yellow"/>
        </w:rPr>
        <w:t xml:space="preserve"> item</w:t>
      </w:r>
      <w:r w:rsidR="0020016E" w:rsidRPr="006B741B">
        <w:rPr>
          <w:highlight w:val="yellow"/>
        </w:rPr>
        <w:t xml:space="preserve"> can only be loaded at a one region level or at ‘Blank’ (national) region level but not at both levels.</w:t>
      </w:r>
    </w:p>
    <w:p w:rsidR="00E36E2E" w:rsidRPr="00716773" w:rsidRDefault="00E36E2E" w:rsidP="00716773">
      <w:pPr>
        <w:pStyle w:val="BodyText"/>
      </w:pPr>
    </w:p>
    <w:p w:rsidR="00F702AC" w:rsidRDefault="00570EEC" w:rsidP="00C85DA3">
      <w:pPr>
        <w:pStyle w:val="Heading2"/>
        <w:pageBreakBefore w:val="0"/>
      </w:pPr>
      <w:bookmarkStart w:id="10" w:name="_Toc414629006"/>
      <w:r>
        <w:t>Detail Design</w:t>
      </w:r>
      <w:bookmarkEnd w:id="10"/>
    </w:p>
    <w:p w:rsidR="00B14A23" w:rsidRDefault="00B14A23" w:rsidP="00B14A23">
      <w:pPr>
        <w:pStyle w:val="BodyText"/>
        <w:ind w:left="1530"/>
      </w:pPr>
    </w:p>
    <w:p w:rsidR="00841342" w:rsidRPr="00957C0E" w:rsidRDefault="00BC01CB" w:rsidP="00957C0E">
      <w:pPr>
        <w:pStyle w:val="BodyText"/>
        <w:ind w:left="1530"/>
        <w:rPr>
          <w:b/>
        </w:rPr>
      </w:pPr>
      <w:r>
        <w:rPr>
          <w:b/>
        </w:rPr>
        <w:t>Picking-up F</w:t>
      </w:r>
      <w:r w:rsidR="00934791">
        <w:rPr>
          <w:b/>
        </w:rPr>
        <w:t>orecast</w:t>
      </w:r>
      <w:r w:rsidR="00B14A23" w:rsidRPr="00B14A23">
        <w:rPr>
          <w:b/>
        </w:rPr>
        <w:t xml:space="preserve"> File</w:t>
      </w:r>
      <w:r w:rsidR="00934791">
        <w:rPr>
          <w:b/>
        </w:rPr>
        <w:t>s</w:t>
      </w:r>
      <w:r w:rsidR="00B14A23" w:rsidRPr="00B14A23">
        <w:rPr>
          <w:b/>
        </w:rPr>
        <w:t xml:space="preserve"> – </w:t>
      </w:r>
    </w:p>
    <w:p w:rsidR="00957C0E" w:rsidRDefault="00957C0E" w:rsidP="00BA4FC6">
      <w:pPr>
        <w:pStyle w:val="BodyText"/>
        <w:ind w:left="1980"/>
      </w:pPr>
      <w:r>
        <w:t xml:space="preserve">Completion of forecast file upload to </w:t>
      </w:r>
      <w:proofErr w:type="gramStart"/>
      <w:r>
        <w:t>Unix</w:t>
      </w:r>
      <w:proofErr w:type="gramEnd"/>
      <w:r>
        <w:t xml:space="preserve"> server through GUI form (RICE Object – F03) should initiate the loader program to load the file data in </w:t>
      </w:r>
      <w:proofErr w:type="spellStart"/>
      <w:r>
        <w:t>Demantra</w:t>
      </w:r>
      <w:proofErr w:type="spellEnd"/>
      <w:r>
        <w:t xml:space="preserve">. The loader program should pick only that file which has been loaded to </w:t>
      </w:r>
      <w:proofErr w:type="gramStart"/>
      <w:r>
        <w:t>Unix</w:t>
      </w:r>
      <w:proofErr w:type="gramEnd"/>
      <w:r>
        <w:t xml:space="preserve"> server through previous step.</w:t>
      </w:r>
    </w:p>
    <w:p w:rsidR="00231125" w:rsidRDefault="00957C0E" w:rsidP="00BA4FC6">
      <w:pPr>
        <w:pStyle w:val="BodyText"/>
        <w:ind w:left="1980"/>
      </w:pPr>
      <w:r>
        <w:t xml:space="preserve">For example, if </w:t>
      </w:r>
      <w:r w:rsidR="00BA4FC6">
        <w:t>user am047</w:t>
      </w:r>
      <w:r w:rsidR="001F21A7">
        <w:t>f loads a file customer_1_fcst</w:t>
      </w:r>
      <w:r w:rsidR="00BA4FC6">
        <w:t>.csv on 04/01/2015 (12:00:01 PM), the file thus loaded on</w:t>
      </w:r>
      <w:r w:rsidR="001F21A7">
        <w:t xml:space="preserve">to </w:t>
      </w:r>
      <w:proofErr w:type="gramStart"/>
      <w:r w:rsidR="001F21A7">
        <w:t>Unix</w:t>
      </w:r>
      <w:proofErr w:type="gramEnd"/>
      <w:r w:rsidR="001F21A7">
        <w:t xml:space="preserve"> server customer_1_fcst</w:t>
      </w:r>
      <w:r w:rsidR="00BA4FC6">
        <w:t xml:space="preserve">_am047f_04012015_120001 should only be picked </w:t>
      </w:r>
      <w:r w:rsidR="002152A4">
        <w:t xml:space="preserve">by loader program </w:t>
      </w:r>
      <w:r w:rsidR="00BA4FC6">
        <w:t xml:space="preserve">for loading into </w:t>
      </w:r>
      <w:proofErr w:type="spellStart"/>
      <w:r w:rsidR="00BA4FC6">
        <w:t>Demantra</w:t>
      </w:r>
      <w:proofErr w:type="spellEnd"/>
      <w:r w:rsidR="00BA4FC6">
        <w:t>.</w:t>
      </w:r>
      <w:r w:rsidR="00B569E7">
        <w:t xml:space="preserve"> </w:t>
      </w:r>
    </w:p>
    <w:p w:rsidR="00B569E7" w:rsidRDefault="00B569E7" w:rsidP="00BA4FC6">
      <w:pPr>
        <w:pStyle w:val="BodyText"/>
        <w:ind w:left="1980"/>
      </w:pPr>
    </w:p>
    <w:p w:rsidR="00957C0E" w:rsidRDefault="00072140" w:rsidP="00231125">
      <w:pPr>
        <w:pStyle w:val="BodyText"/>
        <w:ind w:left="1530"/>
        <w:rPr>
          <w:b/>
        </w:rPr>
      </w:pPr>
      <w:r>
        <w:rPr>
          <w:b/>
        </w:rPr>
        <w:t>Program Parameter</w:t>
      </w:r>
    </w:p>
    <w:p w:rsidR="00B569E7" w:rsidRDefault="00B569E7" w:rsidP="00072140">
      <w:pPr>
        <w:pStyle w:val="BodyText"/>
        <w:numPr>
          <w:ilvl w:val="0"/>
          <w:numId w:val="46"/>
        </w:numPr>
      </w:pPr>
      <w:r>
        <w:t>The file name should be passed as parameter to the loader pro</w:t>
      </w:r>
      <w:r w:rsidR="00072140">
        <w:t>gram to pick the right file</w:t>
      </w:r>
    </w:p>
    <w:p w:rsidR="00B569E7" w:rsidRPr="00B569E7" w:rsidRDefault="00B569E7" w:rsidP="00B569E7">
      <w:pPr>
        <w:pStyle w:val="BodyText"/>
        <w:ind w:left="0"/>
      </w:pPr>
    </w:p>
    <w:p w:rsidR="00FC3BE8" w:rsidRDefault="00B569E7" w:rsidP="00072140">
      <w:pPr>
        <w:pStyle w:val="BodyText"/>
        <w:numPr>
          <w:ilvl w:val="0"/>
          <w:numId w:val="46"/>
        </w:numPr>
      </w:pPr>
      <w:r>
        <w:t>Apart from it the</w:t>
      </w:r>
      <w:r w:rsidR="00FC3BE8">
        <w:t xml:space="preserve"> loader program should identify which data type it needs to load into </w:t>
      </w:r>
      <w:proofErr w:type="spellStart"/>
      <w:r w:rsidR="00FC3BE8">
        <w:t>Demantra</w:t>
      </w:r>
      <w:proofErr w:type="spellEnd"/>
      <w:r w:rsidR="00FC3BE8">
        <w:t xml:space="preserve"> from the ‘Forecast Type’ parameter passed by user in Forecast Upload GUI. Based on that parameter, loader program should initiate the loading process.</w:t>
      </w:r>
    </w:p>
    <w:p w:rsidR="00FC3BE8" w:rsidRDefault="00FC3BE8" w:rsidP="00FC3BE8">
      <w:pPr>
        <w:pStyle w:val="BodyText"/>
        <w:ind w:left="1530"/>
      </w:pPr>
    </w:p>
    <w:p w:rsidR="00004DE4" w:rsidRDefault="00004DE4" w:rsidP="00004DE4">
      <w:pPr>
        <w:pStyle w:val="BodyText"/>
      </w:pPr>
      <w:r>
        <w:t>If it is Customer 1 Demand, it will run the request set to load the Customer 1 Demand</w:t>
      </w:r>
    </w:p>
    <w:p w:rsidR="00004DE4" w:rsidRDefault="00004DE4" w:rsidP="00004DE4">
      <w:pPr>
        <w:pStyle w:val="BodyText"/>
      </w:pPr>
    </w:p>
    <w:p w:rsidR="00004DE4" w:rsidRDefault="00004DE4" w:rsidP="00004DE4">
      <w:pPr>
        <w:pStyle w:val="BodyText"/>
      </w:pPr>
      <w:r>
        <w:t>If it is Customer 2 Demand, it will run the request set to load the Customer 2 Demand</w:t>
      </w:r>
    </w:p>
    <w:p w:rsidR="00004DE4" w:rsidRDefault="00004DE4" w:rsidP="00004DE4">
      <w:pPr>
        <w:pStyle w:val="BodyText"/>
      </w:pPr>
    </w:p>
    <w:p w:rsidR="00004DE4" w:rsidRDefault="00004DE4" w:rsidP="00004DE4">
      <w:pPr>
        <w:pStyle w:val="BodyText"/>
      </w:pPr>
      <w:r>
        <w:t>If it is Customer 3 Demand, it will run the request set to load the Customer 3 Demand</w:t>
      </w:r>
    </w:p>
    <w:p w:rsidR="00004DE4" w:rsidRDefault="00004DE4" w:rsidP="00004DE4">
      <w:pPr>
        <w:pStyle w:val="BodyText"/>
      </w:pPr>
    </w:p>
    <w:p w:rsidR="00004DE4" w:rsidRDefault="00004DE4" w:rsidP="00004DE4">
      <w:pPr>
        <w:pStyle w:val="BodyText"/>
      </w:pPr>
      <w:r>
        <w:t>If it is Purchase Forecast, it will run the request set to load the Purchase Forecast</w:t>
      </w:r>
    </w:p>
    <w:p w:rsidR="00004DE4" w:rsidRDefault="00004DE4" w:rsidP="00004DE4">
      <w:pPr>
        <w:pStyle w:val="BodyText"/>
      </w:pPr>
    </w:p>
    <w:p w:rsidR="00004DE4" w:rsidRDefault="00004DE4" w:rsidP="00004DE4">
      <w:pPr>
        <w:pStyle w:val="BodyText"/>
      </w:pPr>
      <w:r>
        <w:t>The above Forecast Type values will be maintained as values set – ‘CUST Forecast Type Values’.</w:t>
      </w:r>
    </w:p>
    <w:p w:rsidR="008B6316" w:rsidRPr="00136A24" w:rsidRDefault="008B6316" w:rsidP="00136A24">
      <w:pPr>
        <w:pStyle w:val="BodyText"/>
        <w:ind w:left="0"/>
      </w:pPr>
    </w:p>
    <w:p w:rsidR="00934791" w:rsidRPr="00AF5134" w:rsidRDefault="00BA4FC6" w:rsidP="00BA4FC6">
      <w:pPr>
        <w:pStyle w:val="BodyText"/>
        <w:ind w:left="1530"/>
        <w:rPr>
          <w:b/>
        </w:rPr>
      </w:pPr>
      <w:r>
        <w:rPr>
          <w:b/>
        </w:rPr>
        <w:t xml:space="preserve">Error Validation - </w:t>
      </w:r>
    </w:p>
    <w:p w:rsidR="00101332" w:rsidRDefault="00485BA7" w:rsidP="00101332">
      <w:pPr>
        <w:pStyle w:val="BodyText"/>
        <w:numPr>
          <w:ilvl w:val="0"/>
          <w:numId w:val="42"/>
        </w:numPr>
        <w:ind w:left="2610"/>
      </w:pPr>
      <w:r>
        <w:t>Customer X Demand</w:t>
      </w:r>
    </w:p>
    <w:p w:rsidR="00101332" w:rsidRDefault="00485BA7" w:rsidP="008C1521">
      <w:pPr>
        <w:pStyle w:val="BodyText"/>
        <w:numPr>
          <w:ilvl w:val="0"/>
          <w:numId w:val="44"/>
        </w:numPr>
      </w:pPr>
      <w:r>
        <w:t>File Formatting</w:t>
      </w:r>
    </w:p>
    <w:p w:rsidR="008C1521" w:rsidRDefault="00593B92" w:rsidP="008C1521">
      <w:pPr>
        <w:pStyle w:val="BodyText"/>
        <w:ind w:left="2880"/>
      </w:pPr>
      <w:r>
        <w:rPr>
          <w:noProof/>
        </w:rPr>
        <w:drawing>
          <wp:inline distT="0" distB="0" distL="0" distR="0">
            <wp:extent cx="4952390" cy="1323990"/>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2334" cy="1323975"/>
                    </a:xfrm>
                    <a:prstGeom prst="rect">
                      <a:avLst/>
                    </a:prstGeom>
                    <a:noFill/>
                    <a:ln>
                      <a:noFill/>
                    </a:ln>
                  </pic:spPr>
                </pic:pic>
              </a:graphicData>
            </a:graphic>
          </wp:inline>
        </w:drawing>
      </w:r>
    </w:p>
    <w:p w:rsidR="005758FA" w:rsidRDefault="005758FA" w:rsidP="005758FA">
      <w:pPr>
        <w:pStyle w:val="BodyText"/>
        <w:numPr>
          <w:ilvl w:val="0"/>
          <w:numId w:val="45"/>
        </w:numPr>
      </w:pPr>
      <w:r>
        <w:t>I</w:t>
      </w:r>
      <w:r w:rsidR="008A5B57">
        <w:t>tems should be listed in column</w:t>
      </w:r>
      <w:r>
        <w:t xml:space="preserve"> and should have following format – </w:t>
      </w:r>
      <w:r w:rsidRPr="00AA7FD5">
        <w:t>ABC.</w:t>
      </w:r>
      <w:r>
        <w:t>XXXXXX</w:t>
      </w:r>
      <w:r w:rsidR="00307EF4">
        <w:t xml:space="preserve"> </w:t>
      </w:r>
    </w:p>
    <w:p w:rsidR="005758FA" w:rsidRPr="00895EF0" w:rsidRDefault="008A5B57" w:rsidP="005758FA">
      <w:pPr>
        <w:pStyle w:val="BodyText"/>
        <w:numPr>
          <w:ilvl w:val="0"/>
          <w:numId w:val="45"/>
        </w:numPr>
      </w:pPr>
      <w:r w:rsidRPr="00895EF0">
        <w:t>Region should be listed against each item</w:t>
      </w:r>
      <w:r w:rsidR="00A37556" w:rsidRPr="00895EF0">
        <w:t xml:space="preserve"> in column</w:t>
      </w:r>
      <w:r w:rsidRPr="00895EF0">
        <w:t xml:space="preserve">, </w:t>
      </w:r>
      <w:r w:rsidR="00A37556" w:rsidRPr="00895EF0">
        <w:t xml:space="preserve">and should have just two text characters </w:t>
      </w:r>
      <w:r w:rsidR="00D053F5" w:rsidRPr="00895EF0">
        <w:t xml:space="preserve">and </w:t>
      </w:r>
      <w:r w:rsidR="00A37556" w:rsidRPr="00895EF0">
        <w:t xml:space="preserve">it </w:t>
      </w:r>
      <w:r w:rsidR="00D053F5" w:rsidRPr="00895EF0">
        <w:t>can have null values</w:t>
      </w:r>
      <w:r w:rsidR="00A84B02" w:rsidRPr="00895EF0">
        <w:t>.</w:t>
      </w:r>
      <w:r w:rsidR="00004DE4" w:rsidRPr="00895EF0">
        <w:t xml:space="preserve"> </w:t>
      </w:r>
    </w:p>
    <w:p w:rsidR="000C531C" w:rsidRDefault="00D053F5" w:rsidP="00D6169D">
      <w:pPr>
        <w:pStyle w:val="BodyText"/>
        <w:numPr>
          <w:ilvl w:val="0"/>
          <w:numId w:val="45"/>
        </w:numPr>
      </w:pPr>
      <w:r>
        <w:t>Dat</w:t>
      </w:r>
      <w:r w:rsidR="00A84B02">
        <w:t xml:space="preserve">es will be horizontally placed </w:t>
      </w:r>
      <w:r>
        <w:t>and should be in format mm/</w:t>
      </w:r>
      <w:proofErr w:type="spellStart"/>
      <w:r>
        <w:t>dd</w:t>
      </w:r>
      <w:proofErr w:type="spellEnd"/>
      <w:r>
        <w:t>/</w:t>
      </w:r>
      <w:proofErr w:type="spellStart"/>
      <w:r>
        <w:t>yyyy</w:t>
      </w:r>
      <w:proofErr w:type="spellEnd"/>
      <w:r w:rsidR="000C531C">
        <w:t>.</w:t>
      </w:r>
      <w:r w:rsidR="00323B83">
        <w:t xml:space="preserve"> </w:t>
      </w:r>
    </w:p>
    <w:p w:rsidR="00004DE4" w:rsidRDefault="00323B83" w:rsidP="00A84B02">
      <w:pPr>
        <w:pStyle w:val="BodyText"/>
        <w:numPr>
          <w:ilvl w:val="0"/>
          <w:numId w:val="45"/>
        </w:numPr>
      </w:pPr>
      <w:r>
        <w:t>Customer Demand (DMD FCST)</w:t>
      </w:r>
      <w:r w:rsidR="00004DE4">
        <w:t xml:space="preserve"> data should be placed against item-region-</w:t>
      </w:r>
      <w:r w:rsidR="00074CB2">
        <w:t>time horizontally spanning across 12 months</w:t>
      </w:r>
      <w:r w:rsidR="000C531C">
        <w:t xml:space="preserve"> sta</w:t>
      </w:r>
      <w:r w:rsidR="007F4276">
        <w:t>rting from Current month</w:t>
      </w:r>
      <w:r>
        <w:t xml:space="preserve"> + 1</w:t>
      </w:r>
      <w:r w:rsidR="00074CB2">
        <w:t>.</w:t>
      </w:r>
      <w:r w:rsidR="00147E4C">
        <w:t xml:space="preserve"> </w:t>
      </w:r>
    </w:p>
    <w:p w:rsidR="00D053F5" w:rsidRDefault="00D053F5" w:rsidP="005758FA">
      <w:pPr>
        <w:pStyle w:val="BodyText"/>
        <w:numPr>
          <w:ilvl w:val="0"/>
          <w:numId w:val="45"/>
        </w:numPr>
      </w:pPr>
      <w:r>
        <w:t>Notes will be</w:t>
      </w:r>
      <w:r w:rsidR="00A84B02">
        <w:t xml:space="preserve"> placed</w:t>
      </w:r>
      <w:r>
        <w:t xml:space="preserve"> verticall</w:t>
      </w:r>
      <w:r w:rsidR="00A84B02">
        <w:t>y in a separate column against each item.</w:t>
      </w:r>
      <w:r w:rsidR="00323B83">
        <w:t xml:space="preserve"> Notes should be</w:t>
      </w:r>
      <w:r w:rsidR="002F7DD7">
        <w:t xml:space="preserve"> available</w:t>
      </w:r>
      <w:r w:rsidR="007F4276">
        <w:t xml:space="preserve"> for current</w:t>
      </w:r>
      <w:r w:rsidR="00323B83">
        <w:t xml:space="preserve"> month and </w:t>
      </w:r>
      <w:r w:rsidR="00D6169D">
        <w:t>i</w:t>
      </w:r>
      <w:r w:rsidR="00323B83">
        <w:t>t can have null values.</w:t>
      </w:r>
    </w:p>
    <w:p w:rsidR="00074CB2" w:rsidRDefault="00074CB2" w:rsidP="00074CB2">
      <w:pPr>
        <w:pStyle w:val="BodyText"/>
        <w:ind w:left="3240"/>
      </w:pPr>
    </w:p>
    <w:p w:rsidR="00531CB9" w:rsidRDefault="00485BA7" w:rsidP="00531CB9">
      <w:pPr>
        <w:pStyle w:val="BodyText"/>
        <w:numPr>
          <w:ilvl w:val="0"/>
          <w:numId w:val="44"/>
        </w:numPr>
      </w:pPr>
      <w:r>
        <w:t>Data Validation</w:t>
      </w:r>
    </w:p>
    <w:p w:rsidR="00895EF0" w:rsidRDefault="00531CB9" w:rsidP="00895EF0">
      <w:pPr>
        <w:pStyle w:val="BodyText"/>
        <w:numPr>
          <w:ilvl w:val="0"/>
          <w:numId w:val="45"/>
        </w:numPr>
      </w:pPr>
      <w:r>
        <w:t xml:space="preserve">Item field </w:t>
      </w:r>
      <w:proofErr w:type="spellStart"/>
      <w:r>
        <w:t>can not</w:t>
      </w:r>
      <w:proofErr w:type="spellEnd"/>
      <w:r>
        <w:t xml:space="preserve"> have null values in it</w:t>
      </w:r>
    </w:p>
    <w:p w:rsidR="00531CB9" w:rsidRDefault="00895EF0" w:rsidP="00895EF0">
      <w:pPr>
        <w:pStyle w:val="BodyText"/>
        <w:numPr>
          <w:ilvl w:val="0"/>
          <w:numId w:val="45"/>
        </w:numPr>
      </w:pPr>
      <w:r w:rsidRPr="00895EF0">
        <w:t xml:space="preserve"> </w:t>
      </w:r>
      <w:r>
        <w:t>Items listed in the file should only be prime items. Prime items can be validated as detailed out in technical overview section.</w:t>
      </w:r>
    </w:p>
    <w:p w:rsidR="00531CB9" w:rsidRDefault="00531CB9" w:rsidP="00531CB9">
      <w:pPr>
        <w:pStyle w:val="BodyText"/>
        <w:numPr>
          <w:ilvl w:val="0"/>
          <w:numId w:val="45"/>
        </w:numPr>
      </w:pPr>
      <w:r>
        <w:t xml:space="preserve">Date field </w:t>
      </w:r>
      <w:proofErr w:type="spellStart"/>
      <w:r>
        <w:t>can not</w:t>
      </w:r>
      <w:proofErr w:type="spellEnd"/>
      <w:r>
        <w:t xml:space="preserve"> have null values in it</w:t>
      </w:r>
    </w:p>
    <w:p w:rsidR="00485BA7" w:rsidRDefault="00485BA7" w:rsidP="00485BA7">
      <w:pPr>
        <w:pStyle w:val="BodyText"/>
        <w:numPr>
          <w:ilvl w:val="0"/>
          <w:numId w:val="45"/>
        </w:numPr>
      </w:pPr>
      <w:r>
        <w:t xml:space="preserve">Customer x Demand </w:t>
      </w:r>
      <w:r w:rsidR="00323B83">
        <w:t xml:space="preserve">(DMD FCST) </w:t>
      </w:r>
      <w:r>
        <w:t xml:space="preserve">data should only have numbers </w:t>
      </w:r>
      <w:r w:rsidR="00531CB9">
        <w:t xml:space="preserve">or null values </w:t>
      </w:r>
      <w:r>
        <w:t>in them</w:t>
      </w:r>
      <w:r w:rsidR="00323B83">
        <w:t>.</w:t>
      </w:r>
    </w:p>
    <w:p w:rsidR="00AA7FD5" w:rsidRDefault="00AA7FD5" w:rsidP="00AA7FD5">
      <w:pPr>
        <w:pStyle w:val="BodyText"/>
        <w:ind w:left="3240"/>
      </w:pPr>
    </w:p>
    <w:p w:rsidR="005E3087" w:rsidRDefault="005E3087" w:rsidP="005E3087">
      <w:pPr>
        <w:pStyle w:val="BodyText"/>
        <w:ind w:left="1530"/>
        <w:rPr>
          <w:b/>
        </w:rPr>
      </w:pPr>
      <w:r>
        <w:rPr>
          <w:b/>
        </w:rPr>
        <w:t>Error Report –</w:t>
      </w:r>
    </w:p>
    <w:p w:rsidR="005E3087" w:rsidRDefault="005E3087" w:rsidP="005E3087">
      <w:pPr>
        <w:pStyle w:val="BodyText"/>
        <w:ind w:left="1530"/>
      </w:pPr>
      <w:r w:rsidRPr="00723C81">
        <w:t>If the v</w:t>
      </w:r>
      <w:r w:rsidR="00515A8B">
        <w:t>alidation process identifies</w:t>
      </w:r>
      <w:r w:rsidRPr="00723C81">
        <w:t xml:space="preserve"> error</w:t>
      </w:r>
      <w:r w:rsidR="00515A8B">
        <w:t>s</w:t>
      </w:r>
      <w:r w:rsidRPr="00723C81">
        <w:t xml:space="preserve"> in the file</w:t>
      </w:r>
      <w:r>
        <w:t>, the load process should get terminated and it should send the notification to the user who has uploaded the file along with the error details.</w:t>
      </w:r>
    </w:p>
    <w:p w:rsidR="00515A8B" w:rsidRDefault="00515A8B" w:rsidP="00515A8B">
      <w:pPr>
        <w:pStyle w:val="BodyText"/>
        <w:ind w:left="0"/>
      </w:pPr>
    </w:p>
    <w:p w:rsidR="00AE51AD" w:rsidRDefault="00AE51AD" w:rsidP="00515A8B">
      <w:pPr>
        <w:pStyle w:val="BodyText"/>
        <w:ind w:left="0"/>
      </w:pPr>
    </w:p>
    <w:p w:rsidR="00AE51AD" w:rsidRDefault="00AE51AD" w:rsidP="00515A8B">
      <w:pPr>
        <w:pStyle w:val="BodyText"/>
        <w:ind w:left="0"/>
      </w:pPr>
    </w:p>
    <w:p w:rsidR="00AE51AD" w:rsidRDefault="00AE51AD" w:rsidP="00515A8B">
      <w:pPr>
        <w:pStyle w:val="BodyText"/>
        <w:ind w:left="0"/>
      </w:pPr>
    </w:p>
    <w:tbl>
      <w:tblPr>
        <w:tblStyle w:val="TableGrid"/>
        <w:tblW w:w="0" w:type="auto"/>
        <w:tblInd w:w="1530" w:type="dxa"/>
        <w:tblLook w:val="04A0" w:firstRow="1" w:lastRow="0" w:firstColumn="1" w:lastColumn="0" w:noHBand="0" w:noVBand="1"/>
      </w:tblPr>
      <w:tblGrid>
        <w:gridCol w:w="1548"/>
        <w:gridCol w:w="1980"/>
        <w:gridCol w:w="5598"/>
      </w:tblGrid>
      <w:tr w:rsidR="00515A8B" w:rsidTr="00085C66">
        <w:tc>
          <w:tcPr>
            <w:tcW w:w="1548" w:type="dxa"/>
            <w:shd w:val="clear" w:color="auto" w:fill="E5B8B7" w:themeFill="accent2" w:themeFillTint="66"/>
          </w:tcPr>
          <w:p w:rsidR="00515A8B" w:rsidRDefault="00515A8B" w:rsidP="005E3087">
            <w:pPr>
              <w:pStyle w:val="BodyText"/>
              <w:ind w:left="0"/>
            </w:pPr>
            <w:r>
              <w:t>Error Type</w:t>
            </w:r>
          </w:p>
        </w:tc>
        <w:tc>
          <w:tcPr>
            <w:tcW w:w="1980" w:type="dxa"/>
            <w:shd w:val="clear" w:color="auto" w:fill="E5B8B7" w:themeFill="accent2" w:themeFillTint="66"/>
          </w:tcPr>
          <w:p w:rsidR="00515A8B" w:rsidRDefault="00515A8B" w:rsidP="005E3087">
            <w:pPr>
              <w:pStyle w:val="BodyText"/>
              <w:ind w:left="0"/>
            </w:pPr>
            <w:r>
              <w:t>Error Code</w:t>
            </w:r>
          </w:p>
        </w:tc>
        <w:tc>
          <w:tcPr>
            <w:tcW w:w="5598" w:type="dxa"/>
            <w:shd w:val="clear" w:color="auto" w:fill="E5B8B7" w:themeFill="accent2" w:themeFillTint="66"/>
          </w:tcPr>
          <w:p w:rsidR="00515A8B" w:rsidRDefault="00515A8B" w:rsidP="005E3087">
            <w:pPr>
              <w:pStyle w:val="BodyText"/>
              <w:ind w:left="0"/>
            </w:pPr>
            <w:r>
              <w:t>Error Description</w:t>
            </w:r>
          </w:p>
        </w:tc>
      </w:tr>
      <w:tr w:rsidR="00515A8B" w:rsidTr="007A725D">
        <w:tc>
          <w:tcPr>
            <w:tcW w:w="1548" w:type="dxa"/>
          </w:tcPr>
          <w:p w:rsidR="00515A8B" w:rsidRDefault="00515A8B" w:rsidP="005E3087">
            <w:pPr>
              <w:pStyle w:val="BodyText"/>
              <w:ind w:left="0"/>
            </w:pPr>
            <w:r>
              <w:t>Item Format Error</w:t>
            </w:r>
          </w:p>
        </w:tc>
        <w:tc>
          <w:tcPr>
            <w:tcW w:w="1980" w:type="dxa"/>
          </w:tcPr>
          <w:p w:rsidR="00515A8B" w:rsidRDefault="00515A8B" w:rsidP="005E3087">
            <w:pPr>
              <w:pStyle w:val="BodyText"/>
              <w:ind w:left="0"/>
            </w:pPr>
          </w:p>
        </w:tc>
        <w:tc>
          <w:tcPr>
            <w:tcW w:w="5598" w:type="dxa"/>
          </w:tcPr>
          <w:p w:rsidR="00515A8B" w:rsidRDefault="00515A8B" w:rsidP="005E3087">
            <w:pPr>
              <w:pStyle w:val="BodyText"/>
              <w:ind w:left="0"/>
            </w:pPr>
            <w:r>
              <w:t xml:space="preserve">ERROR_ITEM_FORMAT – </w:t>
            </w:r>
            <w:r w:rsidR="0068471D">
              <w:t>ITEM FORMAT IS INCORRECT</w:t>
            </w:r>
            <w:r>
              <w:t xml:space="preserve"> CORRECT FORMAT IS ABC.XXXXXXX</w:t>
            </w:r>
          </w:p>
        </w:tc>
      </w:tr>
      <w:tr w:rsidR="0068471D" w:rsidTr="007A725D">
        <w:tc>
          <w:tcPr>
            <w:tcW w:w="1548" w:type="dxa"/>
          </w:tcPr>
          <w:p w:rsidR="0068471D" w:rsidRDefault="0068471D" w:rsidP="005E3087">
            <w:pPr>
              <w:pStyle w:val="BodyText"/>
              <w:ind w:left="0"/>
            </w:pPr>
            <w:r>
              <w:t>Item Data Error</w:t>
            </w:r>
          </w:p>
        </w:tc>
        <w:tc>
          <w:tcPr>
            <w:tcW w:w="1980" w:type="dxa"/>
          </w:tcPr>
          <w:p w:rsidR="0068471D" w:rsidRDefault="0068471D" w:rsidP="005E3087">
            <w:pPr>
              <w:pStyle w:val="BodyText"/>
              <w:ind w:left="0"/>
            </w:pPr>
          </w:p>
        </w:tc>
        <w:tc>
          <w:tcPr>
            <w:tcW w:w="5598" w:type="dxa"/>
          </w:tcPr>
          <w:p w:rsidR="0068471D" w:rsidRDefault="0068471D" w:rsidP="005E3087">
            <w:pPr>
              <w:pStyle w:val="BodyText"/>
              <w:ind w:left="0"/>
            </w:pPr>
            <w:r>
              <w:t>ERROR_ITEM_DATA – ITEM DATA IS INCORRECT</w:t>
            </w:r>
          </w:p>
        </w:tc>
      </w:tr>
      <w:tr w:rsidR="00895EF0" w:rsidTr="007A725D">
        <w:tc>
          <w:tcPr>
            <w:tcW w:w="1548" w:type="dxa"/>
          </w:tcPr>
          <w:p w:rsidR="00895EF0" w:rsidRDefault="00895EF0" w:rsidP="00521658">
            <w:pPr>
              <w:pStyle w:val="BodyText"/>
              <w:ind w:left="0"/>
            </w:pPr>
            <w:r>
              <w:t>Prime Item Error</w:t>
            </w:r>
          </w:p>
        </w:tc>
        <w:tc>
          <w:tcPr>
            <w:tcW w:w="1980" w:type="dxa"/>
          </w:tcPr>
          <w:p w:rsidR="00895EF0" w:rsidRDefault="00895EF0" w:rsidP="00521658">
            <w:pPr>
              <w:pStyle w:val="BodyText"/>
              <w:ind w:left="0"/>
            </w:pPr>
          </w:p>
        </w:tc>
        <w:tc>
          <w:tcPr>
            <w:tcW w:w="5598" w:type="dxa"/>
          </w:tcPr>
          <w:p w:rsidR="00895EF0" w:rsidRDefault="00895EF0" w:rsidP="00521658">
            <w:pPr>
              <w:pStyle w:val="BodyText"/>
              <w:ind w:left="0"/>
            </w:pPr>
            <w:r>
              <w:t>ERROR_PRIME_ITM – ITEM IS NOT A PRIME ITEM</w:t>
            </w:r>
          </w:p>
        </w:tc>
      </w:tr>
      <w:tr w:rsidR="00515A8B" w:rsidTr="007A725D">
        <w:tc>
          <w:tcPr>
            <w:tcW w:w="1548" w:type="dxa"/>
          </w:tcPr>
          <w:p w:rsidR="00515A8B" w:rsidRDefault="00515A8B" w:rsidP="005E3087">
            <w:pPr>
              <w:pStyle w:val="BodyText"/>
              <w:ind w:left="0"/>
            </w:pPr>
            <w:r>
              <w:t>Region Format Error</w:t>
            </w:r>
          </w:p>
        </w:tc>
        <w:tc>
          <w:tcPr>
            <w:tcW w:w="1980" w:type="dxa"/>
          </w:tcPr>
          <w:p w:rsidR="00515A8B" w:rsidRDefault="00515A8B" w:rsidP="005E3087">
            <w:pPr>
              <w:pStyle w:val="BodyText"/>
              <w:ind w:left="0"/>
            </w:pPr>
          </w:p>
        </w:tc>
        <w:tc>
          <w:tcPr>
            <w:tcW w:w="5598" w:type="dxa"/>
          </w:tcPr>
          <w:p w:rsidR="00515A8B" w:rsidRDefault="00515A8B" w:rsidP="005E3087">
            <w:pPr>
              <w:pStyle w:val="BodyText"/>
              <w:ind w:left="0"/>
            </w:pPr>
            <w:r>
              <w:t xml:space="preserve">ERROR_REG_FORMAT – </w:t>
            </w:r>
            <w:r w:rsidR="007A725D">
              <w:t>REGION</w:t>
            </w:r>
            <w:r>
              <w:t xml:space="preserve"> FORMAT IS INCORRECT. CORRECT FORMAT IS 2 CHARARCTER REGION CODE</w:t>
            </w:r>
          </w:p>
        </w:tc>
      </w:tr>
      <w:tr w:rsidR="00515A8B" w:rsidTr="007A725D">
        <w:tc>
          <w:tcPr>
            <w:tcW w:w="1548" w:type="dxa"/>
          </w:tcPr>
          <w:p w:rsidR="00515A8B" w:rsidRDefault="00515A8B" w:rsidP="005E3087">
            <w:pPr>
              <w:pStyle w:val="BodyText"/>
              <w:ind w:left="0"/>
            </w:pPr>
            <w:r>
              <w:t>Date Format Error</w:t>
            </w:r>
          </w:p>
        </w:tc>
        <w:tc>
          <w:tcPr>
            <w:tcW w:w="1980" w:type="dxa"/>
          </w:tcPr>
          <w:p w:rsidR="00515A8B" w:rsidRDefault="00515A8B" w:rsidP="005E3087">
            <w:pPr>
              <w:pStyle w:val="BodyText"/>
              <w:ind w:left="0"/>
            </w:pPr>
          </w:p>
        </w:tc>
        <w:tc>
          <w:tcPr>
            <w:tcW w:w="5598" w:type="dxa"/>
          </w:tcPr>
          <w:p w:rsidR="00515A8B" w:rsidRDefault="00515A8B" w:rsidP="005E3087">
            <w:pPr>
              <w:pStyle w:val="BodyText"/>
              <w:ind w:left="0"/>
            </w:pPr>
            <w:r>
              <w:t>ERROR_DATE_FORMAT – DATE FORMAT IS INCORRECT. CORRECT FORMAT IS MM/DD/YYYY</w:t>
            </w:r>
          </w:p>
        </w:tc>
      </w:tr>
      <w:tr w:rsidR="0068471D" w:rsidTr="007A725D">
        <w:tc>
          <w:tcPr>
            <w:tcW w:w="1548" w:type="dxa"/>
          </w:tcPr>
          <w:p w:rsidR="0068471D" w:rsidRDefault="0068471D" w:rsidP="005E3087">
            <w:pPr>
              <w:pStyle w:val="BodyText"/>
              <w:ind w:left="0"/>
            </w:pPr>
            <w:r>
              <w:t>Date Data Error</w:t>
            </w:r>
          </w:p>
        </w:tc>
        <w:tc>
          <w:tcPr>
            <w:tcW w:w="1980" w:type="dxa"/>
          </w:tcPr>
          <w:p w:rsidR="0068471D" w:rsidRDefault="0068471D" w:rsidP="005E3087">
            <w:pPr>
              <w:pStyle w:val="BodyText"/>
              <w:ind w:left="0"/>
            </w:pPr>
          </w:p>
        </w:tc>
        <w:tc>
          <w:tcPr>
            <w:tcW w:w="5598" w:type="dxa"/>
          </w:tcPr>
          <w:p w:rsidR="0068471D" w:rsidRDefault="0068471D" w:rsidP="005A445D">
            <w:pPr>
              <w:pStyle w:val="BodyText"/>
              <w:ind w:left="0"/>
            </w:pPr>
            <w:r>
              <w:t>ERROR_DATE_DATA – DATE FIELD HAS NULL VALUE IN IT</w:t>
            </w:r>
          </w:p>
        </w:tc>
      </w:tr>
      <w:tr w:rsidR="00515A8B" w:rsidTr="007A725D">
        <w:tc>
          <w:tcPr>
            <w:tcW w:w="1548" w:type="dxa"/>
          </w:tcPr>
          <w:p w:rsidR="00515A8B" w:rsidRDefault="00515A8B" w:rsidP="005E3087">
            <w:pPr>
              <w:pStyle w:val="BodyText"/>
              <w:ind w:left="0"/>
            </w:pPr>
            <w:r>
              <w:t xml:space="preserve">Forecast </w:t>
            </w:r>
            <w:r w:rsidR="00531CB9">
              <w:t>Date Range</w:t>
            </w:r>
            <w:r>
              <w:t xml:space="preserve"> Error</w:t>
            </w:r>
          </w:p>
        </w:tc>
        <w:tc>
          <w:tcPr>
            <w:tcW w:w="1980" w:type="dxa"/>
          </w:tcPr>
          <w:p w:rsidR="00515A8B" w:rsidRDefault="00515A8B" w:rsidP="005E3087">
            <w:pPr>
              <w:pStyle w:val="BodyText"/>
              <w:ind w:left="0"/>
            </w:pPr>
          </w:p>
        </w:tc>
        <w:tc>
          <w:tcPr>
            <w:tcW w:w="5598" w:type="dxa"/>
          </w:tcPr>
          <w:p w:rsidR="00515A8B" w:rsidRDefault="00531CB9" w:rsidP="00531CB9">
            <w:pPr>
              <w:pStyle w:val="BodyText"/>
              <w:ind w:left="0"/>
            </w:pPr>
            <w:r>
              <w:t>ERROR_FCST_DATE_RANGE</w:t>
            </w:r>
            <w:r w:rsidR="00515A8B">
              <w:t xml:space="preserve"> – FORCAST </w:t>
            </w:r>
            <w:r>
              <w:t>DATE RANGE</w:t>
            </w:r>
            <w:r w:rsidR="00515A8B">
              <w:t xml:space="preserve"> IS INCORRECT</w:t>
            </w:r>
          </w:p>
        </w:tc>
      </w:tr>
      <w:tr w:rsidR="00515A8B" w:rsidTr="007A725D">
        <w:tc>
          <w:tcPr>
            <w:tcW w:w="1548" w:type="dxa"/>
          </w:tcPr>
          <w:p w:rsidR="00515A8B" w:rsidRDefault="00515A8B" w:rsidP="00515A8B">
            <w:pPr>
              <w:pStyle w:val="BodyText"/>
              <w:ind w:left="0"/>
            </w:pPr>
            <w:r>
              <w:t>Forecast Data Error</w:t>
            </w:r>
          </w:p>
        </w:tc>
        <w:tc>
          <w:tcPr>
            <w:tcW w:w="1980" w:type="dxa"/>
          </w:tcPr>
          <w:p w:rsidR="00515A8B" w:rsidRDefault="00515A8B" w:rsidP="005E3087">
            <w:pPr>
              <w:pStyle w:val="BodyText"/>
              <w:ind w:left="0"/>
            </w:pPr>
          </w:p>
        </w:tc>
        <w:tc>
          <w:tcPr>
            <w:tcW w:w="5598" w:type="dxa"/>
          </w:tcPr>
          <w:p w:rsidR="00515A8B" w:rsidRDefault="00515A8B" w:rsidP="005E3087">
            <w:pPr>
              <w:pStyle w:val="BodyText"/>
              <w:ind w:left="0"/>
            </w:pPr>
            <w:r>
              <w:t xml:space="preserve">ERROR_FCST_DATA – FORCAST </w:t>
            </w:r>
            <w:r w:rsidR="00531CB9">
              <w:t>DATA</w:t>
            </w:r>
            <w:r>
              <w:t xml:space="preserve"> IS INCORRECT</w:t>
            </w:r>
          </w:p>
        </w:tc>
      </w:tr>
      <w:tr w:rsidR="00515A8B" w:rsidTr="007A725D">
        <w:tc>
          <w:tcPr>
            <w:tcW w:w="1548" w:type="dxa"/>
          </w:tcPr>
          <w:p w:rsidR="00515A8B" w:rsidRDefault="00531CB9" w:rsidP="005E3087">
            <w:pPr>
              <w:pStyle w:val="BodyText"/>
              <w:ind w:left="0"/>
            </w:pPr>
            <w:r>
              <w:t>Notes Date Range</w:t>
            </w:r>
            <w:r w:rsidR="00515A8B">
              <w:t xml:space="preserve"> Error</w:t>
            </w:r>
          </w:p>
        </w:tc>
        <w:tc>
          <w:tcPr>
            <w:tcW w:w="1980" w:type="dxa"/>
          </w:tcPr>
          <w:p w:rsidR="00515A8B" w:rsidRDefault="00515A8B" w:rsidP="005E3087">
            <w:pPr>
              <w:pStyle w:val="BodyText"/>
              <w:ind w:left="0"/>
            </w:pPr>
          </w:p>
        </w:tc>
        <w:tc>
          <w:tcPr>
            <w:tcW w:w="5598" w:type="dxa"/>
          </w:tcPr>
          <w:p w:rsidR="00515A8B" w:rsidRDefault="00C048C4" w:rsidP="00531CB9">
            <w:pPr>
              <w:pStyle w:val="BodyText"/>
              <w:ind w:left="0"/>
            </w:pPr>
            <w:r>
              <w:t>ERROR_NOTES_DATE_RANGE</w:t>
            </w:r>
            <w:r w:rsidR="00515A8B">
              <w:t xml:space="preserve"> – NOTES </w:t>
            </w:r>
            <w:r w:rsidR="00531CB9">
              <w:t>DATE RANGE</w:t>
            </w:r>
            <w:r w:rsidR="00515A8B">
              <w:t xml:space="preserve"> IS INCORRECT</w:t>
            </w:r>
          </w:p>
        </w:tc>
      </w:tr>
    </w:tbl>
    <w:p w:rsidR="00AA7FD5" w:rsidRDefault="00AA7FD5" w:rsidP="005E3087">
      <w:pPr>
        <w:pStyle w:val="BodyText"/>
        <w:ind w:left="1530"/>
      </w:pPr>
    </w:p>
    <w:p w:rsidR="005E00F3" w:rsidRDefault="005E00F3" w:rsidP="005E3087">
      <w:pPr>
        <w:pStyle w:val="BodyText"/>
        <w:numPr>
          <w:ilvl w:val="0"/>
          <w:numId w:val="45"/>
        </w:numPr>
      </w:pPr>
      <w:r>
        <w:t xml:space="preserve">The error description concatenated with error code should be populated in in each row where there is an error in </w:t>
      </w:r>
      <w:proofErr w:type="spellStart"/>
      <w:r>
        <w:t>err_msg</w:t>
      </w:r>
      <w:proofErr w:type="spellEnd"/>
      <w:r>
        <w:t xml:space="preserve"> column of excel getting validate </w:t>
      </w:r>
    </w:p>
    <w:p w:rsidR="005E00F3" w:rsidRDefault="005E00F3" w:rsidP="005E3087">
      <w:pPr>
        <w:pStyle w:val="BodyText"/>
        <w:numPr>
          <w:ilvl w:val="0"/>
          <w:numId w:val="45"/>
        </w:numPr>
      </w:pPr>
      <w:r>
        <w:t xml:space="preserve">The records where there is no error, </w:t>
      </w:r>
      <w:proofErr w:type="spellStart"/>
      <w:r>
        <w:t>err_msg</w:t>
      </w:r>
      <w:proofErr w:type="spellEnd"/>
      <w:r>
        <w:t xml:space="preserve"> should get populated with N/A.</w:t>
      </w:r>
    </w:p>
    <w:p w:rsidR="00A30626" w:rsidRDefault="00A30626" w:rsidP="00A30626">
      <w:pPr>
        <w:pStyle w:val="BodyText"/>
        <w:numPr>
          <w:ilvl w:val="0"/>
          <w:numId w:val="45"/>
        </w:numPr>
      </w:pPr>
      <w:r>
        <w:t xml:space="preserve">If there are </w:t>
      </w:r>
      <w:r w:rsidR="005E3087">
        <w:t xml:space="preserve">more than one </w:t>
      </w:r>
      <w:r>
        <w:t>errors</w:t>
      </w:r>
      <w:r w:rsidR="005E00F3">
        <w:t xml:space="preserve"> in one row</w:t>
      </w:r>
      <w:r w:rsidR="005E3087">
        <w:t xml:space="preserve">, </w:t>
      </w:r>
      <w:r>
        <w:t xml:space="preserve">the error should be concatenated and should be placed against the row in </w:t>
      </w:r>
      <w:proofErr w:type="spellStart"/>
      <w:r>
        <w:t>err_msg</w:t>
      </w:r>
      <w:proofErr w:type="spellEnd"/>
      <w:r>
        <w:t xml:space="preserve"> column </w:t>
      </w:r>
    </w:p>
    <w:p w:rsidR="008D4D65" w:rsidRDefault="008D4D65" w:rsidP="00A30626">
      <w:pPr>
        <w:pStyle w:val="BodyText"/>
        <w:numPr>
          <w:ilvl w:val="0"/>
          <w:numId w:val="45"/>
        </w:numPr>
      </w:pPr>
      <w:r>
        <w:t>The file name of the file to be send back to user should have following naming convention cust_1_fcst_userid_mmddyyyy_hhmmss_err.csv</w:t>
      </w:r>
    </w:p>
    <w:p w:rsidR="008D0123" w:rsidRDefault="00A30626" w:rsidP="00A30626">
      <w:pPr>
        <w:pStyle w:val="BodyText"/>
        <w:numPr>
          <w:ilvl w:val="0"/>
          <w:numId w:val="45"/>
        </w:numPr>
      </w:pPr>
      <w:r>
        <w:t>These error should also be l</w:t>
      </w:r>
      <w:r w:rsidR="008D0123" w:rsidRPr="00A30626">
        <w:t>og</w:t>
      </w:r>
      <w:r>
        <w:t>ged</w:t>
      </w:r>
      <w:r w:rsidR="008D0123" w:rsidRPr="00A30626">
        <w:t xml:space="preserve"> in global error table in EPROD</w:t>
      </w:r>
    </w:p>
    <w:p w:rsidR="00EA3C64" w:rsidRDefault="00EA3C64" w:rsidP="00A30626">
      <w:pPr>
        <w:pStyle w:val="BodyText"/>
        <w:numPr>
          <w:ilvl w:val="0"/>
          <w:numId w:val="45"/>
        </w:numPr>
      </w:pPr>
      <w:r>
        <w:t>Use FND_NEW_MESSAGES for error handling</w:t>
      </w:r>
    </w:p>
    <w:p w:rsidR="00D053F5" w:rsidRDefault="00D053F5" w:rsidP="00323B83">
      <w:pPr>
        <w:pStyle w:val="BodyText"/>
        <w:ind w:left="0"/>
      </w:pPr>
    </w:p>
    <w:p w:rsidR="00A84B02" w:rsidRDefault="00485BA7" w:rsidP="00101332">
      <w:pPr>
        <w:pStyle w:val="BodyText"/>
        <w:numPr>
          <w:ilvl w:val="0"/>
          <w:numId w:val="42"/>
        </w:numPr>
        <w:ind w:left="2610"/>
      </w:pPr>
      <w:r>
        <w:t>Purchase Forecast</w:t>
      </w:r>
    </w:p>
    <w:p w:rsidR="00485BA7" w:rsidRDefault="00485BA7" w:rsidP="00485BA7">
      <w:pPr>
        <w:pStyle w:val="BodyText"/>
        <w:numPr>
          <w:ilvl w:val="1"/>
          <w:numId w:val="42"/>
        </w:numPr>
        <w:ind w:left="2880"/>
      </w:pPr>
      <w:r>
        <w:t xml:space="preserve">File </w:t>
      </w:r>
      <w:proofErr w:type="spellStart"/>
      <w:r>
        <w:t>Fomatting</w:t>
      </w:r>
      <w:proofErr w:type="spellEnd"/>
    </w:p>
    <w:p w:rsidR="00EA54C7" w:rsidRDefault="00EA54C7" w:rsidP="00EA54C7">
      <w:pPr>
        <w:pStyle w:val="BodyText"/>
        <w:ind w:left="2880"/>
      </w:pPr>
      <w:r>
        <w:rPr>
          <w:noProof/>
        </w:rPr>
        <w:lastRenderedPageBreak/>
        <w:drawing>
          <wp:inline distT="0" distB="0" distL="0" distR="0">
            <wp:extent cx="5040173" cy="166055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368" cy="1660615"/>
                    </a:xfrm>
                    <a:prstGeom prst="rect">
                      <a:avLst/>
                    </a:prstGeom>
                    <a:noFill/>
                    <a:ln>
                      <a:noFill/>
                    </a:ln>
                  </pic:spPr>
                </pic:pic>
              </a:graphicData>
            </a:graphic>
          </wp:inline>
        </w:drawing>
      </w:r>
    </w:p>
    <w:p w:rsidR="00485BA7" w:rsidRDefault="00AF5134" w:rsidP="00485BA7">
      <w:pPr>
        <w:pStyle w:val="BodyText"/>
        <w:numPr>
          <w:ilvl w:val="0"/>
          <w:numId w:val="45"/>
        </w:numPr>
      </w:pPr>
      <w:r>
        <w:t xml:space="preserve"> </w:t>
      </w:r>
      <w:r w:rsidR="00485BA7">
        <w:t xml:space="preserve">Items should be listed in column and should have following format – </w:t>
      </w:r>
      <w:r w:rsidR="00485BA7" w:rsidRPr="007A725D">
        <w:t>ABC.</w:t>
      </w:r>
      <w:r w:rsidR="00485BA7">
        <w:t>XXXXXX</w:t>
      </w:r>
    </w:p>
    <w:p w:rsidR="00BA00EA" w:rsidRDefault="00485BA7" w:rsidP="00485BA7">
      <w:pPr>
        <w:pStyle w:val="BodyText"/>
        <w:numPr>
          <w:ilvl w:val="0"/>
          <w:numId w:val="45"/>
        </w:numPr>
      </w:pPr>
      <w:r>
        <w:t>Dates will be horizontally placed and should be in format mm/</w:t>
      </w:r>
      <w:proofErr w:type="spellStart"/>
      <w:r>
        <w:t>dd</w:t>
      </w:r>
      <w:proofErr w:type="spellEnd"/>
      <w:r>
        <w:t>/</w:t>
      </w:r>
      <w:proofErr w:type="spellStart"/>
      <w:r>
        <w:t>yyyy</w:t>
      </w:r>
      <w:proofErr w:type="spellEnd"/>
      <w:r w:rsidR="000C531C">
        <w:t>.</w:t>
      </w:r>
      <w:r w:rsidR="00323B83">
        <w:t xml:space="preserve"> </w:t>
      </w:r>
    </w:p>
    <w:p w:rsidR="00485BA7" w:rsidRDefault="005B7228" w:rsidP="00485BA7">
      <w:pPr>
        <w:pStyle w:val="BodyText"/>
        <w:numPr>
          <w:ilvl w:val="0"/>
          <w:numId w:val="45"/>
        </w:numPr>
      </w:pPr>
      <w:r>
        <w:t xml:space="preserve">Purchase </w:t>
      </w:r>
      <w:r w:rsidR="00485BA7">
        <w:t xml:space="preserve">Forecast </w:t>
      </w:r>
      <w:r w:rsidR="00E1311E">
        <w:t xml:space="preserve">(PUR FCST) </w:t>
      </w:r>
      <w:r w:rsidR="00485BA7">
        <w:t>data shou</w:t>
      </w:r>
      <w:r>
        <w:t>ld be placed against item-OEM</w:t>
      </w:r>
      <w:r w:rsidR="00485BA7">
        <w:t>-time horizontally spanning across 12 months</w:t>
      </w:r>
      <w:r w:rsidR="00BA00EA">
        <w:t xml:space="preserve"> starting from current</w:t>
      </w:r>
      <w:r w:rsidR="00E1311E">
        <w:t xml:space="preserve"> month + 1</w:t>
      </w:r>
      <w:r w:rsidR="00485BA7">
        <w:t xml:space="preserve">. </w:t>
      </w:r>
    </w:p>
    <w:p w:rsidR="00BA00EA" w:rsidRDefault="00E1311E" w:rsidP="00485BA7">
      <w:pPr>
        <w:pStyle w:val="BodyText"/>
        <w:numPr>
          <w:ilvl w:val="0"/>
          <w:numId w:val="45"/>
        </w:numPr>
      </w:pPr>
      <w:r>
        <w:t xml:space="preserve">Purchase History (PUR HIST) data should be placed against item-OEM-time horizontally spanning across 3 months starting </w:t>
      </w:r>
      <w:r w:rsidR="00BA00EA">
        <w:t>from current</w:t>
      </w:r>
      <w:r w:rsidR="008D0123">
        <w:t xml:space="preserve"> month - 3. </w:t>
      </w:r>
    </w:p>
    <w:p w:rsidR="00F56257" w:rsidRDefault="003E123A" w:rsidP="00485BA7">
      <w:pPr>
        <w:pStyle w:val="BodyText"/>
        <w:numPr>
          <w:ilvl w:val="0"/>
          <w:numId w:val="45"/>
        </w:numPr>
      </w:pPr>
      <w:r>
        <w:t xml:space="preserve">Purchase History </w:t>
      </w:r>
      <w:proofErr w:type="spellStart"/>
      <w:r>
        <w:t>Avg</w:t>
      </w:r>
      <w:proofErr w:type="spellEnd"/>
      <w:r>
        <w:t xml:space="preserve"> (PH AVG) data sh</w:t>
      </w:r>
      <w:r w:rsidR="00BA00EA">
        <w:t>ould be available only for the current</w:t>
      </w:r>
      <w:r>
        <w:t xml:space="preserve"> month. </w:t>
      </w:r>
    </w:p>
    <w:p w:rsidR="005B7228" w:rsidRDefault="005B7228" w:rsidP="00485BA7">
      <w:pPr>
        <w:pStyle w:val="BodyText"/>
        <w:numPr>
          <w:ilvl w:val="0"/>
          <w:numId w:val="45"/>
        </w:numPr>
      </w:pPr>
      <w:r>
        <w:t>Transaction Data – On Hand Balance (OHB), Back Order (BACKORD), Open PO and Past Due POs (Past Due) shoul</w:t>
      </w:r>
      <w:r w:rsidR="00BA00EA">
        <w:t>d be available only for the current</w:t>
      </w:r>
      <w:r>
        <w:t xml:space="preserve"> month. </w:t>
      </w:r>
      <w:r w:rsidR="003E123A">
        <w:t>Transaction data can have null values in them.</w:t>
      </w:r>
    </w:p>
    <w:p w:rsidR="00323B83" w:rsidRDefault="005B7228" w:rsidP="00323B83">
      <w:pPr>
        <w:pStyle w:val="BodyText"/>
        <w:numPr>
          <w:ilvl w:val="0"/>
          <w:numId w:val="45"/>
        </w:numPr>
      </w:pPr>
      <w:r>
        <w:t>Comment</w:t>
      </w:r>
      <w:r w:rsidR="00485BA7">
        <w:t xml:space="preserve"> will be placed vertically in a separate column against each item.</w:t>
      </w:r>
      <w:r w:rsidR="00323B83">
        <w:t xml:space="preserve"> Comments should be</w:t>
      </w:r>
      <w:r w:rsidR="002F7DD7">
        <w:t xml:space="preserve"> available</w:t>
      </w:r>
      <w:r w:rsidR="00BA00EA">
        <w:t xml:space="preserve"> for current</w:t>
      </w:r>
      <w:r w:rsidR="00323B83">
        <w:t xml:space="preserve"> month and it can have null values.</w:t>
      </w:r>
    </w:p>
    <w:p w:rsidR="00E1311E" w:rsidRDefault="00E1311E" w:rsidP="00323B83">
      <w:pPr>
        <w:pStyle w:val="BodyText"/>
        <w:ind w:left="0"/>
      </w:pPr>
    </w:p>
    <w:p w:rsidR="00485BA7" w:rsidRDefault="00485BA7" w:rsidP="00485BA7">
      <w:pPr>
        <w:pStyle w:val="BodyText"/>
        <w:numPr>
          <w:ilvl w:val="1"/>
          <w:numId w:val="42"/>
        </w:numPr>
        <w:ind w:left="2880"/>
      </w:pPr>
      <w:r>
        <w:t>Data Validation</w:t>
      </w:r>
    </w:p>
    <w:p w:rsidR="00BA00EA" w:rsidRDefault="00BA00EA" w:rsidP="00BA00EA">
      <w:pPr>
        <w:pStyle w:val="BodyText"/>
        <w:numPr>
          <w:ilvl w:val="0"/>
          <w:numId w:val="45"/>
        </w:numPr>
      </w:pPr>
      <w:r>
        <w:t xml:space="preserve">Item field </w:t>
      </w:r>
      <w:proofErr w:type="spellStart"/>
      <w:r>
        <w:t>can not</w:t>
      </w:r>
      <w:proofErr w:type="spellEnd"/>
      <w:r>
        <w:t xml:space="preserve"> have null values in it</w:t>
      </w:r>
    </w:p>
    <w:p w:rsidR="00FA5B6E" w:rsidRDefault="00FA5B6E" w:rsidP="00FA5B6E">
      <w:pPr>
        <w:pStyle w:val="BodyText"/>
        <w:numPr>
          <w:ilvl w:val="0"/>
          <w:numId w:val="45"/>
        </w:numPr>
      </w:pPr>
      <w:r>
        <w:t>Items listed in the file should only be prime items. Prime items can be validated as detailed out in technical overview section.</w:t>
      </w:r>
    </w:p>
    <w:p w:rsidR="00BA00EA" w:rsidRDefault="00BA00EA" w:rsidP="00BA00EA">
      <w:pPr>
        <w:pStyle w:val="BodyText"/>
        <w:numPr>
          <w:ilvl w:val="0"/>
          <w:numId w:val="45"/>
        </w:numPr>
      </w:pPr>
      <w:r>
        <w:t xml:space="preserve">OEM field </w:t>
      </w:r>
      <w:proofErr w:type="spellStart"/>
      <w:r>
        <w:t>can not</w:t>
      </w:r>
      <w:proofErr w:type="spellEnd"/>
      <w:r>
        <w:t xml:space="preserve"> have null values in it</w:t>
      </w:r>
    </w:p>
    <w:p w:rsidR="00BA00EA" w:rsidRDefault="00BA00EA" w:rsidP="00BA00EA">
      <w:pPr>
        <w:pStyle w:val="BodyText"/>
        <w:numPr>
          <w:ilvl w:val="0"/>
          <w:numId w:val="45"/>
        </w:numPr>
      </w:pPr>
      <w:r>
        <w:t xml:space="preserve">Date field </w:t>
      </w:r>
      <w:proofErr w:type="spellStart"/>
      <w:r>
        <w:t>can not</w:t>
      </w:r>
      <w:proofErr w:type="spellEnd"/>
      <w:r>
        <w:t xml:space="preserve"> have null values in it</w:t>
      </w:r>
    </w:p>
    <w:p w:rsidR="00485BA7" w:rsidRDefault="00485BA7" w:rsidP="00485BA7">
      <w:pPr>
        <w:pStyle w:val="BodyText"/>
        <w:numPr>
          <w:ilvl w:val="0"/>
          <w:numId w:val="45"/>
        </w:numPr>
      </w:pPr>
      <w:r>
        <w:t>Purchase Forecast</w:t>
      </w:r>
      <w:r w:rsidR="00323B83">
        <w:t xml:space="preserve"> (PUR FCST)</w:t>
      </w:r>
      <w:r w:rsidR="005E3087">
        <w:t>,</w:t>
      </w:r>
      <w:r w:rsidR="00323B83">
        <w:t xml:space="preserve"> Purchase History (PUR HIST)</w:t>
      </w:r>
      <w:r w:rsidR="005E3087">
        <w:t xml:space="preserve"> and Purchase History Average (PH AVG) </w:t>
      </w:r>
      <w:r>
        <w:t xml:space="preserve">data should only have numbers </w:t>
      </w:r>
      <w:r w:rsidR="00D6169D">
        <w:t xml:space="preserve">or null values </w:t>
      </w:r>
      <w:r>
        <w:t>in them</w:t>
      </w:r>
    </w:p>
    <w:p w:rsidR="00485BA7" w:rsidRDefault="00E1311E" w:rsidP="00485BA7">
      <w:pPr>
        <w:pStyle w:val="BodyText"/>
        <w:numPr>
          <w:ilvl w:val="0"/>
          <w:numId w:val="45"/>
        </w:numPr>
      </w:pPr>
      <w:r>
        <w:t xml:space="preserve">On Hand Balance (OHB), Back Order (BACKORD), Open PO and Past Due POs (Past Due) </w:t>
      </w:r>
      <w:r w:rsidR="00485BA7">
        <w:t xml:space="preserve">should only have numbers </w:t>
      </w:r>
      <w:r w:rsidR="005E3087">
        <w:t xml:space="preserve">or null values </w:t>
      </w:r>
      <w:r w:rsidR="00485BA7">
        <w:t>in them</w:t>
      </w:r>
    </w:p>
    <w:p w:rsidR="008B7F16" w:rsidRDefault="008B7F16" w:rsidP="0070254D">
      <w:pPr>
        <w:pStyle w:val="BodyText"/>
        <w:ind w:left="0"/>
      </w:pPr>
    </w:p>
    <w:p w:rsidR="0070254D" w:rsidRDefault="0070254D" w:rsidP="0070254D">
      <w:pPr>
        <w:pStyle w:val="BodyText"/>
        <w:ind w:left="1530"/>
        <w:rPr>
          <w:b/>
        </w:rPr>
      </w:pPr>
      <w:r>
        <w:rPr>
          <w:b/>
        </w:rPr>
        <w:t>Error Report –</w:t>
      </w:r>
    </w:p>
    <w:p w:rsidR="007A725D" w:rsidRDefault="007A725D" w:rsidP="007A725D">
      <w:pPr>
        <w:pStyle w:val="BodyText"/>
        <w:ind w:left="1530"/>
      </w:pPr>
      <w:r w:rsidRPr="00723C81">
        <w:t>If the v</w:t>
      </w:r>
      <w:r>
        <w:t>alidation process identifies</w:t>
      </w:r>
      <w:r w:rsidRPr="00723C81">
        <w:t xml:space="preserve"> error</w:t>
      </w:r>
      <w:r>
        <w:t>s</w:t>
      </w:r>
      <w:r w:rsidRPr="00723C81">
        <w:t xml:space="preserve"> in the file</w:t>
      </w:r>
      <w:r>
        <w:t>, the load process should get terminated and it should send the notification to the user who has uploaded the file along with the error details.</w:t>
      </w:r>
    </w:p>
    <w:p w:rsidR="007A725D" w:rsidRDefault="007A725D" w:rsidP="007A725D">
      <w:pPr>
        <w:pStyle w:val="BodyText"/>
        <w:ind w:left="0"/>
      </w:pPr>
    </w:p>
    <w:tbl>
      <w:tblPr>
        <w:tblStyle w:val="TableGrid"/>
        <w:tblW w:w="0" w:type="auto"/>
        <w:tblInd w:w="1530" w:type="dxa"/>
        <w:tblLook w:val="04A0" w:firstRow="1" w:lastRow="0" w:firstColumn="1" w:lastColumn="0" w:noHBand="0" w:noVBand="1"/>
      </w:tblPr>
      <w:tblGrid>
        <w:gridCol w:w="1638"/>
        <w:gridCol w:w="1890"/>
        <w:gridCol w:w="5598"/>
      </w:tblGrid>
      <w:tr w:rsidR="007A725D" w:rsidTr="00085C66">
        <w:tc>
          <w:tcPr>
            <w:tcW w:w="1638" w:type="dxa"/>
            <w:shd w:val="clear" w:color="auto" w:fill="E5B8B7" w:themeFill="accent2" w:themeFillTint="66"/>
          </w:tcPr>
          <w:p w:rsidR="007A725D" w:rsidRDefault="007A725D" w:rsidP="00521658">
            <w:pPr>
              <w:pStyle w:val="BodyText"/>
              <w:ind w:left="0"/>
            </w:pPr>
            <w:r>
              <w:t>Error Type</w:t>
            </w:r>
          </w:p>
        </w:tc>
        <w:tc>
          <w:tcPr>
            <w:tcW w:w="1890" w:type="dxa"/>
            <w:shd w:val="clear" w:color="auto" w:fill="E5B8B7" w:themeFill="accent2" w:themeFillTint="66"/>
          </w:tcPr>
          <w:p w:rsidR="007A725D" w:rsidRDefault="007A725D" w:rsidP="00521658">
            <w:pPr>
              <w:pStyle w:val="BodyText"/>
              <w:ind w:left="0"/>
            </w:pPr>
            <w:r>
              <w:t>Error Code</w:t>
            </w:r>
          </w:p>
        </w:tc>
        <w:tc>
          <w:tcPr>
            <w:tcW w:w="5598" w:type="dxa"/>
            <w:shd w:val="clear" w:color="auto" w:fill="E5B8B7" w:themeFill="accent2" w:themeFillTint="66"/>
          </w:tcPr>
          <w:p w:rsidR="007A725D" w:rsidRDefault="007A725D" w:rsidP="00521658">
            <w:pPr>
              <w:pStyle w:val="BodyText"/>
              <w:ind w:left="0"/>
            </w:pPr>
            <w:r>
              <w:t>Error Description</w:t>
            </w:r>
          </w:p>
        </w:tc>
      </w:tr>
      <w:tr w:rsidR="007A725D" w:rsidTr="007A725D">
        <w:tc>
          <w:tcPr>
            <w:tcW w:w="1638" w:type="dxa"/>
          </w:tcPr>
          <w:p w:rsidR="007A725D" w:rsidRDefault="007A725D" w:rsidP="00521658">
            <w:pPr>
              <w:pStyle w:val="BodyText"/>
              <w:ind w:left="0"/>
            </w:pPr>
            <w:r>
              <w:t xml:space="preserve">Item Format </w:t>
            </w:r>
            <w:r>
              <w:lastRenderedPageBreak/>
              <w:t>Error</w:t>
            </w:r>
          </w:p>
        </w:tc>
        <w:tc>
          <w:tcPr>
            <w:tcW w:w="1890" w:type="dxa"/>
          </w:tcPr>
          <w:p w:rsidR="007A725D" w:rsidRDefault="007A725D" w:rsidP="00521658">
            <w:pPr>
              <w:pStyle w:val="BodyText"/>
              <w:ind w:left="0"/>
            </w:pPr>
          </w:p>
        </w:tc>
        <w:tc>
          <w:tcPr>
            <w:tcW w:w="5598" w:type="dxa"/>
          </w:tcPr>
          <w:p w:rsidR="007A725D" w:rsidRDefault="007A725D" w:rsidP="00521658">
            <w:pPr>
              <w:pStyle w:val="BodyText"/>
              <w:ind w:left="0"/>
            </w:pPr>
            <w:r>
              <w:t xml:space="preserve">ERROR_ITEM_FORMAT – ITEM FORMAT IS INCORRECT. </w:t>
            </w:r>
            <w:r>
              <w:lastRenderedPageBreak/>
              <w:t>CORRECT FORMAT IS ABC.XXXXXXX</w:t>
            </w:r>
          </w:p>
        </w:tc>
      </w:tr>
      <w:tr w:rsidR="00AE51AD" w:rsidTr="007A725D">
        <w:tc>
          <w:tcPr>
            <w:tcW w:w="1638" w:type="dxa"/>
          </w:tcPr>
          <w:p w:rsidR="00AE51AD" w:rsidRDefault="00BA00EA" w:rsidP="00521658">
            <w:pPr>
              <w:pStyle w:val="BodyText"/>
              <w:ind w:left="0"/>
            </w:pPr>
            <w:r>
              <w:lastRenderedPageBreak/>
              <w:t>Prime Item</w:t>
            </w:r>
            <w:r w:rsidR="00AE51AD">
              <w:t xml:space="preserve"> Error</w:t>
            </w:r>
          </w:p>
        </w:tc>
        <w:tc>
          <w:tcPr>
            <w:tcW w:w="1890" w:type="dxa"/>
          </w:tcPr>
          <w:p w:rsidR="00AE51AD" w:rsidRDefault="00AE51AD" w:rsidP="00521658">
            <w:pPr>
              <w:pStyle w:val="BodyText"/>
              <w:ind w:left="0"/>
            </w:pPr>
          </w:p>
        </w:tc>
        <w:tc>
          <w:tcPr>
            <w:tcW w:w="5598" w:type="dxa"/>
          </w:tcPr>
          <w:p w:rsidR="00AE51AD" w:rsidRDefault="00BA00EA" w:rsidP="007A725D">
            <w:pPr>
              <w:pStyle w:val="BodyText"/>
              <w:ind w:left="0"/>
            </w:pPr>
            <w:r>
              <w:t>ERROR_PRIME_ITM</w:t>
            </w:r>
            <w:r w:rsidR="00AE51AD">
              <w:t xml:space="preserve"> – ITEM IS NOT A PRIME ITEM</w:t>
            </w:r>
          </w:p>
        </w:tc>
      </w:tr>
      <w:tr w:rsidR="005A445D" w:rsidTr="007A725D">
        <w:tc>
          <w:tcPr>
            <w:tcW w:w="1638" w:type="dxa"/>
          </w:tcPr>
          <w:p w:rsidR="005A445D" w:rsidRDefault="005A445D" w:rsidP="00521658">
            <w:pPr>
              <w:pStyle w:val="BodyText"/>
              <w:ind w:left="0"/>
            </w:pPr>
            <w:r>
              <w:t>Item Data Error</w:t>
            </w:r>
          </w:p>
        </w:tc>
        <w:tc>
          <w:tcPr>
            <w:tcW w:w="1890" w:type="dxa"/>
          </w:tcPr>
          <w:p w:rsidR="005A445D" w:rsidRDefault="005A445D" w:rsidP="00521658">
            <w:pPr>
              <w:pStyle w:val="BodyText"/>
              <w:ind w:left="0"/>
            </w:pPr>
          </w:p>
        </w:tc>
        <w:tc>
          <w:tcPr>
            <w:tcW w:w="5598" w:type="dxa"/>
          </w:tcPr>
          <w:p w:rsidR="005A445D" w:rsidRDefault="005A445D" w:rsidP="00521658">
            <w:pPr>
              <w:pStyle w:val="BodyText"/>
              <w:ind w:left="0"/>
            </w:pPr>
            <w:r>
              <w:t>ERROR_ITEM_DATA – ITEM DATA IS INCORRECT</w:t>
            </w:r>
          </w:p>
        </w:tc>
      </w:tr>
      <w:tr w:rsidR="007A725D" w:rsidTr="007A725D">
        <w:tc>
          <w:tcPr>
            <w:tcW w:w="1638" w:type="dxa"/>
          </w:tcPr>
          <w:p w:rsidR="007A725D" w:rsidRDefault="007A725D" w:rsidP="00521658">
            <w:pPr>
              <w:pStyle w:val="BodyText"/>
              <w:ind w:left="0"/>
            </w:pPr>
            <w:r>
              <w:t>OEM</w:t>
            </w:r>
            <w:r w:rsidR="005A445D">
              <w:t xml:space="preserve"> Data</w:t>
            </w:r>
            <w:r>
              <w:t xml:space="preserve"> Error</w:t>
            </w:r>
          </w:p>
        </w:tc>
        <w:tc>
          <w:tcPr>
            <w:tcW w:w="1890" w:type="dxa"/>
          </w:tcPr>
          <w:p w:rsidR="007A725D" w:rsidRDefault="007A725D" w:rsidP="00521658">
            <w:pPr>
              <w:pStyle w:val="BodyText"/>
              <w:ind w:left="0"/>
            </w:pPr>
          </w:p>
        </w:tc>
        <w:tc>
          <w:tcPr>
            <w:tcW w:w="5598" w:type="dxa"/>
          </w:tcPr>
          <w:p w:rsidR="007A725D" w:rsidRDefault="007A725D" w:rsidP="007A725D">
            <w:pPr>
              <w:pStyle w:val="BodyText"/>
              <w:ind w:left="0"/>
            </w:pPr>
            <w:r>
              <w:t>ERROR_OEM</w:t>
            </w:r>
            <w:r w:rsidR="005A445D">
              <w:t>_DATA</w:t>
            </w:r>
            <w:r>
              <w:t xml:space="preserve"> – OEM</w:t>
            </w:r>
            <w:r w:rsidR="005A445D">
              <w:t xml:space="preserve"> FIELD HAS NULL VALUE IN IT</w:t>
            </w:r>
            <w:r>
              <w:t xml:space="preserve"> </w:t>
            </w:r>
          </w:p>
        </w:tc>
      </w:tr>
      <w:tr w:rsidR="007A725D" w:rsidTr="007A725D">
        <w:tc>
          <w:tcPr>
            <w:tcW w:w="1638" w:type="dxa"/>
          </w:tcPr>
          <w:p w:rsidR="007A725D" w:rsidRDefault="007A725D" w:rsidP="00521658">
            <w:pPr>
              <w:pStyle w:val="BodyText"/>
              <w:ind w:left="0"/>
            </w:pPr>
            <w:r>
              <w:t>Date Format Error</w:t>
            </w:r>
          </w:p>
        </w:tc>
        <w:tc>
          <w:tcPr>
            <w:tcW w:w="1890" w:type="dxa"/>
          </w:tcPr>
          <w:p w:rsidR="007A725D" w:rsidRDefault="007A725D" w:rsidP="00521658">
            <w:pPr>
              <w:pStyle w:val="BodyText"/>
              <w:ind w:left="0"/>
            </w:pPr>
          </w:p>
        </w:tc>
        <w:tc>
          <w:tcPr>
            <w:tcW w:w="5598" w:type="dxa"/>
          </w:tcPr>
          <w:p w:rsidR="007A725D" w:rsidRDefault="007A725D" w:rsidP="00521658">
            <w:pPr>
              <w:pStyle w:val="BodyText"/>
              <w:ind w:left="0"/>
            </w:pPr>
            <w:r>
              <w:t>ERROR_DATE_FORMAT – DATE FORMAT IS INCORRECT. CORRECT FORMAT IS MM/DD/YYYY</w:t>
            </w:r>
          </w:p>
        </w:tc>
      </w:tr>
      <w:tr w:rsidR="00C048C4" w:rsidTr="007A725D">
        <w:tc>
          <w:tcPr>
            <w:tcW w:w="1638" w:type="dxa"/>
          </w:tcPr>
          <w:p w:rsidR="00C048C4" w:rsidRDefault="00C048C4" w:rsidP="00521658">
            <w:pPr>
              <w:pStyle w:val="BodyText"/>
              <w:ind w:left="0"/>
            </w:pPr>
            <w:r>
              <w:t>Date Data Error</w:t>
            </w:r>
          </w:p>
        </w:tc>
        <w:tc>
          <w:tcPr>
            <w:tcW w:w="1890" w:type="dxa"/>
          </w:tcPr>
          <w:p w:rsidR="00C048C4" w:rsidRDefault="00C048C4" w:rsidP="00521658">
            <w:pPr>
              <w:pStyle w:val="BodyText"/>
              <w:ind w:left="0"/>
            </w:pPr>
          </w:p>
        </w:tc>
        <w:tc>
          <w:tcPr>
            <w:tcW w:w="5598" w:type="dxa"/>
          </w:tcPr>
          <w:p w:rsidR="00C048C4" w:rsidRDefault="00C048C4" w:rsidP="00521658">
            <w:pPr>
              <w:pStyle w:val="BodyText"/>
              <w:ind w:left="0"/>
            </w:pPr>
            <w:r>
              <w:t>ERROR_DATE_DATA – DATE FIELD HAS NULL VALUE IN IT</w:t>
            </w:r>
          </w:p>
        </w:tc>
      </w:tr>
      <w:tr w:rsidR="007A725D" w:rsidTr="007A725D">
        <w:tc>
          <w:tcPr>
            <w:tcW w:w="1638" w:type="dxa"/>
          </w:tcPr>
          <w:p w:rsidR="007A725D" w:rsidRDefault="007A725D" w:rsidP="00C048C4">
            <w:pPr>
              <w:pStyle w:val="BodyText"/>
              <w:ind w:left="0"/>
            </w:pPr>
            <w:r>
              <w:t xml:space="preserve">History </w:t>
            </w:r>
            <w:r w:rsidR="00C048C4">
              <w:t>Date Range</w:t>
            </w:r>
            <w:r>
              <w:t xml:space="preserve"> Error</w:t>
            </w:r>
          </w:p>
        </w:tc>
        <w:tc>
          <w:tcPr>
            <w:tcW w:w="1890" w:type="dxa"/>
          </w:tcPr>
          <w:p w:rsidR="007A725D" w:rsidRDefault="007A725D" w:rsidP="00521658">
            <w:pPr>
              <w:pStyle w:val="BodyText"/>
              <w:ind w:left="0"/>
            </w:pPr>
          </w:p>
        </w:tc>
        <w:tc>
          <w:tcPr>
            <w:tcW w:w="5598" w:type="dxa"/>
          </w:tcPr>
          <w:p w:rsidR="007A725D" w:rsidRDefault="00C048C4" w:rsidP="00521658">
            <w:pPr>
              <w:pStyle w:val="BodyText"/>
              <w:ind w:left="0"/>
            </w:pPr>
            <w:r>
              <w:t>ERROR_HIST_DATE_RANGE</w:t>
            </w:r>
            <w:r w:rsidR="007A725D">
              <w:t xml:space="preserve"> – HISTORY </w:t>
            </w:r>
            <w:r>
              <w:t>DATE RANGE</w:t>
            </w:r>
            <w:r w:rsidR="007A725D">
              <w:t xml:space="preserve"> IS INCORRECT.</w:t>
            </w:r>
          </w:p>
        </w:tc>
      </w:tr>
      <w:tr w:rsidR="00C048C4" w:rsidTr="007A725D">
        <w:tc>
          <w:tcPr>
            <w:tcW w:w="1638" w:type="dxa"/>
          </w:tcPr>
          <w:p w:rsidR="00C048C4" w:rsidRDefault="00C048C4" w:rsidP="00521658">
            <w:pPr>
              <w:pStyle w:val="BodyText"/>
              <w:ind w:left="0"/>
            </w:pPr>
            <w:r>
              <w:t>History Data Error</w:t>
            </w:r>
          </w:p>
        </w:tc>
        <w:tc>
          <w:tcPr>
            <w:tcW w:w="1890" w:type="dxa"/>
          </w:tcPr>
          <w:p w:rsidR="00C048C4" w:rsidRDefault="00C048C4" w:rsidP="00521658">
            <w:pPr>
              <w:pStyle w:val="BodyText"/>
              <w:ind w:left="0"/>
            </w:pPr>
          </w:p>
        </w:tc>
        <w:tc>
          <w:tcPr>
            <w:tcW w:w="5598" w:type="dxa"/>
          </w:tcPr>
          <w:p w:rsidR="00C048C4" w:rsidRDefault="00C048C4" w:rsidP="00521658">
            <w:pPr>
              <w:pStyle w:val="BodyText"/>
              <w:ind w:left="0"/>
            </w:pPr>
            <w:r>
              <w:t>ERROR_HIST_DATA – HISTORY DATA IS INCORRECT</w:t>
            </w:r>
          </w:p>
        </w:tc>
      </w:tr>
      <w:tr w:rsidR="007A725D" w:rsidTr="007A725D">
        <w:tc>
          <w:tcPr>
            <w:tcW w:w="1638" w:type="dxa"/>
          </w:tcPr>
          <w:p w:rsidR="007A725D" w:rsidRDefault="007A725D" w:rsidP="00C048C4">
            <w:pPr>
              <w:pStyle w:val="BodyText"/>
              <w:ind w:left="0"/>
            </w:pPr>
            <w:r>
              <w:t xml:space="preserve">Forecast </w:t>
            </w:r>
            <w:r w:rsidR="00C048C4">
              <w:t>Date Range</w:t>
            </w:r>
            <w:r>
              <w:t xml:space="preserve"> Error</w:t>
            </w:r>
          </w:p>
        </w:tc>
        <w:tc>
          <w:tcPr>
            <w:tcW w:w="1890" w:type="dxa"/>
          </w:tcPr>
          <w:p w:rsidR="007A725D" w:rsidRDefault="007A725D" w:rsidP="00521658">
            <w:pPr>
              <w:pStyle w:val="BodyText"/>
              <w:ind w:left="0"/>
            </w:pPr>
          </w:p>
        </w:tc>
        <w:tc>
          <w:tcPr>
            <w:tcW w:w="5598" w:type="dxa"/>
          </w:tcPr>
          <w:p w:rsidR="007A725D" w:rsidRDefault="00C048C4" w:rsidP="00521658">
            <w:pPr>
              <w:pStyle w:val="BodyText"/>
              <w:ind w:left="0"/>
            </w:pPr>
            <w:r>
              <w:t>ERROR_FCST_DATE_RANGE</w:t>
            </w:r>
            <w:r w:rsidR="007A725D">
              <w:t xml:space="preserve"> – FORECAST </w:t>
            </w:r>
            <w:r>
              <w:t>DATE RANGE</w:t>
            </w:r>
            <w:r w:rsidR="007A725D">
              <w:t xml:space="preserve"> IS INCORRECT</w:t>
            </w:r>
          </w:p>
        </w:tc>
      </w:tr>
      <w:tr w:rsidR="00C048C4" w:rsidTr="007A725D">
        <w:tc>
          <w:tcPr>
            <w:tcW w:w="1638" w:type="dxa"/>
          </w:tcPr>
          <w:p w:rsidR="00C048C4" w:rsidRDefault="00C048C4" w:rsidP="00521658">
            <w:pPr>
              <w:pStyle w:val="BodyText"/>
              <w:ind w:left="0"/>
            </w:pPr>
            <w:r>
              <w:t>Forecast Data Error</w:t>
            </w:r>
          </w:p>
        </w:tc>
        <w:tc>
          <w:tcPr>
            <w:tcW w:w="1890" w:type="dxa"/>
          </w:tcPr>
          <w:p w:rsidR="00C048C4" w:rsidRDefault="00C048C4" w:rsidP="00521658">
            <w:pPr>
              <w:pStyle w:val="BodyText"/>
              <w:ind w:left="0"/>
            </w:pPr>
          </w:p>
        </w:tc>
        <w:tc>
          <w:tcPr>
            <w:tcW w:w="5598" w:type="dxa"/>
          </w:tcPr>
          <w:p w:rsidR="00C048C4" w:rsidRDefault="00C048C4" w:rsidP="00521658">
            <w:pPr>
              <w:pStyle w:val="BodyText"/>
              <w:ind w:left="0"/>
            </w:pPr>
            <w:r>
              <w:t>ERROR_FCST_DATA – FORECAST DATA IS NOT CORRECT</w:t>
            </w:r>
          </w:p>
        </w:tc>
      </w:tr>
      <w:tr w:rsidR="00C048C4" w:rsidTr="007A725D">
        <w:tc>
          <w:tcPr>
            <w:tcW w:w="1638" w:type="dxa"/>
          </w:tcPr>
          <w:p w:rsidR="00C048C4" w:rsidRDefault="00C048C4" w:rsidP="00521658">
            <w:pPr>
              <w:pStyle w:val="BodyText"/>
              <w:ind w:left="0"/>
            </w:pPr>
            <w:r>
              <w:t xml:space="preserve">History </w:t>
            </w:r>
            <w:proofErr w:type="spellStart"/>
            <w:r>
              <w:t>Avg</w:t>
            </w:r>
            <w:proofErr w:type="spellEnd"/>
            <w:r>
              <w:t xml:space="preserve"> Date Range Error</w:t>
            </w:r>
          </w:p>
        </w:tc>
        <w:tc>
          <w:tcPr>
            <w:tcW w:w="1890" w:type="dxa"/>
          </w:tcPr>
          <w:p w:rsidR="00C048C4" w:rsidRDefault="00C048C4" w:rsidP="00521658">
            <w:pPr>
              <w:pStyle w:val="BodyText"/>
              <w:ind w:left="0"/>
            </w:pPr>
          </w:p>
        </w:tc>
        <w:tc>
          <w:tcPr>
            <w:tcW w:w="5598" w:type="dxa"/>
          </w:tcPr>
          <w:p w:rsidR="00C048C4" w:rsidRDefault="00C048C4" w:rsidP="00521658">
            <w:pPr>
              <w:pStyle w:val="BodyText"/>
              <w:ind w:left="0"/>
            </w:pPr>
            <w:r>
              <w:t>ERROR_HIST_AVG_DATE_RANGE – HISTORY AVG DATE RANGE IS INCORRECT</w:t>
            </w:r>
          </w:p>
        </w:tc>
      </w:tr>
      <w:tr w:rsidR="00C048C4" w:rsidTr="007A725D">
        <w:tc>
          <w:tcPr>
            <w:tcW w:w="1638" w:type="dxa"/>
          </w:tcPr>
          <w:p w:rsidR="00C048C4" w:rsidRDefault="00C048C4" w:rsidP="00521658">
            <w:pPr>
              <w:pStyle w:val="BodyText"/>
              <w:ind w:left="0"/>
            </w:pPr>
            <w:r>
              <w:t xml:space="preserve">History </w:t>
            </w:r>
            <w:proofErr w:type="spellStart"/>
            <w:r>
              <w:t>Avg</w:t>
            </w:r>
            <w:proofErr w:type="spellEnd"/>
            <w:r>
              <w:t xml:space="preserve"> Data Error</w:t>
            </w:r>
          </w:p>
        </w:tc>
        <w:tc>
          <w:tcPr>
            <w:tcW w:w="1890" w:type="dxa"/>
          </w:tcPr>
          <w:p w:rsidR="00C048C4" w:rsidRDefault="00C048C4" w:rsidP="00521658">
            <w:pPr>
              <w:pStyle w:val="BodyText"/>
              <w:ind w:left="0"/>
            </w:pPr>
          </w:p>
        </w:tc>
        <w:tc>
          <w:tcPr>
            <w:tcW w:w="5598" w:type="dxa"/>
          </w:tcPr>
          <w:p w:rsidR="00C048C4" w:rsidRDefault="00C048C4" w:rsidP="00521658">
            <w:pPr>
              <w:pStyle w:val="BodyText"/>
              <w:ind w:left="0"/>
            </w:pPr>
            <w:r>
              <w:t>ERROR_HIST_AVG_DATA – HISTORY AVG DATA IS INCORRECT</w:t>
            </w:r>
          </w:p>
        </w:tc>
      </w:tr>
      <w:tr w:rsidR="00C048C4" w:rsidTr="007A725D">
        <w:tc>
          <w:tcPr>
            <w:tcW w:w="1638" w:type="dxa"/>
          </w:tcPr>
          <w:p w:rsidR="00C048C4" w:rsidRDefault="00C048C4" w:rsidP="00B27264">
            <w:pPr>
              <w:pStyle w:val="BodyText"/>
              <w:ind w:left="0"/>
            </w:pPr>
            <w:r>
              <w:t xml:space="preserve">On Hand Balance </w:t>
            </w:r>
            <w:r w:rsidR="00B27264">
              <w:t>Date Range</w:t>
            </w:r>
            <w:r>
              <w:t xml:space="preserve"> Error</w:t>
            </w:r>
          </w:p>
        </w:tc>
        <w:tc>
          <w:tcPr>
            <w:tcW w:w="1890" w:type="dxa"/>
          </w:tcPr>
          <w:p w:rsidR="00C048C4" w:rsidRDefault="00C048C4" w:rsidP="00521658">
            <w:pPr>
              <w:pStyle w:val="BodyText"/>
              <w:ind w:left="0"/>
            </w:pPr>
          </w:p>
        </w:tc>
        <w:tc>
          <w:tcPr>
            <w:tcW w:w="5598" w:type="dxa"/>
          </w:tcPr>
          <w:p w:rsidR="00C048C4" w:rsidRDefault="00B27264" w:rsidP="00521658">
            <w:pPr>
              <w:pStyle w:val="BodyText"/>
              <w:ind w:left="0"/>
            </w:pPr>
            <w:r>
              <w:t>ERROR_OHB_DATE_RANGE</w:t>
            </w:r>
            <w:r w:rsidR="00C048C4">
              <w:t xml:space="preserve"> – ON </w:t>
            </w:r>
            <w:r>
              <w:t>HAND BALANCE DATE RANGE</w:t>
            </w:r>
            <w:r w:rsidR="00C048C4">
              <w:t xml:space="preserve"> IS INCORRECT</w:t>
            </w:r>
          </w:p>
        </w:tc>
      </w:tr>
      <w:tr w:rsidR="00B27264" w:rsidTr="007A725D">
        <w:tc>
          <w:tcPr>
            <w:tcW w:w="1638" w:type="dxa"/>
          </w:tcPr>
          <w:p w:rsidR="00B27264" w:rsidRDefault="00B27264" w:rsidP="00521658">
            <w:pPr>
              <w:pStyle w:val="BodyText"/>
              <w:ind w:left="0"/>
            </w:pPr>
            <w:r>
              <w:t>On Hand Balance Data Error</w:t>
            </w:r>
          </w:p>
        </w:tc>
        <w:tc>
          <w:tcPr>
            <w:tcW w:w="1890" w:type="dxa"/>
          </w:tcPr>
          <w:p w:rsidR="00B27264" w:rsidRDefault="00B27264" w:rsidP="00521658">
            <w:pPr>
              <w:pStyle w:val="BodyText"/>
              <w:ind w:left="0"/>
            </w:pPr>
          </w:p>
        </w:tc>
        <w:tc>
          <w:tcPr>
            <w:tcW w:w="5598" w:type="dxa"/>
          </w:tcPr>
          <w:p w:rsidR="00B27264" w:rsidRDefault="00B27264" w:rsidP="00521658">
            <w:pPr>
              <w:pStyle w:val="BodyText"/>
              <w:ind w:left="0"/>
            </w:pPr>
            <w:r>
              <w:t>ERROR_OHB_DATA – ON HAND BALANCE DATA IS INCORRECT</w:t>
            </w:r>
          </w:p>
        </w:tc>
      </w:tr>
      <w:tr w:rsidR="00B27264" w:rsidTr="007A725D">
        <w:tc>
          <w:tcPr>
            <w:tcW w:w="1638" w:type="dxa"/>
          </w:tcPr>
          <w:p w:rsidR="00B27264" w:rsidRDefault="00B27264" w:rsidP="00521658">
            <w:pPr>
              <w:pStyle w:val="BodyText"/>
              <w:ind w:left="0"/>
            </w:pPr>
            <w:r>
              <w:t>Back Order Date Range Error</w:t>
            </w:r>
          </w:p>
        </w:tc>
        <w:tc>
          <w:tcPr>
            <w:tcW w:w="1890" w:type="dxa"/>
          </w:tcPr>
          <w:p w:rsidR="00B27264" w:rsidRDefault="00B27264" w:rsidP="00521658">
            <w:pPr>
              <w:pStyle w:val="BodyText"/>
              <w:ind w:left="0"/>
            </w:pPr>
          </w:p>
        </w:tc>
        <w:tc>
          <w:tcPr>
            <w:tcW w:w="5598" w:type="dxa"/>
          </w:tcPr>
          <w:p w:rsidR="00B27264" w:rsidRDefault="00B27264" w:rsidP="00521658">
            <w:pPr>
              <w:pStyle w:val="BodyText"/>
              <w:ind w:left="0"/>
            </w:pPr>
            <w:r>
              <w:t>ERROR_BCKORD_DATE_RANGE – BACK ORDER DATE RANGE IS INCORRECT</w:t>
            </w:r>
          </w:p>
        </w:tc>
      </w:tr>
      <w:tr w:rsidR="00B27264" w:rsidTr="007A725D">
        <w:tc>
          <w:tcPr>
            <w:tcW w:w="1638" w:type="dxa"/>
          </w:tcPr>
          <w:p w:rsidR="00B27264" w:rsidRDefault="00B27264" w:rsidP="00521658">
            <w:pPr>
              <w:pStyle w:val="BodyText"/>
              <w:ind w:left="0"/>
            </w:pPr>
            <w:r>
              <w:t>Back Order Data Error</w:t>
            </w:r>
          </w:p>
        </w:tc>
        <w:tc>
          <w:tcPr>
            <w:tcW w:w="1890" w:type="dxa"/>
          </w:tcPr>
          <w:p w:rsidR="00B27264" w:rsidRDefault="00B27264" w:rsidP="00521658">
            <w:pPr>
              <w:pStyle w:val="BodyText"/>
              <w:ind w:left="0"/>
            </w:pPr>
          </w:p>
        </w:tc>
        <w:tc>
          <w:tcPr>
            <w:tcW w:w="5598" w:type="dxa"/>
          </w:tcPr>
          <w:p w:rsidR="00B27264" w:rsidRDefault="00B27264" w:rsidP="00521658">
            <w:pPr>
              <w:pStyle w:val="BodyText"/>
              <w:ind w:left="0"/>
            </w:pPr>
            <w:r>
              <w:t>ERROR_BCKORD_DATA – BACK ORDER DATA IS INCORRECT</w:t>
            </w:r>
          </w:p>
        </w:tc>
      </w:tr>
      <w:tr w:rsidR="00B27264" w:rsidTr="007A725D">
        <w:tc>
          <w:tcPr>
            <w:tcW w:w="1638" w:type="dxa"/>
          </w:tcPr>
          <w:p w:rsidR="00B27264" w:rsidRDefault="00B27264" w:rsidP="00521658">
            <w:pPr>
              <w:pStyle w:val="BodyText"/>
              <w:ind w:left="0"/>
            </w:pPr>
            <w:r>
              <w:t>Open PO Date Range Error</w:t>
            </w:r>
          </w:p>
        </w:tc>
        <w:tc>
          <w:tcPr>
            <w:tcW w:w="1890" w:type="dxa"/>
          </w:tcPr>
          <w:p w:rsidR="00B27264" w:rsidRDefault="00B27264" w:rsidP="00521658">
            <w:pPr>
              <w:pStyle w:val="BodyText"/>
              <w:ind w:left="0"/>
            </w:pPr>
          </w:p>
        </w:tc>
        <w:tc>
          <w:tcPr>
            <w:tcW w:w="5598" w:type="dxa"/>
          </w:tcPr>
          <w:p w:rsidR="00B27264" w:rsidRDefault="00B27264" w:rsidP="00521658">
            <w:pPr>
              <w:pStyle w:val="BodyText"/>
              <w:ind w:left="0"/>
            </w:pPr>
            <w:r>
              <w:t>ERROR_OPENPO_DATE_RANGE – OPEN PO DATE RANGE IS INCORRECT</w:t>
            </w:r>
          </w:p>
        </w:tc>
      </w:tr>
      <w:tr w:rsidR="00B27264" w:rsidTr="007A725D">
        <w:tc>
          <w:tcPr>
            <w:tcW w:w="1638" w:type="dxa"/>
          </w:tcPr>
          <w:p w:rsidR="00B27264" w:rsidRDefault="00B27264" w:rsidP="00521658">
            <w:pPr>
              <w:pStyle w:val="BodyText"/>
              <w:ind w:left="0"/>
            </w:pPr>
            <w:r>
              <w:t>Open PO Data Error</w:t>
            </w:r>
          </w:p>
        </w:tc>
        <w:tc>
          <w:tcPr>
            <w:tcW w:w="1890" w:type="dxa"/>
          </w:tcPr>
          <w:p w:rsidR="00B27264" w:rsidRDefault="00B27264" w:rsidP="00521658">
            <w:pPr>
              <w:pStyle w:val="BodyText"/>
              <w:ind w:left="0"/>
            </w:pPr>
          </w:p>
        </w:tc>
        <w:tc>
          <w:tcPr>
            <w:tcW w:w="5598" w:type="dxa"/>
          </w:tcPr>
          <w:p w:rsidR="00B27264" w:rsidRDefault="00B27264" w:rsidP="00521658">
            <w:pPr>
              <w:pStyle w:val="BodyText"/>
              <w:ind w:left="0"/>
            </w:pPr>
            <w:r>
              <w:t>ERROR_OPENPO_DATA – OPEN PO DATA IS INCORRECT</w:t>
            </w:r>
          </w:p>
        </w:tc>
      </w:tr>
      <w:tr w:rsidR="00B27264" w:rsidTr="007A725D">
        <w:tc>
          <w:tcPr>
            <w:tcW w:w="1638" w:type="dxa"/>
          </w:tcPr>
          <w:p w:rsidR="00B27264" w:rsidRDefault="00B27264" w:rsidP="00521658">
            <w:pPr>
              <w:pStyle w:val="BodyText"/>
              <w:ind w:left="0"/>
            </w:pPr>
            <w:r>
              <w:lastRenderedPageBreak/>
              <w:t>Past Due Order Date Range Error</w:t>
            </w:r>
          </w:p>
        </w:tc>
        <w:tc>
          <w:tcPr>
            <w:tcW w:w="1890" w:type="dxa"/>
          </w:tcPr>
          <w:p w:rsidR="00B27264" w:rsidRDefault="00B27264" w:rsidP="00521658">
            <w:pPr>
              <w:pStyle w:val="BodyText"/>
              <w:ind w:left="0"/>
            </w:pPr>
          </w:p>
        </w:tc>
        <w:tc>
          <w:tcPr>
            <w:tcW w:w="5598" w:type="dxa"/>
          </w:tcPr>
          <w:p w:rsidR="00B27264" w:rsidRDefault="00B27264" w:rsidP="00521658">
            <w:pPr>
              <w:pStyle w:val="BodyText"/>
              <w:ind w:left="0"/>
            </w:pPr>
            <w:r>
              <w:t>ERROR_PASTDUE_DATE_RANGE – PAST DUE DATE RANGE IS INCORRECT</w:t>
            </w:r>
          </w:p>
        </w:tc>
      </w:tr>
      <w:tr w:rsidR="00B27264" w:rsidTr="007A725D">
        <w:tc>
          <w:tcPr>
            <w:tcW w:w="1638" w:type="dxa"/>
          </w:tcPr>
          <w:p w:rsidR="00B27264" w:rsidRDefault="00B27264" w:rsidP="00521658">
            <w:pPr>
              <w:pStyle w:val="BodyText"/>
              <w:ind w:left="0"/>
            </w:pPr>
            <w:r>
              <w:t>Past Due Order Data Error</w:t>
            </w:r>
          </w:p>
        </w:tc>
        <w:tc>
          <w:tcPr>
            <w:tcW w:w="1890" w:type="dxa"/>
          </w:tcPr>
          <w:p w:rsidR="00B27264" w:rsidRDefault="00B27264" w:rsidP="00521658">
            <w:pPr>
              <w:pStyle w:val="BodyText"/>
              <w:ind w:left="0"/>
            </w:pPr>
          </w:p>
        </w:tc>
        <w:tc>
          <w:tcPr>
            <w:tcW w:w="5598" w:type="dxa"/>
          </w:tcPr>
          <w:p w:rsidR="00B27264" w:rsidRDefault="00B27264" w:rsidP="00521658">
            <w:pPr>
              <w:pStyle w:val="BodyText"/>
              <w:ind w:left="0"/>
            </w:pPr>
            <w:r>
              <w:t>ERROR_PASTDUE_DATA – PAST DUE DATA IS INCORRECT</w:t>
            </w:r>
          </w:p>
        </w:tc>
      </w:tr>
      <w:tr w:rsidR="00B27264" w:rsidTr="007A725D">
        <w:tc>
          <w:tcPr>
            <w:tcW w:w="1638" w:type="dxa"/>
          </w:tcPr>
          <w:p w:rsidR="00B27264" w:rsidRDefault="00B27264" w:rsidP="00521658">
            <w:pPr>
              <w:pStyle w:val="BodyText"/>
              <w:ind w:left="0"/>
            </w:pPr>
            <w:r>
              <w:t>Comments Date Range Error</w:t>
            </w:r>
          </w:p>
        </w:tc>
        <w:tc>
          <w:tcPr>
            <w:tcW w:w="1890" w:type="dxa"/>
          </w:tcPr>
          <w:p w:rsidR="00B27264" w:rsidRDefault="00B27264" w:rsidP="00521658">
            <w:pPr>
              <w:pStyle w:val="BodyText"/>
              <w:ind w:left="0"/>
            </w:pPr>
          </w:p>
        </w:tc>
        <w:tc>
          <w:tcPr>
            <w:tcW w:w="5598" w:type="dxa"/>
          </w:tcPr>
          <w:p w:rsidR="00B27264" w:rsidRDefault="00B27264" w:rsidP="00521658">
            <w:pPr>
              <w:pStyle w:val="BodyText"/>
              <w:ind w:left="0"/>
            </w:pPr>
            <w:r>
              <w:t>ERROR_COMMENTS_DATE_RANGE – COMMENTS DATE RANGE IS INCORRECT</w:t>
            </w:r>
          </w:p>
        </w:tc>
      </w:tr>
    </w:tbl>
    <w:p w:rsidR="007A725D" w:rsidRDefault="007A725D" w:rsidP="007A725D">
      <w:pPr>
        <w:pStyle w:val="BodyText"/>
        <w:ind w:left="1530"/>
      </w:pPr>
    </w:p>
    <w:p w:rsidR="007A725D" w:rsidRDefault="007A725D" w:rsidP="007A725D">
      <w:pPr>
        <w:pStyle w:val="BodyText"/>
        <w:numPr>
          <w:ilvl w:val="0"/>
          <w:numId w:val="45"/>
        </w:numPr>
      </w:pPr>
      <w:r>
        <w:t xml:space="preserve">The error description concatenated with error code should be populated in in each row where there is an error in </w:t>
      </w:r>
      <w:proofErr w:type="spellStart"/>
      <w:r>
        <w:t>err_msg</w:t>
      </w:r>
      <w:proofErr w:type="spellEnd"/>
      <w:r>
        <w:t xml:space="preserve"> column of excel getting validate </w:t>
      </w:r>
    </w:p>
    <w:p w:rsidR="007A725D" w:rsidRDefault="007A725D" w:rsidP="007A725D">
      <w:pPr>
        <w:pStyle w:val="BodyText"/>
        <w:numPr>
          <w:ilvl w:val="0"/>
          <w:numId w:val="45"/>
        </w:numPr>
      </w:pPr>
      <w:r>
        <w:t xml:space="preserve">The records where there is no error, </w:t>
      </w:r>
      <w:proofErr w:type="spellStart"/>
      <w:r>
        <w:t>err_msg</w:t>
      </w:r>
      <w:proofErr w:type="spellEnd"/>
      <w:r>
        <w:t xml:space="preserve"> should get populated with N/A.</w:t>
      </w:r>
    </w:p>
    <w:p w:rsidR="007A725D" w:rsidRDefault="007A725D" w:rsidP="007A725D">
      <w:pPr>
        <w:pStyle w:val="BodyText"/>
        <w:numPr>
          <w:ilvl w:val="0"/>
          <w:numId w:val="45"/>
        </w:numPr>
      </w:pPr>
      <w:r>
        <w:t xml:space="preserve">If there are more than one errors in one row, the error should be concatenated and should be placed against the row in </w:t>
      </w:r>
      <w:proofErr w:type="spellStart"/>
      <w:r>
        <w:t>err_msg</w:t>
      </w:r>
      <w:proofErr w:type="spellEnd"/>
      <w:r>
        <w:t xml:space="preserve"> column </w:t>
      </w:r>
    </w:p>
    <w:p w:rsidR="00F24981" w:rsidRDefault="00F24981" w:rsidP="00F24981">
      <w:pPr>
        <w:pStyle w:val="BodyText"/>
        <w:numPr>
          <w:ilvl w:val="0"/>
          <w:numId w:val="45"/>
        </w:numPr>
      </w:pPr>
      <w:r>
        <w:t>The file name of the file to be send back to user should have following naming convention purchase_fcst_userid_mmddyyyy_hhmmss_err.csv</w:t>
      </w:r>
    </w:p>
    <w:p w:rsidR="007A725D" w:rsidRDefault="007A725D" w:rsidP="007A725D">
      <w:pPr>
        <w:pStyle w:val="BodyText"/>
        <w:numPr>
          <w:ilvl w:val="0"/>
          <w:numId w:val="45"/>
        </w:numPr>
      </w:pPr>
      <w:r>
        <w:t>These error should also be l</w:t>
      </w:r>
      <w:r w:rsidRPr="00A30626">
        <w:t>og</w:t>
      </w:r>
      <w:r>
        <w:t>ged</w:t>
      </w:r>
      <w:r w:rsidRPr="00A30626">
        <w:t xml:space="preserve"> in global error table in EPROD</w:t>
      </w:r>
    </w:p>
    <w:p w:rsidR="007A725D" w:rsidRDefault="00EA3C64" w:rsidP="000E60F5">
      <w:pPr>
        <w:pStyle w:val="BodyText"/>
        <w:numPr>
          <w:ilvl w:val="0"/>
          <w:numId w:val="45"/>
        </w:numPr>
      </w:pPr>
      <w:r>
        <w:t>Use FND_NEW_MESSAGES for error handling</w:t>
      </w:r>
    </w:p>
    <w:p w:rsidR="00723C81" w:rsidRDefault="00723C81" w:rsidP="00723C81">
      <w:pPr>
        <w:pStyle w:val="BodyText"/>
        <w:ind w:left="0"/>
      </w:pPr>
    </w:p>
    <w:p w:rsidR="0070254D" w:rsidRDefault="0070254D" w:rsidP="00723C81">
      <w:pPr>
        <w:pStyle w:val="BodyText"/>
        <w:ind w:left="1530"/>
        <w:rPr>
          <w:b/>
        </w:rPr>
      </w:pPr>
      <w:r>
        <w:rPr>
          <w:b/>
        </w:rPr>
        <w:t xml:space="preserve">File Load to </w:t>
      </w:r>
      <w:proofErr w:type="spellStart"/>
      <w:r>
        <w:rPr>
          <w:b/>
        </w:rPr>
        <w:t>Demantra</w:t>
      </w:r>
      <w:proofErr w:type="spellEnd"/>
      <w:r>
        <w:rPr>
          <w:b/>
        </w:rPr>
        <w:t>–</w:t>
      </w:r>
    </w:p>
    <w:p w:rsidR="0070254D" w:rsidRDefault="0070254D" w:rsidP="0070254D">
      <w:pPr>
        <w:pStyle w:val="BodyText"/>
        <w:ind w:left="1530"/>
      </w:pPr>
      <w:r>
        <w:rPr>
          <w:b/>
        </w:rPr>
        <w:t xml:space="preserve"> </w:t>
      </w:r>
      <w:r w:rsidR="00723C81">
        <w:t xml:space="preserve">If the loader program does not find any error in the file, it should load the data in </w:t>
      </w:r>
      <w:proofErr w:type="spellStart"/>
      <w:r w:rsidR="00723C81">
        <w:t>Demantra</w:t>
      </w:r>
      <w:proofErr w:type="spellEnd"/>
      <w:r w:rsidR="00723C81">
        <w:t xml:space="preserve"> staging table.</w:t>
      </w:r>
    </w:p>
    <w:p w:rsidR="00EA3C64" w:rsidRDefault="00EA3C64" w:rsidP="0050368C">
      <w:pPr>
        <w:pStyle w:val="BodyText"/>
        <w:ind w:left="1530"/>
      </w:pPr>
      <w:r>
        <w:t xml:space="preserve">Customer x Demand - </w:t>
      </w:r>
      <w:bookmarkStart w:id="11" w:name="_GoBack"/>
      <w:bookmarkEnd w:id="11"/>
    </w:p>
    <w:p w:rsidR="00EA3C64" w:rsidRDefault="00EA3C64" w:rsidP="0050368C">
      <w:pPr>
        <w:pStyle w:val="BodyText"/>
        <w:ind w:left="1530"/>
      </w:pPr>
      <w:r>
        <w:t>A value set (</w:t>
      </w:r>
      <w:proofErr w:type="spellStart"/>
      <w:r>
        <w:t>Cust_fcst_value_set</w:t>
      </w:r>
      <w:proofErr w:type="spellEnd"/>
      <w:r>
        <w:t xml:space="preserve">) will be created for Customer Demand data, from where </w:t>
      </w:r>
      <w:r w:rsidR="008738F0">
        <w:t xml:space="preserve">it should </w:t>
      </w:r>
      <w:r>
        <w:t xml:space="preserve">be identified </w:t>
      </w:r>
      <w:r w:rsidR="008738F0">
        <w:t>as to which tables and table columns need to be populated</w:t>
      </w:r>
      <w:r w:rsidR="00375083">
        <w:t xml:space="preserve"> with customer demand data.</w:t>
      </w:r>
    </w:p>
    <w:p w:rsidR="00EA3C64" w:rsidRDefault="008738F0" w:rsidP="0050368C">
      <w:pPr>
        <w:pStyle w:val="BodyText"/>
        <w:ind w:left="1530"/>
      </w:pPr>
      <w:r>
        <w:t xml:space="preserve">Value set will have following fields and data – </w:t>
      </w:r>
    </w:p>
    <w:tbl>
      <w:tblPr>
        <w:tblStyle w:val="TableGrid"/>
        <w:tblW w:w="0" w:type="auto"/>
        <w:tblInd w:w="1530" w:type="dxa"/>
        <w:tblLayout w:type="fixed"/>
        <w:tblLook w:val="04A0" w:firstRow="1" w:lastRow="0" w:firstColumn="1" w:lastColumn="0" w:noHBand="0" w:noVBand="1"/>
      </w:tblPr>
      <w:tblGrid>
        <w:gridCol w:w="1501"/>
        <w:gridCol w:w="1937"/>
        <w:gridCol w:w="2520"/>
        <w:gridCol w:w="1710"/>
        <w:gridCol w:w="1458"/>
      </w:tblGrid>
      <w:tr w:rsidR="008738F0" w:rsidTr="00375083">
        <w:tc>
          <w:tcPr>
            <w:tcW w:w="1501" w:type="dxa"/>
            <w:shd w:val="clear" w:color="auto" w:fill="5F497A" w:themeFill="accent4" w:themeFillShade="BF"/>
          </w:tcPr>
          <w:p w:rsidR="008738F0" w:rsidRPr="008738F0" w:rsidRDefault="008738F0" w:rsidP="0050368C">
            <w:pPr>
              <w:pStyle w:val="BodyText"/>
              <w:ind w:left="0"/>
              <w:rPr>
                <w:color w:val="FFFFFF" w:themeColor="background1"/>
              </w:rPr>
            </w:pPr>
            <w:r>
              <w:rPr>
                <w:color w:val="FFFFFF" w:themeColor="background1"/>
              </w:rPr>
              <w:t>Forecast Type</w:t>
            </w:r>
          </w:p>
        </w:tc>
        <w:tc>
          <w:tcPr>
            <w:tcW w:w="1937" w:type="dxa"/>
            <w:shd w:val="clear" w:color="auto" w:fill="5F497A" w:themeFill="accent4" w:themeFillShade="BF"/>
          </w:tcPr>
          <w:p w:rsidR="008738F0" w:rsidRPr="008738F0" w:rsidRDefault="008738F0" w:rsidP="0050368C">
            <w:pPr>
              <w:pStyle w:val="BodyText"/>
              <w:ind w:left="0"/>
              <w:rPr>
                <w:color w:val="FFFFFF" w:themeColor="background1"/>
              </w:rPr>
            </w:pPr>
            <w:r>
              <w:rPr>
                <w:color w:val="FFFFFF" w:themeColor="background1"/>
              </w:rPr>
              <w:t>BIIO Table - 1</w:t>
            </w:r>
          </w:p>
        </w:tc>
        <w:tc>
          <w:tcPr>
            <w:tcW w:w="2520" w:type="dxa"/>
            <w:shd w:val="clear" w:color="auto" w:fill="5F497A" w:themeFill="accent4" w:themeFillShade="BF"/>
          </w:tcPr>
          <w:p w:rsidR="008738F0" w:rsidRPr="008738F0" w:rsidRDefault="008738F0" w:rsidP="0050368C">
            <w:pPr>
              <w:pStyle w:val="BodyText"/>
              <w:ind w:left="0"/>
              <w:rPr>
                <w:color w:val="FFFFFF" w:themeColor="background1"/>
              </w:rPr>
            </w:pPr>
            <w:r>
              <w:rPr>
                <w:color w:val="FFFFFF" w:themeColor="background1"/>
              </w:rPr>
              <w:t xml:space="preserve">BIIO Table </w:t>
            </w:r>
            <w:r w:rsidR="00B038F8">
              <w:rPr>
                <w:color w:val="FFFFFF" w:themeColor="background1"/>
              </w:rPr>
              <w:t>–</w:t>
            </w:r>
            <w:r>
              <w:rPr>
                <w:color w:val="FFFFFF" w:themeColor="background1"/>
              </w:rPr>
              <w:t xml:space="preserve"> 2</w:t>
            </w:r>
          </w:p>
        </w:tc>
        <w:tc>
          <w:tcPr>
            <w:tcW w:w="1710" w:type="dxa"/>
            <w:shd w:val="clear" w:color="auto" w:fill="5F497A" w:themeFill="accent4" w:themeFillShade="BF"/>
          </w:tcPr>
          <w:p w:rsidR="008738F0" w:rsidRPr="008738F0" w:rsidRDefault="008738F0" w:rsidP="0050368C">
            <w:pPr>
              <w:pStyle w:val="BodyText"/>
              <w:ind w:left="0"/>
              <w:rPr>
                <w:color w:val="FFFFFF" w:themeColor="background1"/>
              </w:rPr>
            </w:pPr>
            <w:r>
              <w:rPr>
                <w:color w:val="FFFFFF" w:themeColor="background1"/>
              </w:rPr>
              <w:t xml:space="preserve">Series </w:t>
            </w:r>
            <w:r w:rsidR="009025CA">
              <w:rPr>
                <w:color w:val="FFFFFF" w:themeColor="background1"/>
              </w:rPr>
              <w:t>–</w:t>
            </w:r>
            <w:r>
              <w:rPr>
                <w:color w:val="FFFFFF" w:themeColor="background1"/>
              </w:rPr>
              <w:t xml:space="preserve"> 1</w:t>
            </w:r>
          </w:p>
        </w:tc>
        <w:tc>
          <w:tcPr>
            <w:tcW w:w="1458" w:type="dxa"/>
            <w:shd w:val="clear" w:color="auto" w:fill="5F497A" w:themeFill="accent4" w:themeFillShade="BF"/>
          </w:tcPr>
          <w:p w:rsidR="008738F0" w:rsidRDefault="008738F0" w:rsidP="0050368C">
            <w:pPr>
              <w:pStyle w:val="BodyText"/>
              <w:ind w:left="0"/>
              <w:rPr>
                <w:color w:val="FFFFFF" w:themeColor="background1"/>
              </w:rPr>
            </w:pPr>
            <w:r>
              <w:rPr>
                <w:color w:val="FFFFFF" w:themeColor="background1"/>
              </w:rPr>
              <w:t>Series - 2</w:t>
            </w:r>
          </w:p>
        </w:tc>
      </w:tr>
      <w:tr w:rsidR="008738F0" w:rsidTr="00375083">
        <w:tc>
          <w:tcPr>
            <w:tcW w:w="1501" w:type="dxa"/>
          </w:tcPr>
          <w:p w:rsidR="008738F0" w:rsidRDefault="008738F0" w:rsidP="0050368C">
            <w:pPr>
              <w:pStyle w:val="BodyText"/>
              <w:ind w:left="0"/>
            </w:pPr>
            <w:r>
              <w:t>Customer 1 Demand</w:t>
            </w:r>
          </w:p>
        </w:tc>
        <w:tc>
          <w:tcPr>
            <w:tcW w:w="1937" w:type="dxa"/>
          </w:tcPr>
          <w:p w:rsidR="008738F0" w:rsidRDefault="008738F0" w:rsidP="0050368C">
            <w:pPr>
              <w:pStyle w:val="BodyText"/>
              <w:ind w:left="0"/>
            </w:pPr>
            <w:r>
              <w:t>BIIO_ATT_CUST1_FCST</w:t>
            </w:r>
          </w:p>
        </w:tc>
        <w:tc>
          <w:tcPr>
            <w:tcW w:w="2520" w:type="dxa"/>
          </w:tcPr>
          <w:p w:rsidR="008738F0" w:rsidRDefault="008738F0" w:rsidP="0050368C">
            <w:pPr>
              <w:pStyle w:val="BodyText"/>
              <w:ind w:left="0"/>
            </w:pPr>
            <w:r>
              <w:t>BIIO_ATT_CUST1</w:t>
            </w:r>
            <w:r w:rsidRPr="00762575">
              <w:t>_FCST_BLANK</w:t>
            </w:r>
          </w:p>
        </w:tc>
        <w:tc>
          <w:tcPr>
            <w:tcW w:w="1710" w:type="dxa"/>
          </w:tcPr>
          <w:p w:rsidR="008738F0" w:rsidRDefault="00375083" w:rsidP="0050368C">
            <w:pPr>
              <w:pStyle w:val="BodyText"/>
              <w:ind w:left="0"/>
            </w:pPr>
            <w:r>
              <w:rPr>
                <w:i/>
              </w:rPr>
              <w:t>Cust1_fcst</w:t>
            </w:r>
          </w:p>
        </w:tc>
        <w:tc>
          <w:tcPr>
            <w:tcW w:w="1458" w:type="dxa"/>
          </w:tcPr>
          <w:p w:rsidR="008738F0" w:rsidRDefault="00375083" w:rsidP="0050368C">
            <w:pPr>
              <w:pStyle w:val="BodyText"/>
              <w:ind w:left="0"/>
            </w:pPr>
            <w:r>
              <w:rPr>
                <w:i/>
              </w:rPr>
              <w:t>Cust1</w:t>
            </w:r>
            <w:r w:rsidRPr="006519BD">
              <w:rPr>
                <w:i/>
              </w:rPr>
              <w:t>_fcst</w:t>
            </w:r>
            <w:r>
              <w:rPr>
                <w:i/>
              </w:rPr>
              <w:t>_notes</w:t>
            </w:r>
          </w:p>
        </w:tc>
      </w:tr>
      <w:tr w:rsidR="008738F0" w:rsidTr="00375083">
        <w:tc>
          <w:tcPr>
            <w:tcW w:w="1501" w:type="dxa"/>
          </w:tcPr>
          <w:p w:rsidR="008738F0" w:rsidRDefault="008738F0" w:rsidP="0050368C">
            <w:pPr>
              <w:pStyle w:val="BodyText"/>
              <w:ind w:left="0"/>
            </w:pPr>
            <w:r>
              <w:t>Customer 2 Demand</w:t>
            </w:r>
          </w:p>
        </w:tc>
        <w:tc>
          <w:tcPr>
            <w:tcW w:w="1937" w:type="dxa"/>
          </w:tcPr>
          <w:p w:rsidR="008738F0" w:rsidRDefault="00375083" w:rsidP="0050368C">
            <w:pPr>
              <w:pStyle w:val="BodyText"/>
              <w:ind w:left="0"/>
            </w:pPr>
            <w:r>
              <w:t>BIIO_</w:t>
            </w:r>
            <w:r>
              <w:t>ATT_CUST2</w:t>
            </w:r>
            <w:r>
              <w:t>_FCST</w:t>
            </w:r>
          </w:p>
        </w:tc>
        <w:tc>
          <w:tcPr>
            <w:tcW w:w="2520" w:type="dxa"/>
          </w:tcPr>
          <w:p w:rsidR="008738F0" w:rsidRDefault="00375083" w:rsidP="0050368C">
            <w:pPr>
              <w:pStyle w:val="BodyText"/>
              <w:ind w:left="0"/>
            </w:pPr>
            <w:r>
              <w:t>BIIO_ATT_CUST2</w:t>
            </w:r>
            <w:r w:rsidRPr="00762575">
              <w:t>_FCST_BLANK</w:t>
            </w:r>
          </w:p>
        </w:tc>
        <w:tc>
          <w:tcPr>
            <w:tcW w:w="1710" w:type="dxa"/>
          </w:tcPr>
          <w:p w:rsidR="008738F0" w:rsidRDefault="00375083" w:rsidP="0050368C">
            <w:pPr>
              <w:pStyle w:val="BodyText"/>
              <w:ind w:left="0"/>
            </w:pPr>
            <w:r>
              <w:rPr>
                <w:i/>
              </w:rPr>
              <w:t>Cust2</w:t>
            </w:r>
            <w:r>
              <w:rPr>
                <w:i/>
              </w:rPr>
              <w:t>_fcst</w:t>
            </w:r>
          </w:p>
        </w:tc>
        <w:tc>
          <w:tcPr>
            <w:tcW w:w="1458" w:type="dxa"/>
          </w:tcPr>
          <w:p w:rsidR="008738F0" w:rsidRDefault="00375083" w:rsidP="0050368C">
            <w:pPr>
              <w:pStyle w:val="BodyText"/>
              <w:ind w:left="0"/>
            </w:pPr>
            <w:r>
              <w:rPr>
                <w:i/>
              </w:rPr>
              <w:t>Cust2</w:t>
            </w:r>
            <w:r w:rsidRPr="006519BD">
              <w:rPr>
                <w:i/>
              </w:rPr>
              <w:t>_fcst</w:t>
            </w:r>
            <w:r>
              <w:rPr>
                <w:i/>
              </w:rPr>
              <w:t>_notes</w:t>
            </w:r>
          </w:p>
        </w:tc>
      </w:tr>
      <w:tr w:rsidR="00375083" w:rsidTr="00375083">
        <w:tc>
          <w:tcPr>
            <w:tcW w:w="1501" w:type="dxa"/>
          </w:tcPr>
          <w:p w:rsidR="00375083" w:rsidRDefault="00375083" w:rsidP="0050368C">
            <w:pPr>
              <w:pStyle w:val="BodyText"/>
              <w:ind w:left="0"/>
            </w:pPr>
            <w:r>
              <w:t>Customer 3 Demand</w:t>
            </w:r>
          </w:p>
        </w:tc>
        <w:tc>
          <w:tcPr>
            <w:tcW w:w="1937" w:type="dxa"/>
          </w:tcPr>
          <w:p w:rsidR="00375083" w:rsidRDefault="00375083" w:rsidP="0050368C">
            <w:pPr>
              <w:pStyle w:val="BodyText"/>
              <w:ind w:left="0"/>
            </w:pPr>
            <w:r>
              <w:t>BIIO_ATT_CUST</w:t>
            </w:r>
            <w:r>
              <w:t>3</w:t>
            </w:r>
            <w:r>
              <w:t>_FCST</w:t>
            </w:r>
          </w:p>
        </w:tc>
        <w:tc>
          <w:tcPr>
            <w:tcW w:w="2520" w:type="dxa"/>
          </w:tcPr>
          <w:p w:rsidR="00375083" w:rsidRDefault="00375083" w:rsidP="0050368C">
            <w:pPr>
              <w:pStyle w:val="BodyText"/>
              <w:ind w:left="0"/>
            </w:pPr>
            <w:r>
              <w:t>BIIO_ATT_CUST</w:t>
            </w:r>
            <w:r>
              <w:t>3</w:t>
            </w:r>
            <w:r w:rsidRPr="00762575">
              <w:t>_FCST_BLANK</w:t>
            </w:r>
          </w:p>
        </w:tc>
        <w:tc>
          <w:tcPr>
            <w:tcW w:w="1710" w:type="dxa"/>
          </w:tcPr>
          <w:p w:rsidR="00375083" w:rsidRDefault="00375083" w:rsidP="00435168">
            <w:pPr>
              <w:pStyle w:val="BodyText"/>
              <w:ind w:left="0"/>
            </w:pPr>
            <w:r>
              <w:rPr>
                <w:i/>
              </w:rPr>
              <w:t>Cust3</w:t>
            </w:r>
            <w:r>
              <w:rPr>
                <w:i/>
              </w:rPr>
              <w:t>_fcst</w:t>
            </w:r>
          </w:p>
        </w:tc>
        <w:tc>
          <w:tcPr>
            <w:tcW w:w="1458" w:type="dxa"/>
          </w:tcPr>
          <w:p w:rsidR="00375083" w:rsidRDefault="00375083" w:rsidP="00435168">
            <w:pPr>
              <w:pStyle w:val="BodyText"/>
              <w:ind w:left="0"/>
            </w:pPr>
            <w:r>
              <w:rPr>
                <w:i/>
              </w:rPr>
              <w:t>Cust3</w:t>
            </w:r>
            <w:r w:rsidRPr="006519BD">
              <w:rPr>
                <w:i/>
              </w:rPr>
              <w:t>_fcst</w:t>
            </w:r>
            <w:r>
              <w:rPr>
                <w:i/>
              </w:rPr>
              <w:t>_notes</w:t>
            </w:r>
          </w:p>
        </w:tc>
      </w:tr>
      <w:tr w:rsidR="00375083" w:rsidTr="00375083">
        <w:tc>
          <w:tcPr>
            <w:tcW w:w="1501" w:type="dxa"/>
          </w:tcPr>
          <w:p w:rsidR="00375083" w:rsidRDefault="00375083" w:rsidP="0050368C">
            <w:pPr>
              <w:pStyle w:val="BodyText"/>
              <w:ind w:left="0"/>
            </w:pPr>
            <w:r>
              <w:t>Future Placeholders</w:t>
            </w:r>
          </w:p>
        </w:tc>
        <w:tc>
          <w:tcPr>
            <w:tcW w:w="1937" w:type="dxa"/>
          </w:tcPr>
          <w:p w:rsidR="00375083" w:rsidRDefault="00375083" w:rsidP="0050368C">
            <w:pPr>
              <w:pStyle w:val="BodyText"/>
              <w:ind w:left="0"/>
            </w:pPr>
          </w:p>
        </w:tc>
        <w:tc>
          <w:tcPr>
            <w:tcW w:w="2520" w:type="dxa"/>
          </w:tcPr>
          <w:p w:rsidR="00375083" w:rsidRDefault="00375083" w:rsidP="0050368C">
            <w:pPr>
              <w:pStyle w:val="BodyText"/>
              <w:ind w:left="0"/>
            </w:pPr>
          </w:p>
        </w:tc>
        <w:tc>
          <w:tcPr>
            <w:tcW w:w="1710" w:type="dxa"/>
          </w:tcPr>
          <w:p w:rsidR="00375083" w:rsidRDefault="00375083" w:rsidP="0050368C">
            <w:pPr>
              <w:pStyle w:val="BodyText"/>
              <w:ind w:left="0"/>
            </w:pPr>
          </w:p>
        </w:tc>
        <w:tc>
          <w:tcPr>
            <w:tcW w:w="1458" w:type="dxa"/>
          </w:tcPr>
          <w:p w:rsidR="00375083" w:rsidRDefault="00375083" w:rsidP="0050368C">
            <w:pPr>
              <w:pStyle w:val="BodyText"/>
              <w:ind w:left="0"/>
            </w:pPr>
          </w:p>
        </w:tc>
      </w:tr>
    </w:tbl>
    <w:p w:rsidR="008738F0" w:rsidRDefault="00375083" w:rsidP="009025CA">
      <w:pPr>
        <w:pStyle w:val="BodyText"/>
        <w:ind w:left="1530"/>
      </w:pPr>
      <w:r>
        <w:t xml:space="preserve">Forecast Type needs to be picked from the </w:t>
      </w:r>
      <w:proofErr w:type="spellStart"/>
      <w:r w:rsidR="009025CA">
        <w:t>Forecat</w:t>
      </w:r>
      <w:proofErr w:type="spellEnd"/>
      <w:r w:rsidR="009025CA">
        <w:t xml:space="preserve"> Type parameter mentioned in Program parameter section.</w:t>
      </w:r>
    </w:p>
    <w:p w:rsidR="00EA3C64" w:rsidRDefault="00EA3C64" w:rsidP="00762575">
      <w:pPr>
        <w:pStyle w:val="BodyText"/>
        <w:ind w:left="1530"/>
      </w:pPr>
    </w:p>
    <w:p w:rsidR="009025CA" w:rsidRDefault="009025CA" w:rsidP="009025CA">
      <w:pPr>
        <w:pStyle w:val="BodyText"/>
        <w:ind w:left="900"/>
      </w:pPr>
      <w:r>
        <w:lastRenderedPageBreak/>
        <w:t xml:space="preserve">Column Mappings – </w:t>
      </w:r>
    </w:p>
    <w:p w:rsidR="009025CA" w:rsidRPr="0050368C" w:rsidRDefault="009025CA" w:rsidP="009025CA">
      <w:pPr>
        <w:pStyle w:val="BodyText"/>
        <w:ind w:left="900"/>
        <w:rPr>
          <w:b/>
        </w:rPr>
      </w:pPr>
      <w:r>
        <w:t xml:space="preserve"> </w:t>
      </w:r>
      <w:proofErr w:type="spellStart"/>
      <w:r>
        <w:t>BIIO_ATT_CUSTx_FCST</w:t>
      </w:r>
      <w:proofErr w:type="spellEnd"/>
      <w:r>
        <w:rPr>
          <w:b/>
        </w:rPr>
        <w:t xml:space="preserve"> </w:t>
      </w:r>
      <w:r w:rsidRPr="009025CA">
        <w:t>(For records with non-null values in region field of excel)</w:t>
      </w:r>
      <w:r>
        <w:rPr>
          <w:b/>
        </w:rPr>
        <w:t xml:space="preserve"> </w:t>
      </w:r>
    </w:p>
    <w:tbl>
      <w:tblPr>
        <w:tblStyle w:val="TableGrid8"/>
        <w:tblW w:w="9540" w:type="dxa"/>
        <w:tblInd w:w="1008" w:type="dxa"/>
        <w:tblLook w:val="04A0" w:firstRow="1" w:lastRow="0" w:firstColumn="1" w:lastColumn="0" w:noHBand="0" w:noVBand="1"/>
      </w:tblPr>
      <w:tblGrid>
        <w:gridCol w:w="4590"/>
        <w:gridCol w:w="4950"/>
      </w:tblGrid>
      <w:tr w:rsidR="009025CA" w:rsidTr="00435168">
        <w:trPr>
          <w:cnfStyle w:val="100000000000" w:firstRow="1" w:lastRow="0" w:firstColumn="0" w:lastColumn="0" w:oddVBand="0" w:evenVBand="0" w:oddHBand="0" w:evenHBand="0" w:firstRowFirstColumn="0" w:firstRowLastColumn="0" w:lastRowFirstColumn="0" w:lastRowLastColumn="0"/>
        </w:trPr>
        <w:tc>
          <w:tcPr>
            <w:tcW w:w="4590" w:type="dxa"/>
          </w:tcPr>
          <w:p w:rsidR="009025CA" w:rsidRDefault="009025CA" w:rsidP="00435168">
            <w:pPr>
              <w:pStyle w:val="BodyText"/>
              <w:ind w:left="0"/>
            </w:pPr>
            <w:r>
              <w:t>Excel Data</w:t>
            </w:r>
          </w:p>
        </w:tc>
        <w:tc>
          <w:tcPr>
            <w:tcW w:w="4950" w:type="dxa"/>
          </w:tcPr>
          <w:p w:rsidR="009025CA" w:rsidRDefault="009025CA" w:rsidP="00435168">
            <w:pPr>
              <w:pStyle w:val="BodyText"/>
              <w:ind w:left="0"/>
            </w:pPr>
            <w:proofErr w:type="spellStart"/>
            <w:r>
              <w:t>BIIO_ATT_CUSTx_FCST</w:t>
            </w:r>
            <w:proofErr w:type="spellEnd"/>
          </w:p>
        </w:tc>
      </w:tr>
      <w:tr w:rsidR="009025CA" w:rsidTr="00435168">
        <w:tc>
          <w:tcPr>
            <w:tcW w:w="4590" w:type="dxa"/>
          </w:tcPr>
          <w:p w:rsidR="009025CA" w:rsidRDefault="009025CA" w:rsidP="00435168">
            <w:pPr>
              <w:pStyle w:val="BodyText"/>
              <w:ind w:left="0"/>
            </w:pPr>
            <w:r>
              <w:t>DATE</w:t>
            </w:r>
          </w:p>
        </w:tc>
        <w:tc>
          <w:tcPr>
            <w:tcW w:w="4950" w:type="dxa"/>
          </w:tcPr>
          <w:p w:rsidR="009025CA" w:rsidRDefault="009025CA" w:rsidP="00435168">
            <w:pPr>
              <w:pStyle w:val="BodyText"/>
              <w:ind w:left="0"/>
            </w:pPr>
            <w:r>
              <w:t>SDATE</w:t>
            </w:r>
          </w:p>
        </w:tc>
      </w:tr>
      <w:tr w:rsidR="009025CA" w:rsidTr="00435168">
        <w:tc>
          <w:tcPr>
            <w:tcW w:w="4590" w:type="dxa"/>
          </w:tcPr>
          <w:p w:rsidR="009025CA" w:rsidRDefault="009025CA" w:rsidP="00435168">
            <w:pPr>
              <w:pStyle w:val="BodyText"/>
              <w:ind w:left="0"/>
            </w:pPr>
            <w:r>
              <w:t>Item</w:t>
            </w:r>
          </w:p>
        </w:tc>
        <w:tc>
          <w:tcPr>
            <w:tcW w:w="4950" w:type="dxa"/>
          </w:tcPr>
          <w:p w:rsidR="009025CA" w:rsidRDefault="009025CA" w:rsidP="00435168">
            <w:pPr>
              <w:pStyle w:val="BodyText"/>
              <w:ind w:left="0"/>
            </w:pPr>
            <w:r>
              <w:t>Level1</w:t>
            </w:r>
          </w:p>
        </w:tc>
      </w:tr>
      <w:tr w:rsidR="009025CA" w:rsidTr="00435168">
        <w:tc>
          <w:tcPr>
            <w:tcW w:w="4590" w:type="dxa"/>
          </w:tcPr>
          <w:p w:rsidR="009025CA" w:rsidRDefault="009025CA" w:rsidP="00435168">
            <w:pPr>
              <w:pStyle w:val="BodyText"/>
              <w:ind w:left="0"/>
            </w:pPr>
            <w:r>
              <w:t>Region</w:t>
            </w:r>
          </w:p>
        </w:tc>
        <w:tc>
          <w:tcPr>
            <w:tcW w:w="4950" w:type="dxa"/>
          </w:tcPr>
          <w:p w:rsidR="009025CA" w:rsidRDefault="009025CA" w:rsidP="00435168">
            <w:pPr>
              <w:pStyle w:val="BodyText"/>
              <w:ind w:left="0"/>
            </w:pPr>
            <w:r>
              <w:t>Level2</w:t>
            </w:r>
          </w:p>
        </w:tc>
      </w:tr>
      <w:tr w:rsidR="009025CA" w:rsidTr="00435168">
        <w:tc>
          <w:tcPr>
            <w:tcW w:w="4590" w:type="dxa"/>
          </w:tcPr>
          <w:p w:rsidR="009025CA" w:rsidRDefault="009025CA" w:rsidP="00435168">
            <w:pPr>
              <w:pStyle w:val="BodyText"/>
              <w:ind w:left="0"/>
            </w:pPr>
            <w:r>
              <w:t>Customer X Demand (DMD FCST)</w:t>
            </w:r>
          </w:p>
        </w:tc>
        <w:tc>
          <w:tcPr>
            <w:tcW w:w="4950" w:type="dxa"/>
          </w:tcPr>
          <w:p w:rsidR="009025CA" w:rsidRDefault="009025CA" w:rsidP="00435168">
            <w:pPr>
              <w:pStyle w:val="BodyText"/>
              <w:ind w:left="0"/>
            </w:pPr>
            <w:r>
              <w:rPr>
                <w:i/>
              </w:rPr>
              <w:t>Cust1_fcst</w:t>
            </w:r>
            <w:r>
              <w:t xml:space="preserve"> for Customer 1 Demand</w:t>
            </w:r>
          </w:p>
          <w:p w:rsidR="009025CA" w:rsidRDefault="009025CA" w:rsidP="00435168">
            <w:pPr>
              <w:pStyle w:val="BodyText"/>
              <w:ind w:left="0"/>
            </w:pPr>
            <w:r w:rsidRPr="006519BD">
              <w:rPr>
                <w:i/>
              </w:rPr>
              <w:t>Cust2_</w:t>
            </w:r>
            <w:r>
              <w:rPr>
                <w:i/>
              </w:rPr>
              <w:t>fcst</w:t>
            </w:r>
            <w:r>
              <w:t xml:space="preserve"> for Customer 2 Demand</w:t>
            </w:r>
          </w:p>
          <w:p w:rsidR="009025CA" w:rsidRPr="006519BD" w:rsidRDefault="009025CA" w:rsidP="00435168">
            <w:pPr>
              <w:pStyle w:val="BodyText"/>
              <w:ind w:left="0"/>
            </w:pPr>
            <w:r>
              <w:rPr>
                <w:i/>
              </w:rPr>
              <w:t xml:space="preserve">Cust3_fcst </w:t>
            </w:r>
            <w:r>
              <w:t>for Customer 3 Demand</w:t>
            </w:r>
          </w:p>
        </w:tc>
      </w:tr>
      <w:tr w:rsidR="009025CA" w:rsidTr="00435168">
        <w:tc>
          <w:tcPr>
            <w:tcW w:w="4590" w:type="dxa"/>
          </w:tcPr>
          <w:p w:rsidR="009025CA" w:rsidRDefault="009025CA" w:rsidP="00435168">
            <w:pPr>
              <w:pStyle w:val="BodyText"/>
              <w:ind w:left="0"/>
            </w:pPr>
            <w:r>
              <w:t>Customer X Demand Notes (NOTES)</w:t>
            </w:r>
          </w:p>
        </w:tc>
        <w:tc>
          <w:tcPr>
            <w:tcW w:w="4950" w:type="dxa"/>
          </w:tcPr>
          <w:p w:rsidR="009025CA" w:rsidRDefault="009025CA" w:rsidP="00435168">
            <w:pPr>
              <w:pStyle w:val="BodyText"/>
              <w:ind w:left="0"/>
            </w:pPr>
            <w:r>
              <w:rPr>
                <w:i/>
              </w:rPr>
              <w:t>Cust1</w:t>
            </w:r>
            <w:r w:rsidRPr="006519BD">
              <w:rPr>
                <w:i/>
              </w:rPr>
              <w:t>_fcst</w:t>
            </w:r>
            <w:r>
              <w:rPr>
                <w:i/>
              </w:rPr>
              <w:t>_notes</w:t>
            </w:r>
            <w:r>
              <w:t xml:space="preserve"> for Customer 1 Demand Notes</w:t>
            </w:r>
          </w:p>
          <w:p w:rsidR="009025CA" w:rsidRDefault="009025CA" w:rsidP="00435168">
            <w:pPr>
              <w:pStyle w:val="BodyText"/>
              <w:ind w:left="0"/>
            </w:pPr>
            <w:r w:rsidRPr="006519BD">
              <w:rPr>
                <w:i/>
              </w:rPr>
              <w:t>C</w:t>
            </w:r>
            <w:r>
              <w:rPr>
                <w:i/>
              </w:rPr>
              <w:t>ust2_fcst_notes</w:t>
            </w:r>
            <w:r>
              <w:t xml:space="preserve"> for Customer 2 Demand Notes</w:t>
            </w:r>
          </w:p>
          <w:p w:rsidR="009025CA" w:rsidRDefault="009025CA" w:rsidP="00435168">
            <w:pPr>
              <w:pStyle w:val="BodyText"/>
              <w:ind w:left="0"/>
            </w:pPr>
            <w:r>
              <w:rPr>
                <w:i/>
              </w:rPr>
              <w:t xml:space="preserve">Cust3_fcst_notes </w:t>
            </w:r>
            <w:r>
              <w:t>for Customer 3 Demand Notes</w:t>
            </w:r>
          </w:p>
        </w:tc>
      </w:tr>
    </w:tbl>
    <w:p w:rsidR="009025CA" w:rsidRDefault="009025CA" w:rsidP="009025CA">
      <w:pPr>
        <w:pStyle w:val="BodyText"/>
        <w:ind w:left="0"/>
      </w:pPr>
    </w:p>
    <w:p w:rsidR="009025CA" w:rsidRPr="0050368C" w:rsidRDefault="009025CA" w:rsidP="009025CA">
      <w:pPr>
        <w:pStyle w:val="BodyText"/>
        <w:ind w:left="0"/>
        <w:rPr>
          <w:b/>
        </w:rPr>
      </w:pPr>
      <w:r>
        <w:rPr>
          <w:b/>
        </w:rPr>
        <w:t xml:space="preserve">                     </w:t>
      </w:r>
      <w:proofErr w:type="spellStart"/>
      <w:r>
        <w:t>BIIO_ATT_CUSTx_FCST_BLANK</w:t>
      </w:r>
      <w:proofErr w:type="spellEnd"/>
      <w:r>
        <w:rPr>
          <w:b/>
        </w:rPr>
        <w:t xml:space="preserve"> </w:t>
      </w:r>
      <w:r w:rsidRPr="009025CA">
        <w:t>(For records with</w:t>
      </w:r>
      <w:r w:rsidRPr="009025CA">
        <w:t xml:space="preserve"> Null Region Value)</w:t>
      </w:r>
    </w:p>
    <w:tbl>
      <w:tblPr>
        <w:tblStyle w:val="TableGrid8"/>
        <w:tblW w:w="9540" w:type="dxa"/>
        <w:tblInd w:w="1008" w:type="dxa"/>
        <w:tblLook w:val="04A0" w:firstRow="1" w:lastRow="0" w:firstColumn="1" w:lastColumn="0" w:noHBand="0" w:noVBand="1"/>
      </w:tblPr>
      <w:tblGrid>
        <w:gridCol w:w="4590"/>
        <w:gridCol w:w="4950"/>
      </w:tblGrid>
      <w:tr w:rsidR="009025CA" w:rsidTr="00435168">
        <w:trPr>
          <w:cnfStyle w:val="100000000000" w:firstRow="1" w:lastRow="0" w:firstColumn="0" w:lastColumn="0" w:oddVBand="0" w:evenVBand="0" w:oddHBand="0" w:evenHBand="0" w:firstRowFirstColumn="0" w:firstRowLastColumn="0" w:lastRowFirstColumn="0" w:lastRowLastColumn="0"/>
        </w:trPr>
        <w:tc>
          <w:tcPr>
            <w:tcW w:w="4590" w:type="dxa"/>
          </w:tcPr>
          <w:p w:rsidR="009025CA" w:rsidRDefault="009025CA" w:rsidP="00435168">
            <w:pPr>
              <w:pStyle w:val="BodyText"/>
              <w:ind w:left="0"/>
            </w:pPr>
            <w:r>
              <w:t>Excel Data</w:t>
            </w:r>
          </w:p>
        </w:tc>
        <w:tc>
          <w:tcPr>
            <w:tcW w:w="4950" w:type="dxa"/>
          </w:tcPr>
          <w:p w:rsidR="009025CA" w:rsidRDefault="009025CA" w:rsidP="00435168">
            <w:pPr>
              <w:pStyle w:val="BodyText"/>
              <w:ind w:left="0"/>
            </w:pPr>
            <w:proofErr w:type="spellStart"/>
            <w:r>
              <w:t>BIIO_ATT_CUSTx_FCST_BLANK</w:t>
            </w:r>
            <w:proofErr w:type="spellEnd"/>
          </w:p>
        </w:tc>
      </w:tr>
      <w:tr w:rsidR="009025CA" w:rsidTr="00435168">
        <w:tc>
          <w:tcPr>
            <w:tcW w:w="4590" w:type="dxa"/>
          </w:tcPr>
          <w:p w:rsidR="009025CA" w:rsidRDefault="009025CA" w:rsidP="00435168">
            <w:pPr>
              <w:pStyle w:val="BodyText"/>
              <w:ind w:left="0"/>
            </w:pPr>
            <w:r>
              <w:t>DATE</w:t>
            </w:r>
          </w:p>
        </w:tc>
        <w:tc>
          <w:tcPr>
            <w:tcW w:w="4950" w:type="dxa"/>
          </w:tcPr>
          <w:p w:rsidR="009025CA" w:rsidRDefault="009025CA" w:rsidP="00435168">
            <w:pPr>
              <w:pStyle w:val="BodyText"/>
              <w:ind w:left="0"/>
            </w:pPr>
            <w:r>
              <w:t>SDATE</w:t>
            </w:r>
          </w:p>
        </w:tc>
      </w:tr>
      <w:tr w:rsidR="009025CA" w:rsidTr="00435168">
        <w:tc>
          <w:tcPr>
            <w:tcW w:w="4590" w:type="dxa"/>
          </w:tcPr>
          <w:p w:rsidR="009025CA" w:rsidRDefault="009025CA" w:rsidP="00435168">
            <w:pPr>
              <w:pStyle w:val="BodyText"/>
              <w:ind w:left="0"/>
            </w:pPr>
            <w:r>
              <w:t>Item</w:t>
            </w:r>
          </w:p>
        </w:tc>
        <w:tc>
          <w:tcPr>
            <w:tcW w:w="4950" w:type="dxa"/>
          </w:tcPr>
          <w:p w:rsidR="009025CA" w:rsidRDefault="009025CA" w:rsidP="00435168">
            <w:pPr>
              <w:pStyle w:val="BodyText"/>
              <w:ind w:left="0"/>
            </w:pPr>
            <w:r>
              <w:t>Level1</w:t>
            </w:r>
          </w:p>
        </w:tc>
      </w:tr>
      <w:tr w:rsidR="009025CA" w:rsidTr="00435168">
        <w:tc>
          <w:tcPr>
            <w:tcW w:w="4590" w:type="dxa"/>
          </w:tcPr>
          <w:p w:rsidR="009025CA" w:rsidRDefault="009025CA" w:rsidP="00435168">
            <w:pPr>
              <w:pStyle w:val="BodyText"/>
              <w:ind w:left="0"/>
            </w:pPr>
            <w:r>
              <w:t>Customer X Demand (DMD FCST)</w:t>
            </w:r>
          </w:p>
        </w:tc>
        <w:tc>
          <w:tcPr>
            <w:tcW w:w="4950" w:type="dxa"/>
          </w:tcPr>
          <w:p w:rsidR="009025CA" w:rsidRDefault="009025CA" w:rsidP="00435168">
            <w:pPr>
              <w:pStyle w:val="BodyText"/>
              <w:ind w:left="0"/>
            </w:pPr>
            <w:r>
              <w:rPr>
                <w:i/>
              </w:rPr>
              <w:t>Cust1_fcst</w:t>
            </w:r>
            <w:r>
              <w:t xml:space="preserve"> for Customer 1 Demand</w:t>
            </w:r>
          </w:p>
          <w:p w:rsidR="009025CA" w:rsidRDefault="009025CA" w:rsidP="00435168">
            <w:pPr>
              <w:pStyle w:val="BodyText"/>
              <w:ind w:left="0"/>
            </w:pPr>
            <w:r w:rsidRPr="006519BD">
              <w:rPr>
                <w:i/>
              </w:rPr>
              <w:t>Cust2_</w:t>
            </w:r>
            <w:r>
              <w:rPr>
                <w:i/>
              </w:rPr>
              <w:t>fcst</w:t>
            </w:r>
            <w:r>
              <w:t xml:space="preserve"> for Customer 2 Demand</w:t>
            </w:r>
          </w:p>
          <w:p w:rsidR="009025CA" w:rsidRPr="006519BD" w:rsidRDefault="009025CA" w:rsidP="00435168">
            <w:pPr>
              <w:pStyle w:val="BodyText"/>
              <w:ind w:left="0"/>
            </w:pPr>
            <w:r>
              <w:rPr>
                <w:i/>
              </w:rPr>
              <w:t xml:space="preserve">Cust3_fcst </w:t>
            </w:r>
            <w:r>
              <w:t>for Customer 3 Demand</w:t>
            </w:r>
          </w:p>
        </w:tc>
      </w:tr>
      <w:tr w:rsidR="009025CA" w:rsidTr="00435168">
        <w:tc>
          <w:tcPr>
            <w:tcW w:w="4590" w:type="dxa"/>
          </w:tcPr>
          <w:p w:rsidR="009025CA" w:rsidRDefault="009025CA" w:rsidP="00435168">
            <w:pPr>
              <w:pStyle w:val="BodyText"/>
              <w:ind w:left="0"/>
            </w:pPr>
            <w:r>
              <w:t>Customer X Demand Notes (NOTES)</w:t>
            </w:r>
          </w:p>
        </w:tc>
        <w:tc>
          <w:tcPr>
            <w:tcW w:w="4950" w:type="dxa"/>
          </w:tcPr>
          <w:p w:rsidR="009025CA" w:rsidRDefault="009025CA" w:rsidP="00435168">
            <w:pPr>
              <w:pStyle w:val="BodyText"/>
              <w:ind w:left="0"/>
            </w:pPr>
            <w:r>
              <w:rPr>
                <w:i/>
              </w:rPr>
              <w:t>Cust1</w:t>
            </w:r>
            <w:r w:rsidRPr="006519BD">
              <w:rPr>
                <w:i/>
              </w:rPr>
              <w:t>_fcst</w:t>
            </w:r>
            <w:r>
              <w:rPr>
                <w:i/>
              </w:rPr>
              <w:t>_notes</w:t>
            </w:r>
            <w:r>
              <w:t xml:space="preserve"> for Customer 1 Demand Notes</w:t>
            </w:r>
          </w:p>
          <w:p w:rsidR="009025CA" w:rsidRDefault="009025CA" w:rsidP="00435168">
            <w:pPr>
              <w:pStyle w:val="BodyText"/>
              <w:ind w:left="0"/>
            </w:pPr>
            <w:r w:rsidRPr="006519BD">
              <w:rPr>
                <w:i/>
              </w:rPr>
              <w:t>C</w:t>
            </w:r>
            <w:r>
              <w:rPr>
                <w:i/>
              </w:rPr>
              <w:t>ust2_fcst_notes</w:t>
            </w:r>
            <w:r>
              <w:t xml:space="preserve"> for Customer 2 Demand Notes</w:t>
            </w:r>
          </w:p>
          <w:p w:rsidR="009025CA" w:rsidRDefault="009025CA" w:rsidP="00435168">
            <w:pPr>
              <w:pStyle w:val="BodyText"/>
              <w:ind w:left="0"/>
            </w:pPr>
            <w:r>
              <w:rPr>
                <w:i/>
              </w:rPr>
              <w:t xml:space="preserve">Cust3_fcst_notes </w:t>
            </w:r>
            <w:r>
              <w:t>for Customer 3 Demand Notes</w:t>
            </w:r>
          </w:p>
        </w:tc>
      </w:tr>
    </w:tbl>
    <w:p w:rsidR="00895EF0" w:rsidRDefault="00895EF0" w:rsidP="009025CA">
      <w:pPr>
        <w:pStyle w:val="BodyText"/>
        <w:ind w:left="0"/>
      </w:pPr>
    </w:p>
    <w:p w:rsidR="009025CA" w:rsidRDefault="00723C81" w:rsidP="009025CA">
      <w:pPr>
        <w:pStyle w:val="BodyText"/>
        <w:ind w:left="900"/>
      </w:pPr>
      <w:r>
        <w:t>Purchase F</w:t>
      </w:r>
      <w:r w:rsidR="00E55E1E">
        <w:t>orecast – BIIO_ATT_PUR_FCST</w:t>
      </w:r>
    </w:p>
    <w:p w:rsidR="0022102D" w:rsidRPr="009025CA" w:rsidRDefault="009025CA" w:rsidP="009025CA">
      <w:pPr>
        <w:pStyle w:val="BodyText"/>
        <w:ind w:left="900"/>
      </w:pPr>
      <w:r w:rsidRPr="009025CA">
        <w:t>Column Mapping</w:t>
      </w:r>
    </w:p>
    <w:tbl>
      <w:tblPr>
        <w:tblStyle w:val="TableGrid8"/>
        <w:tblW w:w="9540" w:type="dxa"/>
        <w:tblInd w:w="1008" w:type="dxa"/>
        <w:tblLook w:val="04A0" w:firstRow="1" w:lastRow="0" w:firstColumn="1" w:lastColumn="0" w:noHBand="0" w:noVBand="1"/>
      </w:tblPr>
      <w:tblGrid>
        <w:gridCol w:w="4590"/>
        <w:gridCol w:w="4950"/>
      </w:tblGrid>
      <w:tr w:rsidR="0022102D" w:rsidTr="00074CB2">
        <w:trPr>
          <w:cnfStyle w:val="100000000000" w:firstRow="1" w:lastRow="0" w:firstColumn="0" w:lastColumn="0" w:oddVBand="0" w:evenVBand="0" w:oddHBand="0" w:evenHBand="0" w:firstRowFirstColumn="0" w:firstRowLastColumn="0" w:lastRowFirstColumn="0" w:lastRowLastColumn="0"/>
        </w:trPr>
        <w:tc>
          <w:tcPr>
            <w:tcW w:w="4590" w:type="dxa"/>
          </w:tcPr>
          <w:p w:rsidR="0022102D" w:rsidRDefault="0022102D" w:rsidP="00074CB2">
            <w:pPr>
              <w:pStyle w:val="BodyText"/>
              <w:ind w:left="0"/>
            </w:pPr>
            <w:r>
              <w:t>Excel Data</w:t>
            </w:r>
          </w:p>
        </w:tc>
        <w:tc>
          <w:tcPr>
            <w:tcW w:w="4950" w:type="dxa"/>
          </w:tcPr>
          <w:p w:rsidR="0022102D" w:rsidRDefault="0022102D" w:rsidP="002152A4">
            <w:pPr>
              <w:pStyle w:val="BodyText"/>
              <w:ind w:left="0"/>
            </w:pPr>
            <w:r>
              <w:t>BIIO_</w:t>
            </w:r>
            <w:r w:rsidR="00F31AAA">
              <w:t>ATT_</w:t>
            </w:r>
            <w:r w:rsidR="002152A4">
              <w:t>P</w:t>
            </w:r>
            <w:r w:rsidR="00F31AAA">
              <w:t>UR_FCST</w:t>
            </w:r>
          </w:p>
        </w:tc>
      </w:tr>
      <w:tr w:rsidR="0022102D" w:rsidTr="00074CB2">
        <w:tc>
          <w:tcPr>
            <w:tcW w:w="4590" w:type="dxa"/>
          </w:tcPr>
          <w:p w:rsidR="0022102D" w:rsidRDefault="0022102D" w:rsidP="00074CB2">
            <w:pPr>
              <w:pStyle w:val="BodyText"/>
              <w:ind w:left="0"/>
            </w:pPr>
            <w:r>
              <w:t>DATE</w:t>
            </w:r>
          </w:p>
        </w:tc>
        <w:tc>
          <w:tcPr>
            <w:tcW w:w="4950" w:type="dxa"/>
          </w:tcPr>
          <w:p w:rsidR="0022102D" w:rsidRDefault="0022102D" w:rsidP="00074CB2">
            <w:pPr>
              <w:pStyle w:val="BodyText"/>
              <w:ind w:left="0"/>
            </w:pPr>
            <w:r>
              <w:t>SDATE</w:t>
            </w:r>
          </w:p>
        </w:tc>
      </w:tr>
      <w:tr w:rsidR="0022102D" w:rsidTr="00074CB2">
        <w:tc>
          <w:tcPr>
            <w:tcW w:w="4590" w:type="dxa"/>
          </w:tcPr>
          <w:p w:rsidR="0022102D" w:rsidRDefault="0022102D" w:rsidP="00074CB2">
            <w:pPr>
              <w:pStyle w:val="BodyText"/>
              <w:ind w:left="0"/>
            </w:pPr>
            <w:r>
              <w:t>Item</w:t>
            </w:r>
          </w:p>
        </w:tc>
        <w:tc>
          <w:tcPr>
            <w:tcW w:w="4950" w:type="dxa"/>
          </w:tcPr>
          <w:p w:rsidR="0022102D" w:rsidRDefault="0022102D" w:rsidP="00074CB2">
            <w:pPr>
              <w:pStyle w:val="BodyText"/>
              <w:ind w:left="0"/>
            </w:pPr>
            <w:r>
              <w:t>Level1</w:t>
            </w:r>
          </w:p>
        </w:tc>
      </w:tr>
      <w:tr w:rsidR="0022102D" w:rsidTr="00074CB2">
        <w:tc>
          <w:tcPr>
            <w:tcW w:w="4590" w:type="dxa"/>
          </w:tcPr>
          <w:p w:rsidR="0022102D" w:rsidRDefault="00A815CD" w:rsidP="00074CB2">
            <w:pPr>
              <w:pStyle w:val="BodyText"/>
              <w:ind w:left="0"/>
            </w:pPr>
            <w:r>
              <w:t>OEM</w:t>
            </w:r>
          </w:p>
        </w:tc>
        <w:tc>
          <w:tcPr>
            <w:tcW w:w="4950" w:type="dxa"/>
          </w:tcPr>
          <w:p w:rsidR="0022102D" w:rsidRDefault="0022102D" w:rsidP="00074CB2">
            <w:pPr>
              <w:pStyle w:val="BodyText"/>
              <w:ind w:left="0"/>
            </w:pPr>
            <w:r>
              <w:t>Level2</w:t>
            </w:r>
          </w:p>
        </w:tc>
      </w:tr>
      <w:tr w:rsidR="0022102D" w:rsidTr="00074CB2">
        <w:tc>
          <w:tcPr>
            <w:tcW w:w="4590" w:type="dxa"/>
          </w:tcPr>
          <w:p w:rsidR="0022102D" w:rsidRDefault="0022102D" w:rsidP="00074CB2">
            <w:pPr>
              <w:pStyle w:val="BodyText"/>
              <w:ind w:left="0"/>
            </w:pPr>
            <w:r>
              <w:t>Purchase Forecast</w:t>
            </w:r>
            <w:r w:rsidR="00136A24">
              <w:t xml:space="preserve"> (PUR FCST)</w:t>
            </w:r>
          </w:p>
        </w:tc>
        <w:tc>
          <w:tcPr>
            <w:tcW w:w="4950" w:type="dxa"/>
          </w:tcPr>
          <w:p w:rsidR="0022102D" w:rsidRPr="006519BD" w:rsidRDefault="00E55E1E" w:rsidP="00074CB2">
            <w:pPr>
              <w:pStyle w:val="BodyText"/>
              <w:ind w:left="0"/>
            </w:pPr>
            <w:proofErr w:type="spellStart"/>
            <w:r>
              <w:rPr>
                <w:i/>
              </w:rPr>
              <w:t>Pur</w:t>
            </w:r>
            <w:r w:rsidR="0022102D">
              <w:rPr>
                <w:i/>
              </w:rPr>
              <w:t>_fcst</w:t>
            </w:r>
            <w:proofErr w:type="spellEnd"/>
          </w:p>
        </w:tc>
      </w:tr>
      <w:tr w:rsidR="00A815CD" w:rsidTr="00074CB2">
        <w:tc>
          <w:tcPr>
            <w:tcW w:w="4590" w:type="dxa"/>
          </w:tcPr>
          <w:p w:rsidR="00A815CD" w:rsidRDefault="00A815CD" w:rsidP="00074CB2">
            <w:pPr>
              <w:pStyle w:val="BodyText"/>
              <w:ind w:left="0"/>
            </w:pPr>
            <w:r>
              <w:lastRenderedPageBreak/>
              <w:t>Purchase History</w:t>
            </w:r>
            <w:r w:rsidR="00136A24">
              <w:t xml:space="preserve"> (PUR HIST)</w:t>
            </w:r>
          </w:p>
        </w:tc>
        <w:tc>
          <w:tcPr>
            <w:tcW w:w="4950" w:type="dxa"/>
          </w:tcPr>
          <w:p w:rsidR="00A815CD" w:rsidRDefault="00E55E1E" w:rsidP="00074CB2">
            <w:pPr>
              <w:pStyle w:val="BodyText"/>
              <w:ind w:left="0"/>
              <w:rPr>
                <w:i/>
              </w:rPr>
            </w:pPr>
            <w:proofErr w:type="spellStart"/>
            <w:r>
              <w:rPr>
                <w:i/>
              </w:rPr>
              <w:t>Pur</w:t>
            </w:r>
            <w:r w:rsidR="00A815CD">
              <w:rPr>
                <w:i/>
              </w:rPr>
              <w:t>_hist</w:t>
            </w:r>
            <w:proofErr w:type="spellEnd"/>
          </w:p>
        </w:tc>
      </w:tr>
      <w:tr w:rsidR="008F0EBB" w:rsidTr="00074CB2">
        <w:tc>
          <w:tcPr>
            <w:tcW w:w="4590" w:type="dxa"/>
          </w:tcPr>
          <w:p w:rsidR="008F0EBB" w:rsidRDefault="008F0EBB" w:rsidP="00074CB2">
            <w:pPr>
              <w:pStyle w:val="BodyText"/>
              <w:ind w:left="0"/>
            </w:pPr>
            <w:r>
              <w:t>Purchase History Average (PH AVG)</w:t>
            </w:r>
          </w:p>
        </w:tc>
        <w:tc>
          <w:tcPr>
            <w:tcW w:w="4950" w:type="dxa"/>
          </w:tcPr>
          <w:p w:rsidR="008F0EBB" w:rsidRDefault="00E55E1E" w:rsidP="00074CB2">
            <w:pPr>
              <w:pStyle w:val="BodyText"/>
              <w:ind w:left="0"/>
              <w:rPr>
                <w:i/>
              </w:rPr>
            </w:pPr>
            <w:proofErr w:type="spellStart"/>
            <w:r>
              <w:rPr>
                <w:i/>
              </w:rPr>
              <w:t>Pur</w:t>
            </w:r>
            <w:r w:rsidR="008F0EBB">
              <w:rPr>
                <w:i/>
              </w:rPr>
              <w:t>_hist_avg</w:t>
            </w:r>
            <w:proofErr w:type="spellEnd"/>
          </w:p>
        </w:tc>
      </w:tr>
      <w:tr w:rsidR="0022102D" w:rsidTr="00074CB2">
        <w:tc>
          <w:tcPr>
            <w:tcW w:w="4590" w:type="dxa"/>
          </w:tcPr>
          <w:p w:rsidR="0022102D" w:rsidRDefault="00147E4C" w:rsidP="00074CB2">
            <w:pPr>
              <w:pStyle w:val="BodyText"/>
              <w:ind w:left="0"/>
            </w:pPr>
            <w:r>
              <w:t>On Hand</w:t>
            </w:r>
            <w:r w:rsidR="00136A24">
              <w:t xml:space="preserve"> Balance (OHB)</w:t>
            </w:r>
          </w:p>
        </w:tc>
        <w:tc>
          <w:tcPr>
            <w:tcW w:w="4950" w:type="dxa"/>
          </w:tcPr>
          <w:p w:rsidR="0022102D" w:rsidRPr="00147E4C" w:rsidRDefault="00AE51AD" w:rsidP="00074CB2">
            <w:pPr>
              <w:pStyle w:val="BodyText"/>
              <w:ind w:left="0"/>
              <w:rPr>
                <w:i/>
              </w:rPr>
            </w:pPr>
            <w:proofErr w:type="spellStart"/>
            <w:r>
              <w:rPr>
                <w:i/>
              </w:rPr>
              <w:t>Pur_fcst_ohb</w:t>
            </w:r>
            <w:proofErr w:type="spellEnd"/>
          </w:p>
        </w:tc>
      </w:tr>
      <w:tr w:rsidR="00147E4C" w:rsidTr="00074CB2">
        <w:tc>
          <w:tcPr>
            <w:tcW w:w="4590" w:type="dxa"/>
          </w:tcPr>
          <w:p w:rsidR="00147E4C" w:rsidRDefault="00147E4C" w:rsidP="00074CB2">
            <w:pPr>
              <w:pStyle w:val="BodyText"/>
              <w:ind w:left="0"/>
            </w:pPr>
            <w:r>
              <w:t>Back Order</w:t>
            </w:r>
            <w:r w:rsidR="00136A24">
              <w:t xml:space="preserve"> (</w:t>
            </w:r>
            <w:r w:rsidR="00D6169D">
              <w:t>BACK ORD)</w:t>
            </w:r>
          </w:p>
        </w:tc>
        <w:tc>
          <w:tcPr>
            <w:tcW w:w="4950" w:type="dxa"/>
          </w:tcPr>
          <w:p w:rsidR="00147E4C" w:rsidRPr="00081AC4" w:rsidRDefault="00AE51AD" w:rsidP="00074CB2">
            <w:pPr>
              <w:pStyle w:val="BodyText"/>
              <w:ind w:left="0"/>
              <w:rPr>
                <w:i/>
              </w:rPr>
            </w:pPr>
            <w:proofErr w:type="spellStart"/>
            <w:r>
              <w:rPr>
                <w:i/>
              </w:rPr>
              <w:t>Pur_fcst_bo</w:t>
            </w:r>
            <w:proofErr w:type="spellEnd"/>
          </w:p>
        </w:tc>
      </w:tr>
      <w:tr w:rsidR="00147E4C" w:rsidTr="00074CB2">
        <w:tc>
          <w:tcPr>
            <w:tcW w:w="4590" w:type="dxa"/>
          </w:tcPr>
          <w:p w:rsidR="00147E4C" w:rsidRDefault="00147E4C" w:rsidP="00074CB2">
            <w:pPr>
              <w:pStyle w:val="BodyText"/>
              <w:ind w:left="0"/>
            </w:pPr>
            <w:r>
              <w:t>Open PO</w:t>
            </w:r>
            <w:r w:rsidR="00D6169D">
              <w:t xml:space="preserve"> (OPEN PO)</w:t>
            </w:r>
          </w:p>
        </w:tc>
        <w:tc>
          <w:tcPr>
            <w:tcW w:w="4950" w:type="dxa"/>
          </w:tcPr>
          <w:p w:rsidR="00147E4C" w:rsidRPr="00081AC4" w:rsidRDefault="00AE51AD" w:rsidP="00074CB2">
            <w:pPr>
              <w:pStyle w:val="BodyText"/>
              <w:ind w:left="0"/>
              <w:rPr>
                <w:i/>
              </w:rPr>
            </w:pPr>
            <w:proofErr w:type="spellStart"/>
            <w:r>
              <w:rPr>
                <w:i/>
              </w:rPr>
              <w:t>Pur_fcst_po</w:t>
            </w:r>
            <w:proofErr w:type="spellEnd"/>
          </w:p>
        </w:tc>
      </w:tr>
      <w:tr w:rsidR="00081AC4" w:rsidTr="00074CB2">
        <w:tc>
          <w:tcPr>
            <w:tcW w:w="4590" w:type="dxa"/>
          </w:tcPr>
          <w:p w:rsidR="00081AC4" w:rsidRDefault="00081AC4" w:rsidP="00074CB2">
            <w:pPr>
              <w:pStyle w:val="BodyText"/>
              <w:ind w:left="0"/>
            </w:pPr>
            <w:r>
              <w:t>Past Due Orders</w:t>
            </w:r>
            <w:r w:rsidR="00D6169D">
              <w:t xml:space="preserve"> (PAST DUE)</w:t>
            </w:r>
          </w:p>
        </w:tc>
        <w:tc>
          <w:tcPr>
            <w:tcW w:w="4950" w:type="dxa"/>
          </w:tcPr>
          <w:p w:rsidR="00081AC4" w:rsidRPr="00081AC4" w:rsidRDefault="00AE51AD" w:rsidP="00074CB2">
            <w:pPr>
              <w:pStyle w:val="BodyText"/>
              <w:ind w:left="0"/>
              <w:rPr>
                <w:i/>
              </w:rPr>
            </w:pPr>
            <w:proofErr w:type="spellStart"/>
            <w:r>
              <w:rPr>
                <w:i/>
              </w:rPr>
              <w:t>Pur_fcst_due_po</w:t>
            </w:r>
            <w:proofErr w:type="spellEnd"/>
          </w:p>
        </w:tc>
      </w:tr>
      <w:tr w:rsidR="00D6169D" w:rsidTr="00074CB2">
        <w:tc>
          <w:tcPr>
            <w:tcW w:w="4590" w:type="dxa"/>
          </w:tcPr>
          <w:p w:rsidR="00D6169D" w:rsidRDefault="00D6169D" w:rsidP="00074CB2">
            <w:pPr>
              <w:pStyle w:val="BodyText"/>
              <w:ind w:left="0"/>
            </w:pPr>
            <w:r>
              <w:t>Comment</w:t>
            </w:r>
          </w:p>
        </w:tc>
        <w:tc>
          <w:tcPr>
            <w:tcW w:w="4950" w:type="dxa"/>
          </w:tcPr>
          <w:p w:rsidR="00D6169D" w:rsidRDefault="00E55E1E" w:rsidP="00074CB2">
            <w:pPr>
              <w:pStyle w:val="BodyText"/>
              <w:ind w:left="0"/>
              <w:rPr>
                <w:i/>
              </w:rPr>
            </w:pPr>
            <w:proofErr w:type="spellStart"/>
            <w:r>
              <w:rPr>
                <w:i/>
              </w:rPr>
              <w:t>Pur</w:t>
            </w:r>
            <w:r w:rsidR="00D6169D">
              <w:rPr>
                <w:i/>
              </w:rPr>
              <w:t>_</w:t>
            </w:r>
            <w:r>
              <w:rPr>
                <w:i/>
              </w:rPr>
              <w:t>fcst_</w:t>
            </w:r>
            <w:r w:rsidR="00D6169D">
              <w:rPr>
                <w:i/>
              </w:rPr>
              <w:t>notes</w:t>
            </w:r>
            <w:proofErr w:type="spellEnd"/>
          </w:p>
        </w:tc>
      </w:tr>
    </w:tbl>
    <w:p w:rsidR="0022102D" w:rsidRDefault="0022102D" w:rsidP="0070254D">
      <w:pPr>
        <w:pStyle w:val="BodyText"/>
        <w:ind w:left="1530"/>
      </w:pPr>
    </w:p>
    <w:p w:rsidR="00723C81" w:rsidRDefault="00654654" w:rsidP="009025CA">
      <w:pPr>
        <w:pStyle w:val="BodyText"/>
        <w:numPr>
          <w:ilvl w:val="0"/>
          <w:numId w:val="45"/>
        </w:numPr>
        <w:ind w:left="1710"/>
      </w:pPr>
      <w:r>
        <w:t xml:space="preserve">Comments or Notes while getting loaded in BIIO table should be limited to 100 characters, </w:t>
      </w:r>
      <w:proofErr w:type="spellStart"/>
      <w:r>
        <w:t>any thing</w:t>
      </w:r>
      <w:proofErr w:type="spellEnd"/>
      <w:r>
        <w:t xml:space="preserve"> beyond 100 characters should be truncated while loading to BIIO tables</w:t>
      </w:r>
    </w:p>
    <w:p w:rsidR="00654654" w:rsidRDefault="00654654" w:rsidP="004665B6">
      <w:pPr>
        <w:pStyle w:val="BodyText"/>
        <w:ind w:left="3240"/>
      </w:pPr>
    </w:p>
    <w:p w:rsidR="00A05431" w:rsidRDefault="00723C81" w:rsidP="00F31AAA">
      <w:pPr>
        <w:pStyle w:val="BodyText"/>
        <w:ind w:left="1530"/>
      </w:pPr>
      <w:r>
        <w:t xml:space="preserve"> </w:t>
      </w:r>
    </w:p>
    <w:p w:rsidR="00072140" w:rsidRDefault="00072140" w:rsidP="00072140">
      <w:pPr>
        <w:pStyle w:val="BodyText"/>
        <w:ind w:left="1080"/>
        <w:rPr>
          <w:b/>
        </w:rPr>
      </w:pPr>
      <w:r w:rsidRPr="00072140">
        <w:rPr>
          <w:b/>
        </w:rPr>
        <w:t>Job Queue</w:t>
      </w:r>
    </w:p>
    <w:p w:rsidR="00072140" w:rsidRDefault="00072140" w:rsidP="00072140">
      <w:pPr>
        <w:pStyle w:val="BodyText"/>
        <w:ind w:left="1080"/>
      </w:pPr>
      <w:r>
        <w:t>If there are multiple uploads been run simultaneously by different planners, at a tim</w:t>
      </w:r>
      <w:r w:rsidR="00521658">
        <w:t xml:space="preserve">e loader program should run </w:t>
      </w:r>
      <w:r>
        <w:t xml:space="preserve">only </w:t>
      </w:r>
      <w:r w:rsidR="00521658">
        <w:t xml:space="preserve">for </w:t>
      </w:r>
      <w:r>
        <w:t xml:space="preserve">one file upload </w:t>
      </w:r>
      <w:r w:rsidR="00376672">
        <w:t xml:space="preserve">(from </w:t>
      </w:r>
      <w:proofErr w:type="spellStart"/>
      <w:proofErr w:type="gramStart"/>
      <w:r w:rsidR="00376672">
        <w:t>unix</w:t>
      </w:r>
      <w:proofErr w:type="spellEnd"/>
      <w:proofErr w:type="gramEnd"/>
      <w:r w:rsidR="00376672">
        <w:t xml:space="preserve"> server to </w:t>
      </w:r>
      <w:proofErr w:type="spellStart"/>
      <w:r w:rsidR="00376672">
        <w:t>Demantra</w:t>
      </w:r>
      <w:proofErr w:type="spellEnd"/>
      <w:r w:rsidR="00376672">
        <w:t>). R</w:t>
      </w:r>
      <w:r>
        <w:t>est of the loader jo</w:t>
      </w:r>
      <w:r w:rsidR="00376672">
        <w:t>bs should remain</w:t>
      </w:r>
      <w:r>
        <w:t xml:space="preserve"> in waiting status and should be </w:t>
      </w:r>
      <w:r w:rsidR="00376672">
        <w:t>moved to running status</w:t>
      </w:r>
      <w:r>
        <w:t xml:space="preserve"> on first come first serve basis.</w:t>
      </w:r>
    </w:p>
    <w:p w:rsidR="00072140" w:rsidRDefault="00072140" w:rsidP="00072140">
      <w:pPr>
        <w:pStyle w:val="BodyText"/>
        <w:ind w:left="1080"/>
      </w:pPr>
    </w:p>
    <w:p w:rsidR="00072140" w:rsidRPr="00072140" w:rsidRDefault="00072140" w:rsidP="00072140">
      <w:pPr>
        <w:pStyle w:val="BodyText"/>
        <w:ind w:left="1080"/>
      </w:pPr>
    </w:p>
    <w:p w:rsidR="00A05431" w:rsidRDefault="00A05431" w:rsidP="00A05431">
      <w:pPr>
        <w:pStyle w:val="Heading2"/>
      </w:pPr>
      <w:bookmarkStart w:id="12" w:name="_Toc413104484"/>
      <w:bookmarkStart w:id="13" w:name="_Toc414629007"/>
      <w:bookmarkStart w:id="14" w:name="_Toc413104486"/>
      <w:r>
        <w:lastRenderedPageBreak/>
        <w:t>Program Name and Parameters:</w:t>
      </w:r>
      <w:bookmarkEnd w:id="12"/>
      <w:bookmarkEnd w:id="13"/>
    </w:p>
    <w:p w:rsidR="00A05431" w:rsidRDefault="00A05431" w:rsidP="00A05431">
      <w:pPr>
        <w:pStyle w:val="Heading3"/>
      </w:pPr>
      <w:bookmarkStart w:id="15" w:name="_Toc413104485"/>
      <w:bookmarkStart w:id="16" w:name="_Toc414629008"/>
      <w:r>
        <w:t>Program Parameters:</w:t>
      </w:r>
      <w:bookmarkEnd w:id="15"/>
      <w:bookmarkEnd w:id="16"/>
      <w:r>
        <w:t xml:space="preserve"> </w:t>
      </w:r>
    </w:p>
    <w:p w:rsidR="00376672" w:rsidRDefault="00376672" w:rsidP="00376672">
      <w:pPr>
        <w:pStyle w:val="BodyText"/>
        <w:numPr>
          <w:ilvl w:val="0"/>
          <w:numId w:val="47"/>
        </w:numPr>
      </w:pPr>
      <w:r>
        <w:t>The file name should be passed as parameter to the loader program to pick the right file</w:t>
      </w:r>
    </w:p>
    <w:p w:rsidR="00376672" w:rsidRDefault="00376672" w:rsidP="00376672">
      <w:pPr>
        <w:pStyle w:val="BodyText"/>
        <w:numPr>
          <w:ilvl w:val="0"/>
          <w:numId w:val="47"/>
        </w:numPr>
      </w:pPr>
      <w:r>
        <w:t xml:space="preserve">Apart from it the loader program should identify which data type it needs to load into </w:t>
      </w:r>
      <w:proofErr w:type="spellStart"/>
      <w:r>
        <w:t>Demantra</w:t>
      </w:r>
      <w:proofErr w:type="spellEnd"/>
      <w:r>
        <w:t xml:space="preserve"> from the ‘Forecast Type’ parameter passed by user in Forecast Upload GUI. Based on that parameter, loader program should initiate the loading process.</w:t>
      </w:r>
    </w:p>
    <w:p w:rsidR="005A2256" w:rsidRDefault="00376672" w:rsidP="00376672">
      <w:pPr>
        <w:pStyle w:val="BodyText"/>
        <w:ind w:left="1860"/>
      </w:pPr>
      <w:r>
        <w:t xml:space="preserve"> </w:t>
      </w:r>
      <w:r w:rsidR="005A2256">
        <w:t>Value user passes in the field ‘Forecast Type’</w:t>
      </w:r>
    </w:p>
    <w:p w:rsidR="000C678C" w:rsidRDefault="000C678C" w:rsidP="000C678C">
      <w:pPr>
        <w:pStyle w:val="BodyText"/>
        <w:ind w:left="2880"/>
      </w:pPr>
      <w:r>
        <w:t>If it is Customer 1 Demand, it will run the request set to load the Customer 1 Demand</w:t>
      </w:r>
    </w:p>
    <w:p w:rsidR="000C678C" w:rsidRDefault="000C678C" w:rsidP="000C678C">
      <w:pPr>
        <w:pStyle w:val="BodyText"/>
        <w:ind w:left="2880"/>
      </w:pPr>
    </w:p>
    <w:p w:rsidR="000C678C" w:rsidRDefault="000C678C" w:rsidP="000C678C">
      <w:pPr>
        <w:pStyle w:val="BodyText"/>
        <w:ind w:left="2880"/>
      </w:pPr>
      <w:r>
        <w:t>If it is Customer 2 Demand, it will run the request set to load the Customer 2 Demand</w:t>
      </w:r>
    </w:p>
    <w:p w:rsidR="000C678C" w:rsidRDefault="000C678C" w:rsidP="000C678C">
      <w:pPr>
        <w:pStyle w:val="BodyText"/>
        <w:ind w:left="2880"/>
      </w:pPr>
    </w:p>
    <w:p w:rsidR="000C678C" w:rsidRDefault="000C678C" w:rsidP="000C678C">
      <w:pPr>
        <w:pStyle w:val="BodyText"/>
        <w:ind w:left="2880"/>
      </w:pPr>
      <w:r>
        <w:t>If it is Customer 3 Demand, it will run the request set to load the Customer 3 Demand</w:t>
      </w:r>
    </w:p>
    <w:p w:rsidR="000C678C" w:rsidRDefault="000C678C" w:rsidP="000C678C">
      <w:pPr>
        <w:pStyle w:val="BodyText"/>
        <w:ind w:left="2880"/>
      </w:pPr>
    </w:p>
    <w:p w:rsidR="000C678C" w:rsidRDefault="000C678C" w:rsidP="000C678C">
      <w:pPr>
        <w:pStyle w:val="BodyText"/>
        <w:ind w:left="2880"/>
      </w:pPr>
      <w:r>
        <w:t>If it is Purchase Forecast, it will run the request set to load the Purchase Forecast</w:t>
      </w:r>
    </w:p>
    <w:p w:rsidR="000C678C" w:rsidRDefault="000C678C" w:rsidP="000C678C">
      <w:pPr>
        <w:pStyle w:val="BodyText"/>
        <w:ind w:left="2880"/>
      </w:pPr>
    </w:p>
    <w:p w:rsidR="000C678C" w:rsidRDefault="000C678C" w:rsidP="000C678C">
      <w:pPr>
        <w:pStyle w:val="BodyText"/>
        <w:ind w:left="2880"/>
      </w:pPr>
      <w:r>
        <w:t>The above Forecast Type values will be maintained as values set – ‘CUST Forecast Type Values’.</w:t>
      </w:r>
    </w:p>
    <w:p w:rsidR="00DE258F" w:rsidRDefault="00DE258F" w:rsidP="005A2256">
      <w:pPr>
        <w:pStyle w:val="BodyText"/>
      </w:pPr>
    </w:p>
    <w:p w:rsidR="005A2256" w:rsidRDefault="005A2256" w:rsidP="005A2256">
      <w:pPr>
        <w:pStyle w:val="BodyText"/>
      </w:pPr>
    </w:p>
    <w:p w:rsidR="005A2256" w:rsidRPr="00315D16" w:rsidRDefault="005A2256" w:rsidP="005A2256">
      <w:pPr>
        <w:pStyle w:val="BodyText"/>
      </w:pPr>
    </w:p>
    <w:p w:rsidR="00A05431" w:rsidRDefault="00A05431" w:rsidP="00A05431">
      <w:pPr>
        <w:pStyle w:val="Heading2"/>
      </w:pPr>
      <w:bookmarkStart w:id="17" w:name="_Toc414629009"/>
      <w:r>
        <w:lastRenderedPageBreak/>
        <w:t>Technical Overview</w:t>
      </w:r>
      <w:bookmarkEnd w:id="14"/>
      <w:bookmarkEnd w:id="17"/>
    </w:p>
    <w:p w:rsidR="00A05431" w:rsidRDefault="00A05431" w:rsidP="00C86435">
      <w:pPr>
        <w:pStyle w:val="BodyText"/>
        <w:ind w:left="1620"/>
      </w:pPr>
    </w:p>
    <w:p w:rsidR="008B7F16" w:rsidRPr="008B7F16" w:rsidRDefault="008B7F16" w:rsidP="008B7F16">
      <w:pPr>
        <w:pStyle w:val="BodyText"/>
        <w:rPr>
          <w:i/>
        </w:rPr>
        <w:sectPr w:rsidR="008B7F16" w:rsidRPr="008B7F16" w:rsidSect="00726C9D">
          <w:footerReference w:type="even" r:id="rId20"/>
          <w:footerReference w:type="first" r:id="rId21"/>
          <w:type w:val="continuous"/>
          <w:pgSz w:w="12240" w:h="15840" w:code="1"/>
          <w:pgMar w:top="720" w:right="720" w:bottom="1080" w:left="720" w:header="432" w:footer="432" w:gutter="360"/>
          <w:pgNumType w:start="1"/>
          <w:cols w:space="720"/>
          <w:titlePg/>
        </w:sectPr>
      </w:pPr>
    </w:p>
    <w:p w:rsidR="00934791" w:rsidRDefault="003A512D" w:rsidP="00AF5134">
      <w:pPr>
        <w:pStyle w:val="BodyText"/>
        <w:ind w:left="0"/>
        <w:rPr>
          <w:rFonts w:cs="Arial"/>
          <w:caps/>
          <w:color w:val="000000" w:themeColor="text1"/>
        </w:rPr>
      </w:pPr>
      <w:r>
        <w:rPr>
          <w:rFonts w:cs="Arial"/>
          <w:caps/>
          <w:color w:val="000000" w:themeColor="text1"/>
        </w:rPr>
        <w:lastRenderedPageBreak/>
        <w:t xml:space="preserve">Prime Item Identification – </w:t>
      </w:r>
    </w:p>
    <w:p w:rsidR="00854E64" w:rsidRDefault="00854E64" w:rsidP="00AF5134">
      <w:pPr>
        <w:pStyle w:val="BodyText"/>
        <w:ind w:left="0"/>
        <w:rPr>
          <w:rFonts w:cs="Arial"/>
          <w:caps/>
          <w:color w:val="000000" w:themeColor="text1"/>
        </w:rPr>
      </w:pPr>
    </w:p>
    <w:p w:rsidR="0067683B" w:rsidRDefault="00732983" w:rsidP="00AF5134">
      <w:pPr>
        <w:pStyle w:val="BodyText"/>
        <w:ind w:left="0"/>
        <w:rPr>
          <w:rFonts w:cs="Arial"/>
          <w:caps/>
          <w:color w:val="000000" w:themeColor="text1"/>
        </w:rPr>
      </w:pPr>
      <w:r>
        <w:rPr>
          <w:rFonts w:cs="Arial"/>
          <w:caps/>
          <w:color w:val="000000" w:themeColor="text1"/>
        </w:rPr>
        <w:t>If the planning FACTOR for ITEm</w:t>
      </w:r>
      <w:r w:rsidR="0067683B">
        <w:rPr>
          <w:rFonts w:cs="Arial"/>
          <w:caps/>
          <w:color w:val="000000" w:themeColor="text1"/>
        </w:rPr>
        <w:t>s</w:t>
      </w:r>
      <w:r>
        <w:rPr>
          <w:rFonts w:cs="Arial"/>
          <w:caps/>
          <w:color w:val="000000" w:themeColor="text1"/>
        </w:rPr>
        <w:t xml:space="preserve"> in MSC.MSC_BOM_COMPonents</w:t>
      </w:r>
      <w:r w:rsidR="0067683B">
        <w:rPr>
          <w:rFonts w:cs="Arial"/>
          <w:caps/>
          <w:color w:val="000000" w:themeColor="text1"/>
        </w:rPr>
        <w:t xml:space="preserve"> = 100</w:t>
      </w:r>
    </w:p>
    <w:p w:rsidR="0067683B" w:rsidRDefault="0067683B" w:rsidP="00AF5134">
      <w:pPr>
        <w:pStyle w:val="BodyText"/>
        <w:ind w:left="0"/>
        <w:rPr>
          <w:rFonts w:cs="Arial"/>
          <w:caps/>
          <w:color w:val="000000" w:themeColor="text1"/>
        </w:rPr>
      </w:pPr>
    </w:p>
    <w:p w:rsidR="0067683B" w:rsidRDefault="0067683B" w:rsidP="00AF5134">
      <w:pPr>
        <w:pStyle w:val="BodyText"/>
        <w:ind w:left="0"/>
        <w:rPr>
          <w:rFonts w:cs="Arial"/>
          <w:caps/>
          <w:color w:val="000000" w:themeColor="text1"/>
        </w:rPr>
      </w:pPr>
      <w:r>
        <w:rPr>
          <w:rFonts w:cs="Arial"/>
          <w:caps/>
          <w:color w:val="000000" w:themeColor="text1"/>
        </w:rPr>
        <w:t xml:space="preserve">Following query can be used for Fetching Prime Items - </w:t>
      </w:r>
    </w:p>
    <w:p w:rsidR="0067683B" w:rsidRPr="0067683B" w:rsidRDefault="0067683B" w:rsidP="0067683B">
      <w:pPr>
        <w:pStyle w:val="BodyText"/>
        <w:rPr>
          <w:rFonts w:cs="Arial"/>
          <w:caps/>
          <w:color w:val="000000" w:themeColor="text1"/>
        </w:rPr>
      </w:pPr>
      <w:r w:rsidRPr="0067683B">
        <w:rPr>
          <w:rFonts w:cs="Arial"/>
          <w:caps/>
          <w:color w:val="000000" w:themeColor="text1"/>
        </w:rPr>
        <w:t>select distinct ITEM_NAME from msc.msc_system_items mi, msc.msc_bom_components mb</w:t>
      </w:r>
    </w:p>
    <w:p w:rsidR="0067683B" w:rsidRPr="0067683B" w:rsidRDefault="0067683B" w:rsidP="0067683B">
      <w:pPr>
        <w:pStyle w:val="BodyText"/>
        <w:rPr>
          <w:rFonts w:cs="Arial"/>
          <w:caps/>
          <w:color w:val="000000" w:themeColor="text1"/>
        </w:rPr>
      </w:pPr>
      <w:r w:rsidRPr="0067683B">
        <w:rPr>
          <w:rFonts w:cs="Arial"/>
          <w:caps/>
          <w:color w:val="000000" w:themeColor="text1"/>
        </w:rPr>
        <w:t>where mi.inventory_item_id = mb.inventory_item_id</w:t>
      </w:r>
    </w:p>
    <w:p w:rsidR="00732983" w:rsidRDefault="0067683B" w:rsidP="0067683B">
      <w:pPr>
        <w:pStyle w:val="BodyText"/>
        <w:rPr>
          <w:rFonts w:cs="Arial"/>
          <w:caps/>
          <w:color w:val="000000" w:themeColor="text1"/>
        </w:rPr>
      </w:pPr>
      <w:r w:rsidRPr="0067683B">
        <w:rPr>
          <w:rFonts w:cs="Arial"/>
          <w:caps/>
          <w:color w:val="000000" w:themeColor="text1"/>
        </w:rPr>
        <w:t>and mb.planning_factor = 100</w:t>
      </w:r>
      <w:r w:rsidR="00732983">
        <w:rPr>
          <w:rFonts w:cs="Arial"/>
          <w:caps/>
          <w:color w:val="000000" w:themeColor="text1"/>
        </w:rPr>
        <w:t xml:space="preserve"> </w:t>
      </w:r>
    </w:p>
    <w:p w:rsidR="00732983" w:rsidRDefault="00732983" w:rsidP="00AF5134">
      <w:pPr>
        <w:pStyle w:val="BodyText"/>
        <w:ind w:left="0"/>
        <w:rPr>
          <w:rFonts w:cs="Arial"/>
          <w:caps/>
          <w:color w:val="000000" w:themeColor="text1"/>
        </w:rPr>
      </w:pPr>
    </w:p>
    <w:p w:rsidR="00854E64" w:rsidRPr="00854E64" w:rsidRDefault="00854E64" w:rsidP="00AF5134">
      <w:pPr>
        <w:pStyle w:val="BodyText"/>
        <w:ind w:left="0"/>
        <w:rPr>
          <w:rFonts w:cs="Arial"/>
          <w:color w:val="000000" w:themeColor="text1"/>
        </w:rPr>
      </w:pPr>
      <w:r>
        <w:rPr>
          <w:rFonts w:cs="Arial"/>
          <w:color w:val="000000" w:themeColor="text1"/>
        </w:rPr>
        <w:t>If any of the items in the purchase forecast file does not match with the items from above select statement, the program should terminate and should send error report to planner.</w:t>
      </w:r>
    </w:p>
    <w:p w:rsidR="00854E64" w:rsidRPr="00934791" w:rsidRDefault="00854E64" w:rsidP="00AF5134">
      <w:pPr>
        <w:pStyle w:val="BodyText"/>
        <w:ind w:left="0"/>
        <w:rPr>
          <w:rFonts w:cs="Arial"/>
          <w:caps/>
          <w:color w:val="000000" w:themeColor="text1"/>
        </w:rPr>
      </w:pPr>
    </w:p>
    <w:p w:rsidR="0091372D" w:rsidRPr="00C005E4" w:rsidRDefault="0091372D">
      <w:pPr>
        <w:pStyle w:val="Heading2"/>
      </w:pPr>
      <w:bookmarkStart w:id="18" w:name="_Toc414629010"/>
      <w:r w:rsidRPr="00C005E4">
        <w:lastRenderedPageBreak/>
        <w:t>Open and Closed Issues for this Deliverable</w:t>
      </w:r>
      <w:bookmarkEnd w:id="18"/>
    </w:p>
    <w:p w:rsidR="0091372D" w:rsidRPr="00C005E4" w:rsidRDefault="0091372D" w:rsidP="00C84148">
      <w:pPr>
        <w:pStyle w:val="Note"/>
        <w:numPr>
          <w:ilvl w:val="0"/>
          <w:numId w:val="6"/>
        </w:numPr>
      </w:pPr>
      <w:r w:rsidRPr="00C005E4">
        <w:t>Add open issues that you identify while writing or reviewing this document to the open issues section.  As you resolve issues, move them to the closed issues section and keep the issue ID the same.  Include an explanation of the resolution.</w:t>
      </w:r>
      <w:r w:rsidRPr="00C005E4">
        <w:br/>
      </w:r>
      <w:r w:rsidRPr="00C005E4">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rsidR="0091372D" w:rsidRPr="00C005E4" w:rsidRDefault="0091372D">
      <w:pPr>
        <w:pStyle w:val="HeadingBar"/>
      </w:pPr>
    </w:p>
    <w:p w:rsidR="0091372D" w:rsidRPr="00C005E4" w:rsidRDefault="0091372D">
      <w:pPr>
        <w:pStyle w:val="Heading3"/>
      </w:pPr>
      <w:bookmarkStart w:id="19" w:name="_Toc414629011"/>
      <w:r w:rsidRPr="00C005E4">
        <w:t>Open Issues</w:t>
      </w:r>
      <w:bookmarkEnd w:id="19"/>
    </w:p>
    <w:p w:rsidR="0091372D" w:rsidRPr="00C005E4" w:rsidRDefault="0091372D">
      <w:pPr>
        <w:pStyle w:val="BodyText"/>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070"/>
        <w:gridCol w:w="2994"/>
        <w:gridCol w:w="1819"/>
        <w:gridCol w:w="1407"/>
        <w:gridCol w:w="980"/>
      </w:tblGrid>
      <w:tr w:rsidR="0091372D" w:rsidRPr="00C005E4">
        <w:trPr>
          <w:tblHeader/>
        </w:trPr>
        <w:tc>
          <w:tcPr>
            <w:tcW w:w="900" w:type="dxa"/>
            <w:tcBorders>
              <w:top w:val="single" w:sz="12" w:space="0" w:color="auto"/>
              <w:bottom w:val="single" w:sz="6" w:space="0" w:color="auto"/>
              <w:right w:val="nil"/>
            </w:tcBorders>
            <w:shd w:val="pct10" w:color="auto" w:fill="auto"/>
          </w:tcPr>
          <w:p w:rsidR="0091372D" w:rsidRPr="00C005E4" w:rsidRDefault="0091372D">
            <w:pPr>
              <w:pStyle w:val="TableHeading"/>
              <w:rPr>
                <w:sz w:val="18"/>
              </w:rPr>
            </w:pPr>
            <w:r w:rsidRPr="00C005E4">
              <w:rPr>
                <w:sz w:val="18"/>
              </w:rPr>
              <w:t>ID</w:t>
            </w:r>
          </w:p>
        </w:tc>
        <w:tc>
          <w:tcPr>
            <w:tcW w:w="2070" w:type="dxa"/>
            <w:tcBorders>
              <w:top w:val="single" w:sz="12" w:space="0" w:color="auto"/>
              <w:left w:val="nil"/>
              <w:bottom w:val="single" w:sz="6" w:space="0" w:color="auto"/>
              <w:right w:val="nil"/>
            </w:tcBorders>
            <w:shd w:val="pct10" w:color="auto" w:fill="auto"/>
          </w:tcPr>
          <w:p w:rsidR="0091372D" w:rsidRPr="00C005E4" w:rsidRDefault="0091372D">
            <w:pPr>
              <w:pStyle w:val="TableHeading"/>
              <w:rPr>
                <w:sz w:val="18"/>
              </w:rPr>
            </w:pPr>
            <w:r w:rsidRPr="00C005E4">
              <w:rPr>
                <w:sz w:val="18"/>
              </w:rPr>
              <w:t>Issue</w:t>
            </w:r>
          </w:p>
        </w:tc>
        <w:tc>
          <w:tcPr>
            <w:tcW w:w="2994" w:type="dxa"/>
            <w:tcBorders>
              <w:top w:val="single" w:sz="12" w:space="0" w:color="auto"/>
              <w:left w:val="nil"/>
              <w:bottom w:val="single" w:sz="6" w:space="0" w:color="auto"/>
              <w:right w:val="nil"/>
            </w:tcBorders>
            <w:shd w:val="pct10" w:color="auto" w:fill="auto"/>
          </w:tcPr>
          <w:p w:rsidR="0091372D" w:rsidRPr="00C005E4" w:rsidRDefault="0091372D">
            <w:pPr>
              <w:pStyle w:val="TableHeading"/>
              <w:rPr>
                <w:sz w:val="18"/>
              </w:rPr>
            </w:pPr>
            <w:r w:rsidRPr="00C005E4">
              <w:rPr>
                <w:sz w:val="18"/>
              </w:rPr>
              <w:t>Resolution</w:t>
            </w:r>
          </w:p>
        </w:tc>
        <w:tc>
          <w:tcPr>
            <w:tcW w:w="1819" w:type="dxa"/>
            <w:tcBorders>
              <w:top w:val="single" w:sz="12" w:space="0" w:color="auto"/>
              <w:left w:val="nil"/>
              <w:bottom w:val="single" w:sz="6" w:space="0" w:color="auto"/>
              <w:right w:val="nil"/>
            </w:tcBorders>
            <w:shd w:val="pct10" w:color="auto" w:fill="auto"/>
          </w:tcPr>
          <w:p w:rsidR="0091372D" w:rsidRPr="00C005E4" w:rsidRDefault="0091372D">
            <w:pPr>
              <w:pStyle w:val="TableHeading"/>
              <w:rPr>
                <w:sz w:val="18"/>
              </w:rPr>
            </w:pPr>
            <w:r w:rsidRPr="00C005E4">
              <w:rPr>
                <w:sz w:val="18"/>
              </w:rPr>
              <w:t>Responsibility</w:t>
            </w:r>
          </w:p>
        </w:tc>
        <w:tc>
          <w:tcPr>
            <w:tcW w:w="1407" w:type="dxa"/>
            <w:tcBorders>
              <w:top w:val="single" w:sz="12" w:space="0" w:color="auto"/>
              <w:left w:val="nil"/>
              <w:bottom w:val="single" w:sz="6" w:space="0" w:color="auto"/>
              <w:right w:val="nil"/>
            </w:tcBorders>
            <w:shd w:val="pct10" w:color="auto" w:fill="auto"/>
          </w:tcPr>
          <w:p w:rsidR="0091372D" w:rsidRPr="00C005E4" w:rsidRDefault="0091372D">
            <w:pPr>
              <w:pStyle w:val="TableHeading"/>
              <w:rPr>
                <w:sz w:val="18"/>
              </w:rPr>
            </w:pPr>
            <w:r w:rsidRPr="00C005E4">
              <w:rPr>
                <w:sz w:val="18"/>
              </w:rPr>
              <w:t>Target Date</w:t>
            </w:r>
          </w:p>
        </w:tc>
        <w:tc>
          <w:tcPr>
            <w:tcW w:w="980" w:type="dxa"/>
            <w:tcBorders>
              <w:top w:val="single" w:sz="12" w:space="0" w:color="auto"/>
              <w:left w:val="nil"/>
              <w:bottom w:val="single" w:sz="6" w:space="0" w:color="auto"/>
              <w:right w:val="single" w:sz="12" w:space="0" w:color="auto"/>
            </w:tcBorders>
            <w:shd w:val="pct10" w:color="auto" w:fill="auto"/>
          </w:tcPr>
          <w:p w:rsidR="0091372D" w:rsidRPr="00C005E4" w:rsidRDefault="0091372D">
            <w:pPr>
              <w:pStyle w:val="TableHeading"/>
              <w:rPr>
                <w:sz w:val="18"/>
              </w:rPr>
            </w:pPr>
            <w:r w:rsidRPr="00C005E4">
              <w:rPr>
                <w:sz w:val="18"/>
              </w:rPr>
              <w:t>Impact Date</w:t>
            </w:r>
          </w:p>
        </w:tc>
      </w:tr>
      <w:tr w:rsidR="0091372D" w:rsidRPr="00C005E4">
        <w:trPr>
          <w:trHeight w:hRule="exact" w:val="60"/>
        </w:trPr>
        <w:tc>
          <w:tcPr>
            <w:tcW w:w="900" w:type="dxa"/>
            <w:tcBorders>
              <w:top w:val="nil"/>
              <w:left w:val="nil"/>
              <w:bottom w:val="single" w:sz="6" w:space="0" w:color="auto"/>
              <w:right w:val="nil"/>
            </w:tcBorders>
            <w:shd w:val="pct50" w:color="auto" w:fill="auto"/>
          </w:tcPr>
          <w:p w:rsidR="0091372D" w:rsidRPr="00C005E4" w:rsidRDefault="0091372D">
            <w:pPr>
              <w:pStyle w:val="TableText"/>
              <w:rPr>
                <w:color w:val="000000"/>
              </w:rPr>
            </w:pPr>
          </w:p>
        </w:tc>
        <w:tc>
          <w:tcPr>
            <w:tcW w:w="2070" w:type="dxa"/>
            <w:tcBorders>
              <w:top w:val="nil"/>
              <w:left w:val="nil"/>
              <w:bottom w:val="single" w:sz="6" w:space="0" w:color="auto"/>
              <w:right w:val="nil"/>
            </w:tcBorders>
            <w:shd w:val="pct50" w:color="auto" w:fill="auto"/>
          </w:tcPr>
          <w:p w:rsidR="0091372D" w:rsidRPr="00C005E4" w:rsidRDefault="0091372D">
            <w:pPr>
              <w:pStyle w:val="TableText"/>
              <w:rPr>
                <w:color w:val="000000"/>
              </w:rPr>
            </w:pPr>
          </w:p>
        </w:tc>
        <w:tc>
          <w:tcPr>
            <w:tcW w:w="2994" w:type="dxa"/>
            <w:tcBorders>
              <w:top w:val="nil"/>
              <w:left w:val="nil"/>
              <w:bottom w:val="single" w:sz="6" w:space="0" w:color="auto"/>
              <w:right w:val="nil"/>
            </w:tcBorders>
            <w:shd w:val="pct50" w:color="auto" w:fill="auto"/>
          </w:tcPr>
          <w:p w:rsidR="0091372D" w:rsidRPr="00C005E4" w:rsidRDefault="0091372D">
            <w:pPr>
              <w:pStyle w:val="TableText"/>
              <w:rPr>
                <w:color w:val="000000"/>
              </w:rPr>
            </w:pPr>
          </w:p>
        </w:tc>
        <w:tc>
          <w:tcPr>
            <w:tcW w:w="1819" w:type="dxa"/>
            <w:tcBorders>
              <w:top w:val="nil"/>
              <w:left w:val="nil"/>
              <w:bottom w:val="single" w:sz="6" w:space="0" w:color="auto"/>
              <w:right w:val="nil"/>
            </w:tcBorders>
            <w:shd w:val="pct50" w:color="auto" w:fill="auto"/>
          </w:tcPr>
          <w:p w:rsidR="0091372D" w:rsidRPr="00C005E4" w:rsidRDefault="0091372D">
            <w:pPr>
              <w:pStyle w:val="TableText"/>
              <w:rPr>
                <w:color w:val="000000"/>
              </w:rPr>
            </w:pPr>
          </w:p>
        </w:tc>
        <w:tc>
          <w:tcPr>
            <w:tcW w:w="1407" w:type="dxa"/>
            <w:tcBorders>
              <w:top w:val="nil"/>
              <w:left w:val="nil"/>
              <w:bottom w:val="single" w:sz="6" w:space="0" w:color="auto"/>
              <w:right w:val="nil"/>
            </w:tcBorders>
            <w:shd w:val="pct50" w:color="auto" w:fill="auto"/>
          </w:tcPr>
          <w:p w:rsidR="0091372D" w:rsidRPr="00C005E4" w:rsidRDefault="0091372D">
            <w:pPr>
              <w:pStyle w:val="TableText"/>
              <w:rPr>
                <w:color w:val="000000"/>
              </w:rPr>
            </w:pPr>
          </w:p>
        </w:tc>
        <w:tc>
          <w:tcPr>
            <w:tcW w:w="980" w:type="dxa"/>
            <w:tcBorders>
              <w:top w:val="nil"/>
              <w:left w:val="nil"/>
              <w:bottom w:val="single" w:sz="6" w:space="0" w:color="auto"/>
              <w:right w:val="nil"/>
            </w:tcBorders>
            <w:shd w:val="pct50" w:color="auto" w:fill="auto"/>
          </w:tcPr>
          <w:p w:rsidR="0091372D" w:rsidRPr="00C005E4" w:rsidRDefault="0091372D">
            <w:pPr>
              <w:pStyle w:val="TableText"/>
              <w:rPr>
                <w:color w:val="000000"/>
              </w:rPr>
            </w:pPr>
          </w:p>
        </w:tc>
      </w:tr>
      <w:tr w:rsidR="0091372D" w:rsidRPr="00C005E4">
        <w:tc>
          <w:tcPr>
            <w:tcW w:w="900" w:type="dxa"/>
            <w:tcBorders>
              <w:top w:val="nil"/>
            </w:tcBorders>
          </w:tcPr>
          <w:p w:rsidR="0091372D" w:rsidRPr="00C005E4" w:rsidRDefault="0091372D">
            <w:pPr>
              <w:pStyle w:val="TableText"/>
              <w:rPr>
                <w:color w:val="000000"/>
              </w:rPr>
            </w:pPr>
          </w:p>
        </w:tc>
        <w:tc>
          <w:tcPr>
            <w:tcW w:w="2070" w:type="dxa"/>
            <w:tcBorders>
              <w:top w:val="nil"/>
            </w:tcBorders>
          </w:tcPr>
          <w:p w:rsidR="0091372D" w:rsidRPr="00C005E4" w:rsidRDefault="0091372D">
            <w:pPr>
              <w:pStyle w:val="TableText"/>
              <w:rPr>
                <w:color w:val="000000"/>
              </w:rPr>
            </w:pPr>
          </w:p>
        </w:tc>
        <w:tc>
          <w:tcPr>
            <w:tcW w:w="2994" w:type="dxa"/>
            <w:tcBorders>
              <w:top w:val="nil"/>
            </w:tcBorders>
          </w:tcPr>
          <w:p w:rsidR="0091372D" w:rsidRPr="00C005E4" w:rsidRDefault="0091372D">
            <w:pPr>
              <w:pStyle w:val="TableText"/>
              <w:rPr>
                <w:color w:val="000000"/>
              </w:rPr>
            </w:pPr>
          </w:p>
        </w:tc>
        <w:tc>
          <w:tcPr>
            <w:tcW w:w="1819" w:type="dxa"/>
            <w:tcBorders>
              <w:top w:val="nil"/>
            </w:tcBorders>
          </w:tcPr>
          <w:p w:rsidR="0091372D" w:rsidRPr="00C005E4" w:rsidRDefault="0091372D">
            <w:pPr>
              <w:pStyle w:val="TableText"/>
              <w:rPr>
                <w:color w:val="000000"/>
              </w:rPr>
            </w:pPr>
          </w:p>
        </w:tc>
        <w:tc>
          <w:tcPr>
            <w:tcW w:w="1407" w:type="dxa"/>
            <w:tcBorders>
              <w:top w:val="nil"/>
            </w:tcBorders>
          </w:tcPr>
          <w:p w:rsidR="0091372D" w:rsidRPr="00C005E4" w:rsidRDefault="0091372D">
            <w:pPr>
              <w:pStyle w:val="TableText"/>
              <w:rPr>
                <w:color w:val="000000"/>
              </w:rPr>
            </w:pPr>
          </w:p>
        </w:tc>
        <w:tc>
          <w:tcPr>
            <w:tcW w:w="980" w:type="dxa"/>
            <w:tcBorders>
              <w:top w:val="nil"/>
            </w:tcBorders>
          </w:tcPr>
          <w:p w:rsidR="0091372D" w:rsidRPr="00C005E4" w:rsidRDefault="0091372D">
            <w:pPr>
              <w:pStyle w:val="TableText"/>
              <w:rPr>
                <w:color w:val="000000"/>
              </w:rPr>
            </w:pPr>
          </w:p>
        </w:tc>
      </w:tr>
      <w:tr w:rsidR="0091372D" w:rsidRPr="00C005E4">
        <w:tc>
          <w:tcPr>
            <w:tcW w:w="900" w:type="dxa"/>
            <w:tcBorders>
              <w:top w:val="nil"/>
            </w:tcBorders>
          </w:tcPr>
          <w:p w:rsidR="0091372D" w:rsidRPr="00C005E4" w:rsidRDefault="0091372D">
            <w:pPr>
              <w:pStyle w:val="TableText"/>
              <w:rPr>
                <w:color w:val="000000"/>
              </w:rPr>
            </w:pPr>
          </w:p>
        </w:tc>
        <w:tc>
          <w:tcPr>
            <w:tcW w:w="2070" w:type="dxa"/>
            <w:tcBorders>
              <w:top w:val="nil"/>
            </w:tcBorders>
          </w:tcPr>
          <w:p w:rsidR="0091372D" w:rsidRPr="00C005E4" w:rsidRDefault="0091372D">
            <w:pPr>
              <w:pStyle w:val="TableText"/>
              <w:rPr>
                <w:color w:val="000000"/>
              </w:rPr>
            </w:pPr>
          </w:p>
        </w:tc>
        <w:tc>
          <w:tcPr>
            <w:tcW w:w="2994" w:type="dxa"/>
            <w:tcBorders>
              <w:top w:val="nil"/>
            </w:tcBorders>
          </w:tcPr>
          <w:p w:rsidR="0091372D" w:rsidRPr="00C005E4" w:rsidRDefault="0091372D">
            <w:pPr>
              <w:pStyle w:val="TableText"/>
              <w:rPr>
                <w:color w:val="000000"/>
              </w:rPr>
            </w:pPr>
          </w:p>
        </w:tc>
        <w:tc>
          <w:tcPr>
            <w:tcW w:w="1819" w:type="dxa"/>
            <w:tcBorders>
              <w:top w:val="nil"/>
            </w:tcBorders>
          </w:tcPr>
          <w:p w:rsidR="0091372D" w:rsidRPr="00C005E4" w:rsidRDefault="0091372D">
            <w:pPr>
              <w:pStyle w:val="TableText"/>
              <w:rPr>
                <w:color w:val="000000"/>
              </w:rPr>
            </w:pPr>
          </w:p>
        </w:tc>
        <w:tc>
          <w:tcPr>
            <w:tcW w:w="1407" w:type="dxa"/>
            <w:tcBorders>
              <w:top w:val="nil"/>
            </w:tcBorders>
          </w:tcPr>
          <w:p w:rsidR="0091372D" w:rsidRPr="00C005E4" w:rsidRDefault="0091372D">
            <w:pPr>
              <w:pStyle w:val="TableText"/>
              <w:rPr>
                <w:color w:val="000000"/>
              </w:rPr>
            </w:pPr>
          </w:p>
        </w:tc>
        <w:tc>
          <w:tcPr>
            <w:tcW w:w="980" w:type="dxa"/>
            <w:tcBorders>
              <w:top w:val="nil"/>
            </w:tcBorders>
          </w:tcPr>
          <w:p w:rsidR="0091372D" w:rsidRPr="00C005E4" w:rsidRDefault="0091372D">
            <w:pPr>
              <w:pStyle w:val="TableText"/>
              <w:rPr>
                <w:color w:val="000000"/>
              </w:rPr>
            </w:pPr>
          </w:p>
        </w:tc>
      </w:tr>
      <w:tr w:rsidR="0091372D" w:rsidRPr="00C005E4">
        <w:tc>
          <w:tcPr>
            <w:tcW w:w="900" w:type="dxa"/>
            <w:tcBorders>
              <w:top w:val="nil"/>
            </w:tcBorders>
          </w:tcPr>
          <w:p w:rsidR="0091372D" w:rsidRPr="00C005E4" w:rsidRDefault="0091372D">
            <w:pPr>
              <w:pStyle w:val="TableText"/>
              <w:rPr>
                <w:color w:val="000000"/>
              </w:rPr>
            </w:pPr>
          </w:p>
        </w:tc>
        <w:tc>
          <w:tcPr>
            <w:tcW w:w="2070" w:type="dxa"/>
            <w:tcBorders>
              <w:top w:val="nil"/>
            </w:tcBorders>
          </w:tcPr>
          <w:p w:rsidR="0091372D" w:rsidRPr="00C005E4" w:rsidRDefault="0091372D">
            <w:pPr>
              <w:pStyle w:val="TableText"/>
              <w:rPr>
                <w:color w:val="000000"/>
              </w:rPr>
            </w:pPr>
          </w:p>
        </w:tc>
        <w:tc>
          <w:tcPr>
            <w:tcW w:w="2994" w:type="dxa"/>
            <w:tcBorders>
              <w:top w:val="nil"/>
            </w:tcBorders>
          </w:tcPr>
          <w:p w:rsidR="0091372D" w:rsidRPr="00C005E4" w:rsidRDefault="0091372D">
            <w:pPr>
              <w:pStyle w:val="TableText"/>
              <w:rPr>
                <w:color w:val="000000"/>
              </w:rPr>
            </w:pPr>
          </w:p>
        </w:tc>
        <w:tc>
          <w:tcPr>
            <w:tcW w:w="1819" w:type="dxa"/>
            <w:tcBorders>
              <w:top w:val="nil"/>
            </w:tcBorders>
          </w:tcPr>
          <w:p w:rsidR="0091372D" w:rsidRPr="00C005E4" w:rsidRDefault="0091372D">
            <w:pPr>
              <w:pStyle w:val="TableText"/>
              <w:rPr>
                <w:color w:val="000000"/>
              </w:rPr>
            </w:pPr>
          </w:p>
        </w:tc>
        <w:tc>
          <w:tcPr>
            <w:tcW w:w="1407" w:type="dxa"/>
            <w:tcBorders>
              <w:top w:val="nil"/>
            </w:tcBorders>
          </w:tcPr>
          <w:p w:rsidR="0091372D" w:rsidRPr="00C005E4" w:rsidRDefault="0091372D">
            <w:pPr>
              <w:pStyle w:val="TableText"/>
              <w:rPr>
                <w:color w:val="000000"/>
              </w:rPr>
            </w:pPr>
          </w:p>
        </w:tc>
        <w:tc>
          <w:tcPr>
            <w:tcW w:w="980" w:type="dxa"/>
            <w:tcBorders>
              <w:top w:val="nil"/>
            </w:tcBorders>
          </w:tcPr>
          <w:p w:rsidR="0091372D" w:rsidRPr="00C005E4" w:rsidRDefault="0091372D">
            <w:pPr>
              <w:pStyle w:val="TableText"/>
              <w:rPr>
                <w:color w:val="000000"/>
              </w:rPr>
            </w:pPr>
          </w:p>
        </w:tc>
      </w:tr>
      <w:tr w:rsidR="0091372D" w:rsidRPr="00C005E4">
        <w:tc>
          <w:tcPr>
            <w:tcW w:w="900" w:type="dxa"/>
          </w:tcPr>
          <w:p w:rsidR="0091372D" w:rsidRPr="00C005E4" w:rsidRDefault="0091372D">
            <w:pPr>
              <w:pStyle w:val="TableText"/>
              <w:rPr>
                <w:color w:val="000000"/>
              </w:rPr>
            </w:pPr>
          </w:p>
        </w:tc>
        <w:tc>
          <w:tcPr>
            <w:tcW w:w="2070" w:type="dxa"/>
          </w:tcPr>
          <w:p w:rsidR="0091372D" w:rsidRPr="00C005E4" w:rsidRDefault="0091372D">
            <w:pPr>
              <w:pStyle w:val="TableText"/>
              <w:rPr>
                <w:color w:val="000000"/>
              </w:rPr>
            </w:pPr>
          </w:p>
        </w:tc>
        <w:tc>
          <w:tcPr>
            <w:tcW w:w="2994" w:type="dxa"/>
          </w:tcPr>
          <w:p w:rsidR="0091372D" w:rsidRPr="00C005E4" w:rsidRDefault="0091372D">
            <w:pPr>
              <w:pStyle w:val="TableText"/>
              <w:rPr>
                <w:color w:val="000000"/>
              </w:rPr>
            </w:pPr>
          </w:p>
        </w:tc>
        <w:tc>
          <w:tcPr>
            <w:tcW w:w="1819" w:type="dxa"/>
          </w:tcPr>
          <w:p w:rsidR="0091372D" w:rsidRPr="00C005E4" w:rsidRDefault="0091372D">
            <w:pPr>
              <w:pStyle w:val="TableText"/>
              <w:rPr>
                <w:color w:val="000000"/>
              </w:rPr>
            </w:pPr>
          </w:p>
        </w:tc>
        <w:tc>
          <w:tcPr>
            <w:tcW w:w="1407" w:type="dxa"/>
          </w:tcPr>
          <w:p w:rsidR="0091372D" w:rsidRPr="00C005E4" w:rsidRDefault="0091372D">
            <w:pPr>
              <w:pStyle w:val="TableText"/>
              <w:rPr>
                <w:color w:val="000000"/>
              </w:rPr>
            </w:pPr>
          </w:p>
        </w:tc>
        <w:tc>
          <w:tcPr>
            <w:tcW w:w="980" w:type="dxa"/>
          </w:tcPr>
          <w:p w:rsidR="0091372D" w:rsidRPr="00C005E4" w:rsidRDefault="0091372D">
            <w:pPr>
              <w:pStyle w:val="TableText"/>
              <w:rPr>
                <w:color w:val="000000"/>
              </w:rPr>
            </w:pPr>
          </w:p>
        </w:tc>
      </w:tr>
    </w:tbl>
    <w:p w:rsidR="0091372D" w:rsidRPr="00C005E4" w:rsidRDefault="0091372D">
      <w:pPr>
        <w:pStyle w:val="BodyText"/>
      </w:pPr>
    </w:p>
    <w:p w:rsidR="0091372D" w:rsidRPr="00C005E4" w:rsidRDefault="0091372D">
      <w:pPr>
        <w:pStyle w:val="HeadingBar"/>
      </w:pPr>
    </w:p>
    <w:p w:rsidR="0091372D" w:rsidRPr="00C005E4" w:rsidRDefault="0091372D">
      <w:pPr>
        <w:pStyle w:val="Heading3"/>
      </w:pPr>
      <w:bookmarkStart w:id="20" w:name="_Toc414629012"/>
      <w:r w:rsidRPr="00C005E4">
        <w:t>Closed Issues</w:t>
      </w:r>
      <w:bookmarkEnd w:id="20"/>
    </w:p>
    <w:p w:rsidR="0091372D" w:rsidRPr="00C005E4" w:rsidRDefault="0091372D">
      <w:pPr>
        <w:pStyle w:val="BodyText"/>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2857"/>
        <w:gridCol w:w="1816"/>
        <w:gridCol w:w="1405"/>
        <w:gridCol w:w="1009"/>
      </w:tblGrid>
      <w:tr w:rsidR="0091372D" w:rsidRPr="00C005E4">
        <w:trPr>
          <w:tblHeader/>
        </w:trPr>
        <w:tc>
          <w:tcPr>
            <w:tcW w:w="900" w:type="dxa"/>
            <w:tcBorders>
              <w:top w:val="single" w:sz="12" w:space="0" w:color="auto"/>
              <w:bottom w:val="single" w:sz="6" w:space="0" w:color="auto"/>
              <w:right w:val="nil"/>
            </w:tcBorders>
            <w:shd w:val="pct10" w:color="auto" w:fill="auto"/>
          </w:tcPr>
          <w:p w:rsidR="0091372D" w:rsidRPr="00C005E4" w:rsidRDefault="0091372D">
            <w:pPr>
              <w:pStyle w:val="TableHeading"/>
              <w:rPr>
                <w:sz w:val="18"/>
              </w:rPr>
            </w:pPr>
            <w:r w:rsidRPr="00C005E4">
              <w:rPr>
                <w:sz w:val="18"/>
              </w:rPr>
              <w:t>ID</w:t>
            </w:r>
          </w:p>
        </w:tc>
        <w:tc>
          <w:tcPr>
            <w:tcW w:w="2183" w:type="dxa"/>
            <w:tcBorders>
              <w:top w:val="single" w:sz="12" w:space="0" w:color="auto"/>
              <w:left w:val="nil"/>
              <w:bottom w:val="single" w:sz="6" w:space="0" w:color="auto"/>
              <w:right w:val="nil"/>
            </w:tcBorders>
            <w:shd w:val="pct10" w:color="auto" w:fill="auto"/>
          </w:tcPr>
          <w:p w:rsidR="0091372D" w:rsidRPr="00C005E4" w:rsidRDefault="0091372D">
            <w:pPr>
              <w:pStyle w:val="TableHeading"/>
              <w:rPr>
                <w:sz w:val="18"/>
              </w:rPr>
            </w:pPr>
            <w:r w:rsidRPr="00C005E4">
              <w:rPr>
                <w:sz w:val="18"/>
              </w:rPr>
              <w:t>Issue</w:t>
            </w:r>
          </w:p>
        </w:tc>
        <w:tc>
          <w:tcPr>
            <w:tcW w:w="2857" w:type="dxa"/>
            <w:tcBorders>
              <w:top w:val="single" w:sz="12" w:space="0" w:color="auto"/>
              <w:left w:val="nil"/>
              <w:bottom w:val="single" w:sz="6" w:space="0" w:color="auto"/>
              <w:right w:val="nil"/>
            </w:tcBorders>
            <w:shd w:val="pct10" w:color="auto" w:fill="auto"/>
          </w:tcPr>
          <w:p w:rsidR="0091372D" w:rsidRPr="00C005E4" w:rsidRDefault="0091372D">
            <w:pPr>
              <w:pStyle w:val="TableHeading"/>
              <w:rPr>
                <w:sz w:val="18"/>
              </w:rPr>
            </w:pPr>
            <w:r w:rsidRPr="00C005E4">
              <w:rPr>
                <w:sz w:val="18"/>
              </w:rPr>
              <w:t>Resolution</w:t>
            </w:r>
          </w:p>
        </w:tc>
        <w:tc>
          <w:tcPr>
            <w:tcW w:w="1816" w:type="dxa"/>
            <w:tcBorders>
              <w:top w:val="single" w:sz="12" w:space="0" w:color="auto"/>
              <w:left w:val="nil"/>
              <w:bottom w:val="single" w:sz="6" w:space="0" w:color="auto"/>
              <w:right w:val="nil"/>
            </w:tcBorders>
            <w:shd w:val="pct10" w:color="auto" w:fill="auto"/>
          </w:tcPr>
          <w:p w:rsidR="0091372D" w:rsidRPr="00C005E4" w:rsidRDefault="0091372D">
            <w:pPr>
              <w:pStyle w:val="TableHeading"/>
              <w:rPr>
                <w:sz w:val="18"/>
              </w:rPr>
            </w:pPr>
            <w:r w:rsidRPr="00C005E4">
              <w:rPr>
                <w:sz w:val="18"/>
              </w:rPr>
              <w:t>Responsibility</w:t>
            </w:r>
          </w:p>
        </w:tc>
        <w:tc>
          <w:tcPr>
            <w:tcW w:w="1405" w:type="dxa"/>
            <w:tcBorders>
              <w:top w:val="single" w:sz="12" w:space="0" w:color="auto"/>
              <w:left w:val="nil"/>
              <w:bottom w:val="single" w:sz="6" w:space="0" w:color="auto"/>
              <w:right w:val="nil"/>
            </w:tcBorders>
            <w:shd w:val="pct10" w:color="auto" w:fill="auto"/>
          </w:tcPr>
          <w:p w:rsidR="0091372D" w:rsidRPr="00C005E4" w:rsidRDefault="0091372D">
            <w:pPr>
              <w:pStyle w:val="TableHeading"/>
              <w:rPr>
                <w:sz w:val="18"/>
              </w:rPr>
            </w:pPr>
            <w:r w:rsidRPr="00C005E4">
              <w:rPr>
                <w:sz w:val="18"/>
              </w:rPr>
              <w:t>Target Date</w:t>
            </w:r>
          </w:p>
        </w:tc>
        <w:tc>
          <w:tcPr>
            <w:tcW w:w="1009" w:type="dxa"/>
            <w:tcBorders>
              <w:top w:val="single" w:sz="12" w:space="0" w:color="auto"/>
              <w:left w:val="nil"/>
              <w:bottom w:val="single" w:sz="6" w:space="0" w:color="auto"/>
              <w:right w:val="single" w:sz="12" w:space="0" w:color="auto"/>
            </w:tcBorders>
            <w:shd w:val="pct10" w:color="auto" w:fill="auto"/>
          </w:tcPr>
          <w:p w:rsidR="0091372D" w:rsidRPr="00C005E4" w:rsidRDefault="0091372D">
            <w:pPr>
              <w:pStyle w:val="TableHeading"/>
              <w:rPr>
                <w:sz w:val="18"/>
              </w:rPr>
            </w:pPr>
            <w:r w:rsidRPr="00C005E4">
              <w:rPr>
                <w:sz w:val="18"/>
              </w:rPr>
              <w:t>Impact Date</w:t>
            </w:r>
          </w:p>
        </w:tc>
      </w:tr>
      <w:tr w:rsidR="0091372D" w:rsidRPr="00C005E4">
        <w:trPr>
          <w:trHeight w:hRule="exact" w:val="60"/>
        </w:trPr>
        <w:tc>
          <w:tcPr>
            <w:tcW w:w="900" w:type="dxa"/>
            <w:tcBorders>
              <w:top w:val="nil"/>
              <w:left w:val="nil"/>
              <w:bottom w:val="single" w:sz="6" w:space="0" w:color="auto"/>
              <w:right w:val="nil"/>
            </w:tcBorders>
            <w:shd w:val="pct50" w:color="auto" w:fill="auto"/>
          </w:tcPr>
          <w:p w:rsidR="0091372D" w:rsidRPr="00C005E4" w:rsidRDefault="0091372D">
            <w:pPr>
              <w:pStyle w:val="TableText"/>
              <w:rPr>
                <w:color w:val="000000"/>
              </w:rPr>
            </w:pPr>
          </w:p>
        </w:tc>
        <w:tc>
          <w:tcPr>
            <w:tcW w:w="2183" w:type="dxa"/>
            <w:tcBorders>
              <w:top w:val="nil"/>
              <w:left w:val="nil"/>
              <w:bottom w:val="single" w:sz="6" w:space="0" w:color="auto"/>
              <w:right w:val="nil"/>
            </w:tcBorders>
            <w:shd w:val="pct50" w:color="auto" w:fill="auto"/>
          </w:tcPr>
          <w:p w:rsidR="0091372D" w:rsidRPr="00C005E4" w:rsidRDefault="0091372D">
            <w:pPr>
              <w:pStyle w:val="TableText"/>
              <w:rPr>
                <w:color w:val="000000"/>
              </w:rPr>
            </w:pPr>
          </w:p>
        </w:tc>
        <w:tc>
          <w:tcPr>
            <w:tcW w:w="2857" w:type="dxa"/>
            <w:tcBorders>
              <w:top w:val="nil"/>
              <w:left w:val="nil"/>
              <w:bottom w:val="single" w:sz="6" w:space="0" w:color="auto"/>
              <w:right w:val="nil"/>
            </w:tcBorders>
            <w:shd w:val="pct50" w:color="auto" w:fill="auto"/>
          </w:tcPr>
          <w:p w:rsidR="0091372D" w:rsidRPr="00C005E4" w:rsidRDefault="0091372D">
            <w:pPr>
              <w:pStyle w:val="TableText"/>
              <w:rPr>
                <w:color w:val="000000"/>
              </w:rPr>
            </w:pPr>
          </w:p>
        </w:tc>
        <w:tc>
          <w:tcPr>
            <w:tcW w:w="1816" w:type="dxa"/>
            <w:tcBorders>
              <w:top w:val="nil"/>
              <w:left w:val="nil"/>
              <w:bottom w:val="single" w:sz="6" w:space="0" w:color="auto"/>
              <w:right w:val="nil"/>
            </w:tcBorders>
            <w:shd w:val="pct50" w:color="auto" w:fill="auto"/>
          </w:tcPr>
          <w:p w:rsidR="0091372D" w:rsidRPr="00C005E4" w:rsidRDefault="0091372D">
            <w:pPr>
              <w:pStyle w:val="TableText"/>
              <w:rPr>
                <w:color w:val="000000"/>
              </w:rPr>
            </w:pPr>
          </w:p>
        </w:tc>
        <w:tc>
          <w:tcPr>
            <w:tcW w:w="1405" w:type="dxa"/>
            <w:tcBorders>
              <w:top w:val="nil"/>
              <w:left w:val="nil"/>
              <w:bottom w:val="single" w:sz="6" w:space="0" w:color="auto"/>
              <w:right w:val="nil"/>
            </w:tcBorders>
            <w:shd w:val="pct50" w:color="auto" w:fill="auto"/>
          </w:tcPr>
          <w:p w:rsidR="0091372D" w:rsidRPr="00C005E4" w:rsidRDefault="0091372D">
            <w:pPr>
              <w:pStyle w:val="TableText"/>
              <w:rPr>
                <w:color w:val="000000"/>
              </w:rPr>
            </w:pPr>
          </w:p>
        </w:tc>
        <w:tc>
          <w:tcPr>
            <w:tcW w:w="1009" w:type="dxa"/>
            <w:tcBorders>
              <w:top w:val="nil"/>
              <w:left w:val="nil"/>
              <w:bottom w:val="single" w:sz="6" w:space="0" w:color="auto"/>
              <w:right w:val="nil"/>
            </w:tcBorders>
            <w:shd w:val="pct50" w:color="auto" w:fill="auto"/>
          </w:tcPr>
          <w:p w:rsidR="0091372D" w:rsidRPr="00C005E4" w:rsidRDefault="0091372D">
            <w:pPr>
              <w:pStyle w:val="TableText"/>
              <w:rPr>
                <w:color w:val="000000"/>
              </w:rPr>
            </w:pPr>
          </w:p>
        </w:tc>
      </w:tr>
      <w:tr w:rsidR="0091372D" w:rsidRPr="00C005E4">
        <w:tc>
          <w:tcPr>
            <w:tcW w:w="900" w:type="dxa"/>
            <w:tcBorders>
              <w:top w:val="nil"/>
            </w:tcBorders>
          </w:tcPr>
          <w:p w:rsidR="0091372D" w:rsidRPr="00C005E4" w:rsidRDefault="0091372D">
            <w:pPr>
              <w:pStyle w:val="TableText"/>
              <w:rPr>
                <w:color w:val="000000"/>
              </w:rPr>
            </w:pPr>
          </w:p>
        </w:tc>
        <w:tc>
          <w:tcPr>
            <w:tcW w:w="2183" w:type="dxa"/>
            <w:tcBorders>
              <w:top w:val="nil"/>
            </w:tcBorders>
          </w:tcPr>
          <w:p w:rsidR="0091372D" w:rsidRPr="00C005E4" w:rsidRDefault="0091372D">
            <w:pPr>
              <w:pStyle w:val="TableText"/>
              <w:rPr>
                <w:color w:val="000000"/>
              </w:rPr>
            </w:pPr>
          </w:p>
        </w:tc>
        <w:tc>
          <w:tcPr>
            <w:tcW w:w="2857" w:type="dxa"/>
            <w:tcBorders>
              <w:top w:val="nil"/>
            </w:tcBorders>
          </w:tcPr>
          <w:p w:rsidR="0091372D" w:rsidRPr="00C005E4" w:rsidRDefault="0091372D">
            <w:pPr>
              <w:pStyle w:val="TableText"/>
              <w:rPr>
                <w:color w:val="000000"/>
              </w:rPr>
            </w:pPr>
          </w:p>
        </w:tc>
        <w:tc>
          <w:tcPr>
            <w:tcW w:w="1816" w:type="dxa"/>
            <w:tcBorders>
              <w:top w:val="nil"/>
            </w:tcBorders>
          </w:tcPr>
          <w:p w:rsidR="0091372D" w:rsidRPr="00C005E4" w:rsidRDefault="0091372D">
            <w:pPr>
              <w:pStyle w:val="TableText"/>
              <w:rPr>
                <w:color w:val="000000"/>
              </w:rPr>
            </w:pPr>
          </w:p>
        </w:tc>
        <w:tc>
          <w:tcPr>
            <w:tcW w:w="1405" w:type="dxa"/>
            <w:tcBorders>
              <w:top w:val="nil"/>
            </w:tcBorders>
          </w:tcPr>
          <w:p w:rsidR="0091372D" w:rsidRPr="00C005E4" w:rsidRDefault="0091372D">
            <w:pPr>
              <w:pStyle w:val="TableText"/>
              <w:rPr>
                <w:color w:val="000000"/>
              </w:rPr>
            </w:pPr>
          </w:p>
        </w:tc>
        <w:tc>
          <w:tcPr>
            <w:tcW w:w="1009" w:type="dxa"/>
            <w:tcBorders>
              <w:top w:val="nil"/>
            </w:tcBorders>
          </w:tcPr>
          <w:p w:rsidR="0091372D" w:rsidRPr="00C005E4" w:rsidRDefault="0091372D">
            <w:pPr>
              <w:pStyle w:val="TableText"/>
              <w:rPr>
                <w:color w:val="000000"/>
              </w:rPr>
            </w:pPr>
          </w:p>
        </w:tc>
      </w:tr>
      <w:tr w:rsidR="0091372D" w:rsidRPr="00C005E4">
        <w:tc>
          <w:tcPr>
            <w:tcW w:w="900" w:type="dxa"/>
            <w:tcBorders>
              <w:top w:val="nil"/>
            </w:tcBorders>
          </w:tcPr>
          <w:p w:rsidR="0091372D" w:rsidRPr="00C005E4" w:rsidRDefault="0091372D">
            <w:pPr>
              <w:pStyle w:val="TableText"/>
              <w:rPr>
                <w:color w:val="000000"/>
              </w:rPr>
            </w:pPr>
          </w:p>
        </w:tc>
        <w:tc>
          <w:tcPr>
            <w:tcW w:w="2183" w:type="dxa"/>
            <w:tcBorders>
              <w:top w:val="nil"/>
            </w:tcBorders>
          </w:tcPr>
          <w:p w:rsidR="0091372D" w:rsidRPr="00C005E4" w:rsidRDefault="0091372D">
            <w:pPr>
              <w:pStyle w:val="TableText"/>
              <w:rPr>
                <w:color w:val="000000"/>
              </w:rPr>
            </w:pPr>
          </w:p>
        </w:tc>
        <w:tc>
          <w:tcPr>
            <w:tcW w:w="2857" w:type="dxa"/>
            <w:tcBorders>
              <w:top w:val="nil"/>
            </w:tcBorders>
          </w:tcPr>
          <w:p w:rsidR="0091372D" w:rsidRPr="00C005E4" w:rsidRDefault="0091372D">
            <w:pPr>
              <w:pStyle w:val="TableText"/>
              <w:rPr>
                <w:color w:val="000000"/>
              </w:rPr>
            </w:pPr>
          </w:p>
        </w:tc>
        <w:tc>
          <w:tcPr>
            <w:tcW w:w="1816" w:type="dxa"/>
            <w:tcBorders>
              <w:top w:val="nil"/>
            </w:tcBorders>
          </w:tcPr>
          <w:p w:rsidR="0091372D" w:rsidRPr="00C005E4" w:rsidRDefault="0091372D">
            <w:pPr>
              <w:pStyle w:val="TableText"/>
              <w:rPr>
                <w:color w:val="000000"/>
              </w:rPr>
            </w:pPr>
          </w:p>
        </w:tc>
        <w:tc>
          <w:tcPr>
            <w:tcW w:w="1405" w:type="dxa"/>
            <w:tcBorders>
              <w:top w:val="nil"/>
            </w:tcBorders>
          </w:tcPr>
          <w:p w:rsidR="0091372D" w:rsidRPr="00C005E4" w:rsidRDefault="0091372D">
            <w:pPr>
              <w:pStyle w:val="TableText"/>
              <w:rPr>
                <w:color w:val="000000"/>
              </w:rPr>
            </w:pPr>
          </w:p>
        </w:tc>
        <w:tc>
          <w:tcPr>
            <w:tcW w:w="1009" w:type="dxa"/>
            <w:tcBorders>
              <w:top w:val="nil"/>
            </w:tcBorders>
          </w:tcPr>
          <w:p w:rsidR="0091372D" w:rsidRPr="00C005E4" w:rsidRDefault="0091372D">
            <w:pPr>
              <w:pStyle w:val="TableText"/>
              <w:rPr>
                <w:color w:val="000000"/>
              </w:rPr>
            </w:pPr>
          </w:p>
        </w:tc>
      </w:tr>
      <w:tr w:rsidR="0091372D" w:rsidRPr="00C005E4">
        <w:tc>
          <w:tcPr>
            <w:tcW w:w="900" w:type="dxa"/>
            <w:tcBorders>
              <w:top w:val="nil"/>
            </w:tcBorders>
          </w:tcPr>
          <w:p w:rsidR="0091372D" w:rsidRPr="00C005E4" w:rsidRDefault="0091372D">
            <w:pPr>
              <w:pStyle w:val="TableText"/>
              <w:rPr>
                <w:color w:val="000000"/>
              </w:rPr>
            </w:pPr>
          </w:p>
        </w:tc>
        <w:tc>
          <w:tcPr>
            <w:tcW w:w="2183" w:type="dxa"/>
            <w:tcBorders>
              <w:top w:val="nil"/>
            </w:tcBorders>
          </w:tcPr>
          <w:p w:rsidR="0091372D" w:rsidRPr="00C005E4" w:rsidRDefault="0091372D">
            <w:pPr>
              <w:pStyle w:val="TableText"/>
              <w:rPr>
                <w:color w:val="000000"/>
              </w:rPr>
            </w:pPr>
          </w:p>
        </w:tc>
        <w:tc>
          <w:tcPr>
            <w:tcW w:w="2857" w:type="dxa"/>
            <w:tcBorders>
              <w:top w:val="nil"/>
            </w:tcBorders>
          </w:tcPr>
          <w:p w:rsidR="0091372D" w:rsidRPr="00C005E4" w:rsidRDefault="0091372D">
            <w:pPr>
              <w:pStyle w:val="TableText"/>
              <w:rPr>
                <w:color w:val="000000"/>
              </w:rPr>
            </w:pPr>
          </w:p>
        </w:tc>
        <w:tc>
          <w:tcPr>
            <w:tcW w:w="1816" w:type="dxa"/>
            <w:tcBorders>
              <w:top w:val="nil"/>
            </w:tcBorders>
          </w:tcPr>
          <w:p w:rsidR="0091372D" w:rsidRPr="00C005E4" w:rsidRDefault="0091372D">
            <w:pPr>
              <w:pStyle w:val="TableText"/>
              <w:rPr>
                <w:color w:val="000000"/>
              </w:rPr>
            </w:pPr>
          </w:p>
        </w:tc>
        <w:tc>
          <w:tcPr>
            <w:tcW w:w="1405" w:type="dxa"/>
            <w:tcBorders>
              <w:top w:val="nil"/>
            </w:tcBorders>
          </w:tcPr>
          <w:p w:rsidR="0091372D" w:rsidRPr="00C005E4" w:rsidRDefault="0091372D">
            <w:pPr>
              <w:pStyle w:val="TableText"/>
              <w:rPr>
                <w:color w:val="000000"/>
              </w:rPr>
            </w:pPr>
          </w:p>
        </w:tc>
        <w:tc>
          <w:tcPr>
            <w:tcW w:w="1009" w:type="dxa"/>
            <w:tcBorders>
              <w:top w:val="nil"/>
            </w:tcBorders>
          </w:tcPr>
          <w:p w:rsidR="0091372D" w:rsidRPr="00C005E4" w:rsidRDefault="0091372D">
            <w:pPr>
              <w:pStyle w:val="TableText"/>
              <w:rPr>
                <w:color w:val="000000"/>
              </w:rPr>
            </w:pPr>
          </w:p>
        </w:tc>
      </w:tr>
      <w:tr w:rsidR="0091372D" w:rsidRPr="00C005E4">
        <w:tc>
          <w:tcPr>
            <w:tcW w:w="900" w:type="dxa"/>
          </w:tcPr>
          <w:p w:rsidR="0091372D" w:rsidRPr="00C005E4" w:rsidRDefault="0091372D">
            <w:pPr>
              <w:pStyle w:val="TableText"/>
              <w:rPr>
                <w:color w:val="000000"/>
              </w:rPr>
            </w:pPr>
          </w:p>
        </w:tc>
        <w:tc>
          <w:tcPr>
            <w:tcW w:w="2183" w:type="dxa"/>
          </w:tcPr>
          <w:p w:rsidR="0091372D" w:rsidRPr="00C005E4" w:rsidRDefault="0091372D">
            <w:pPr>
              <w:pStyle w:val="TableText"/>
              <w:rPr>
                <w:color w:val="000000"/>
              </w:rPr>
            </w:pPr>
          </w:p>
        </w:tc>
        <w:tc>
          <w:tcPr>
            <w:tcW w:w="2857" w:type="dxa"/>
          </w:tcPr>
          <w:p w:rsidR="0091372D" w:rsidRPr="00C005E4" w:rsidRDefault="0091372D">
            <w:pPr>
              <w:pStyle w:val="TableText"/>
              <w:rPr>
                <w:color w:val="000000"/>
              </w:rPr>
            </w:pPr>
          </w:p>
        </w:tc>
        <w:tc>
          <w:tcPr>
            <w:tcW w:w="1816" w:type="dxa"/>
          </w:tcPr>
          <w:p w:rsidR="0091372D" w:rsidRPr="00C005E4" w:rsidRDefault="0091372D">
            <w:pPr>
              <w:pStyle w:val="TableText"/>
              <w:rPr>
                <w:color w:val="000000"/>
              </w:rPr>
            </w:pPr>
          </w:p>
        </w:tc>
        <w:tc>
          <w:tcPr>
            <w:tcW w:w="1405" w:type="dxa"/>
          </w:tcPr>
          <w:p w:rsidR="0091372D" w:rsidRPr="00C005E4" w:rsidRDefault="0091372D">
            <w:pPr>
              <w:pStyle w:val="TableText"/>
              <w:rPr>
                <w:color w:val="000000"/>
              </w:rPr>
            </w:pPr>
          </w:p>
        </w:tc>
        <w:tc>
          <w:tcPr>
            <w:tcW w:w="1009" w:type="dxa"/>
          </w:tcPr>
          <w:p w:rsidR="0091372D" w:rsidRPr="00C005E4" w:rsidRDefault="0091372D">
            <w:pPr>
              <w:pStyle w:val="TableText"/>
              <w:rPr>
                <w:color w:val="000000"/>
              </w:rPr>
            </w:pPr>
          </w:p>
        </w:tc>
      </w:tr>
    </w:tbl>
    <w:p w:rsidR="0091372D" w:rsidRPr="00C005E4" w:rsidRDefault="0091372D">
      <w:pPr>
        <w:pStyle w:val="BodyText"/>
        <w:ind w:hanging="1080"/>
      </w:pPr>
    </w:p>
    <w:p w:rsidR="00B36037" w:rsidRPr="00C005E4" w:rsidRDefault="00B36037" w:rsidP="00B36037">
      <w:pPr>
        <w:pStyle w:val="Heading2"/>
      </w:pPr>
      <w:bookmarkStart w:id="21" w:name="_Toc414629013"/>
      <w:r>
        <w:lastRenderedPageBreak/>
        <w:t>Appendix</w:t>
      </w:r>
      <w:r w:rsidR="00B92C0A">
        <w:t xml:space="preserve"> A</w:t>
      </w:r>
      <w:bookmarkEnd w:id="21"/>
    </w:p>
    <w:p w:rsidR="00B36037" w:rsidRPr="00C005E4" w:rsidRDefault="00B36037" w:rsidP="00B36037">
      <w:pPr>
        <w:pStyle w:val="Note"/>
        <w:numPr>
          <w:ilvl w:val="0"/>
          <w:numId w:val="6"/>
        </w:numPr>
      </w:pPr>
      <w:r w:rsidRPr="00C005E4">
        <w:t>Add open issues that you identify while writing or reviewing this document to the open issues section.  As you resolve issues, move them to the closed issues section and keep the issue ID the same.  Include an explanation of the resolution.</w:t>
      </w:r>
      <w:r w:rsidRPr="00C005E4">
        <w:br/>
      </w:r>
      <w:r w:rsidRPr="00C005E4">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rsidR="00B36037" w:rsidRPr="00C005E4" w:rsidRDefault="00B36037" w:rsidP="00B36037">
      <w:pPr>
        <w:pStyle w:val="HeadingBar"/>
      </w:pPr>
    </w:p>
    <w:p w:rsidR="00B92C0A" w:rsidRDefault="00B92C0A" w:rsidP="00823225">
      <w:pPr>
        <w:pStyle w:val="BodyText"/>
        <w:spacing w:before="0" w:after="0"/>
        <w:ind w:hanging="2520"/>
      </w:pPr>
    </w:p>
    <w:p w:rsidR="00B92C0A" w:rsidRDefault="00B92C0A" w:rsidP="00841342">
      <w:pPr>
        <w:pStyle w:val="BodyText"/>
        <w:ind w:left="1440"/>
        <w:rPr>
          <w:sz w:val="18"/>
          <w:szCs w:val="18"/>
        </w:rPr>
      </w:pPr>
    </w:p>
    <w:p w:rsidR="00841342" w:rsidRDefault="00841342" w:rsidP="00841342">
      <w:pPr>
        <w:pStyle w:val="BodyText"/>
        <w:ind w:left="1440"/>
        <w:rPr>
          <w:sz w:val="18"/>
          <w:szCs w:val="18"/>
        </w:rPr>
      </w:pPr>
    </w:p>
    <w:p w:rsidR="00B92C0A" w:rsidRPr="00B92C0A" w:rsidRDefault="00B92C0A" w:rsidP="00B92C0A">
      <w:pPr>
        <w:pStyle w:val="BodyText"/>
      </w:pPr>
    </w:p>
    <w:p w:rsidR="00B92C0A" w:rsidRPr="00823225" w:rsidRDefault="00B92C0A" w:rsidP="00823225">
      <w:pPr>
        <w:pStyle w:val="BodyText"/>
        <w:spacing w:before="0" w:after="0"/>
        <w:ind w:hanging="2520"/>
      </w:pPr>
    </w:p>
    <w:sectPr w:rsidR="00B92C0A" w:rsidRPr="00823225" w:rsidSect="00DF40D2">
      <w:type w:val="continuous"/>
      <w:pgSz w:w="12240" w:h="15840" w:code="1"/>
      <w:pgMar w:top="720" w:right="720" w:bottom="1080" w:left="720" w:header="432" w:footer="432" w:gutter="36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B3C" w:rsidRDefault="002B2B3C">
      <w:r>
        <w:separator/>
      </w:r>
    </w:p>
  </w:endnote>
  <w:endnote w:type="continuationSeparator" w:id="0">
    <w:p w:rsidR="002B2B3C" w:rsidRDefault="002B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58" w:rsidRDefault="00521658">
    <w:pPr>
      <w:pStyle w:val="Footer"/>
      <w:framePr w:hSpace="187" w:wrap="around" w:vAnchor="text" w:hAnchor="margin" w:xAlign="right" w:y="1"/>
      <w:tabs>
        <w:tab w:val="right" w:pos="9900"/>
        <w:tab w:val="right" w:pos="10440"/>
      </w:tabs>
    </w:pPr>
    <w:fldSimple w:instr=" STYLEREF HD2 \* MERGEFORMAT ">
      <w:r w:rsidR="000E60F5">
        <w:rPr>
          <w:noProof/>
        </w:rPr>
        <w:t>Detail Design</w:t>
      </w:r>
    </w:fldSimple>
    <w:r>
      <w:t xml:space="preserve">     </w:t>
    </w:r>
    <w:r>
      <w:fldChar w:fldCharType="begin"/>
    </w:r>
    <w:r>
      <w:instrText xml:space="preserve"> If </w:instrText>
    </w:r>
    <w:fldSimple w:instr=" Section ">
      <w:r w:rsidR="000E60F5">
        <w:instrText>2</w:instrText>
      </w:r>
    </w:fldSimple>
    <w:r>
      <w:instrText xml:space="preserve"> &gt; 1 “</w:instrText>
    </w:r>
    <w:r>
      <w:fldChar w:fldCharType="begin"/>
    </w:r>
    <w:r>
      <w:instrText xml:space="preserve">PAGE </w:instrText>
    </w:r>
    <w:r>
      <w:fldChar w:fldCharType="separate"/>
    </w:r>
    <w:r w:rsidR="000E60F5">
      <w:rPr>
        <w:noProof/>
      </w:rPr>
      <w:instrText>10</w:instrText>
    </w:r>
    <w:r>
      <w:rPr>
        <w:noProof/>
      </w:rPr>
      <w:fldChar w:fldCharType="end"/>
    </w:r>
    <w:r>
      <w:instrText xml:space="preserve"> of </w:instrText>
    </w:r>
    <w:r>
      <w:fldChar w:fldCharType="begin"/>
    </w:r>
    <w:r>
      <w:instrText xml:space="preserve"> =  </w:instrText>
    </w:r>
    <w:fldSimple w:instr=" NUMPAGES ">
      <w:r w:rsidR="000E60F5">
        <w:rPr>
          <w:noProof/>
        </w:rPr>
        <w:instrText>18</w:instrText>
      </w:r>
    </w:fldSimple>
    <w:r>
      <w:instrText xml:space="preserve"> - Sec1  </w:instrText>
    </w:r>
    <w:r>
      <w:fldChar w:fldCharType="separate"/>
    </w:r>
    <w:r w:rsidR="000E60F5">
      <w:rPr>
        <w:noProof/>
      </w:rPr>
      <w:instrText>15</w:instrText>
    </w:r>
    <w:r>
      <w:fldChar w:fldCharType="end"/>
    </w:r>
    <w:r>
      <w:instrText>” “</w:instrText>
    </w:r>
    <w:r>
      <w:fldChar w:fldCharType="begin"/>
    </w:r>
    <w:r>
      <w:instrText xml:space="preserve"> PAGE </w:instrText>
    </w:r>
    <w:r>
      <w:fldChar w:fldCharType="separate"/>
    </w:r>
    <w:r w:rsidR="006B741B">
      <w:rPr>
        <w:noProof/>
      </w:rPr>
      <w:instrText>iii</w:instrText>
    </w:r>
    <w:r>
      <w:rPr>
        <w:noProof/>
      </w:rPr>
      <w:fldChar w:fldCharType="end"/>
    </w:r>
    <w:r>
      <w:instrText xml:space="preserve">” </w:instrText>
    </w:r>
    <w:r>
      <w:fldChar w:fldCharType="separate"/>
    </w:r>
    <w:r w:rsidR="000E60F5">
      <w:rPr>
        <w:noProof/>
      </w:rPr>
      <w:t>10 of 15</w:t>
    </w:r>
    <w:r>
      <w:fldChar w:fldCharType="end"/>
    </w:r>
  </w:p>
  <w:p w:rsidR="00521658" w:rsidRDefault="00521658">
    <w:pPr>
      <w:pStyle w:val="Footer"/>
      <w:tabs>
        <w:tab w:val="right" w:pos="9900"/>
        <w:tab w:val="right" w:pos="10440"/>
      </w:tabs>
    </w:pPr>
    <w:r>
      <w:rPr>
        <w:rStyle w:val="HighlightedVariable"/>
      </w:rPr>
      <w:t xml:space="preserve">F05 Loader Program for Forecast Load to </w:t>
    </w:r>
    <w:proofErr w:type="spellStart"/>
    <w:r>
      <w:rPr>
        <w:rStyle w:val="HighlightedVariable"/>
      </w:rPr>
      <w:t>Demantra</w:t>
    </w:r>
    <w:proofErr w:type="spellEnd"/>
    <w:r>
      <w:rPr>
        <w:rStyle w:val="HighlightedVariable"/>
      </w:rPr>
      <w:t xml:space="preserve"> Staging Table</w:t>
    </w:r>
  </w:p>
  <w:p w:rsidR="00521658" w:rsidRDefault="00521658">
    <w:pPr>
      <w:pStyle w:val="Footer"/>
      <w:tabs>
        <w:tab w:val="center" w:pos="5400"/>
        <w:tab w:val="right" w:pos="9720"/>
        <w:tab w:val="right" w:pos="10440"/>
      </w:tabs>
      <w:jc w:val="center"/>
    </w:pPr>
    <w:r>
      <w:t>Company</w:t>
    </w:r>
    <w:r>
      <w:rPr>
        <w:color w:val="0000FF"/>
      </w:rPr>
      <w:t xml:space="preserve"> </w:t>
    </w:r>
    <w:r>
      <w:t>Confidential - For internal use only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58" w:rsidRDefault="00521658">
    <w:pPr>
      <w:pStyle w:val="Footer"/>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58" w:rsidRDefault="005216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521658" w:rsidRDefault="00521658">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58" w:rsidRDefault="00521658" w:rsidP="00DF40D2">
    <w:pPr>
      <w:pStyle w:val="Footer"/>
      <w:tabs>
        <w:tab w:val="right" w:pos="9900"/>
        <w:tab w:val="right" w:pos="10440"/>
      </w:tabs>
      <w:jc w:val="right"/>
    </w:pPr>
    <w:fldSimple w:instr=" STYLEREF HD2 \* MERGEFORMAT ">
      <w:r>
        <w:rPr>
          <w:noProof/>
        </w:rPr>
        <w:t>Detail Design</w:t>
      </w:r>
    </w:fldSimple>
    <w:r>
      <w:t xml:space="preserve">     </w:t>
    </w:r>
    <w:r>
      <w:fldChar w:fldCharType="begin"/>
    </w:r>
    <w:r>
      <w:instrText xml:space="preserve"> If </w:instrText>
    </w:r>
    <w:fldSimple w:instr=" Section ">
      <w:r>
        <w:instrText>3</w:instrText>
      </w:r>
    </w:fldSimple>
    <w:r>
      <w:instrText xml:space="preserve"> &gt; 1 “</w:instrText>
    </w:r>
    <w:r>
      <w:fldChar w:fldCharType="begin"/>
    </w:r>
    <w:r>
      <w:instrText xml:space="preserve">PAGE </w:instrText>
    </w:r>
    <w:r>
      <w:fldChar w:fldCharType="separate"/>
    </w:r>
    <w:r>
      <w:rPr>
        <w:noProof/>
      </w:rPr>
      <w:instrText>6</w:instrText>
    </w:r>
    <w:r>
      <w:rPr>
        <w:noProof/>
      </w:rPr>
      <w:fldChar w:fldCharType="end"/>
    </w:r>
    <w:r>
      <w:instrText xml:space="preserve"> of </w:instrText>
    </w:r>
    <w:r>
      <w:fldChar w:fldCharType="begin"/>
    </w:r>
    <w:r>
      <w:instrText xml:space="preserve"> =  </w:instrText>
    </w:r>
    <w:fldSimple w:instr=" NUMPAGES ">
      <w:r>
        <w:rPr>
          <w:noProof/>
        </w:rPr>
        <w:instrText>29</w:instrText>
      </w:r>
    </w:fldSimple>
    <w:r>
      <w:instrText xml:space="preserve"> - Sec1  </w:instrText>
    </w:r>
    <w:r>
      <w:fldChar w:fldCharType="separate"/>
    </w:r>
    <w:r>
      <w:rPr>
        <w:noProof/>
      </w:rPr>
      <w:instrText>26</w:instrText>
    </w:r>
    <w:r>
      <w:fldChar w:fldCharType="end"/>
    </w:r>
    <w:r>
      <w:instrText>” “</w:instrText>
    </w:r>
    <w:r>
      <w:fldChar w:fldCharType="begin"/>
    </w:r>
    <w:r>
      <w:instrText xml:space="preserve"> PAGE </w:instrText>
    </w:r>
    <w:r>
      <w:fldChar w:fldCharType="separate"/>
    </w:r>
    <w:r>
      <w:rPr>
        <w:noProof/>
      </w:rPr>
      <w:instrText>iii</w:instrText>
    </w:r>
    <w:r>
      <w:rPr>
        <w:noProof/>
      </w:rPr>
      <w:fldChar w:fldCharType="end"/>
    </w:r>
    <w:r>
      <w:instrText xml:space="preserve">” </w:instrText>
    </w:r>
    <w:r>
      <w:fldChar w:fldCharType="separate"/>
    </w:r>
    <w:r>
      <w:rPr>
        <w:noProof/>
      </w:rPr>
      <w:t>6 of 26</w:t>
    </w:r>
    <w:r>
      <w:fldChar w:fldCharType="end"/>
    </w:r>
  </w:p>
  <w:p w:rsidR="00521658" w:rsidRDefault="00521658">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B3C" w:rsidRDefault="002B2B3C">
      <w:r>
        <w:separator/>
      </w:r>
    </w:p>
  </w:footnote>
  <w:footnote w:type="continuationSeparator" w:id="0">
    <w:p w:rsidR="002B2B3C" w:rsidRDefault="002B2B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658" w:rsidRDefault="00521658">
    <w:pPr>
      <w:pStyle w:val="Header"/>
      <w:framePr w:hSpace="187" w:wrap="around" w:vAnchor="page" w:hAnchor="margin" w:xAlign="right" w:y="433"/>
    </w:pPr>
    <w:r>
      <w:t xml:space="preserve">Doc Ref:  </w:t>
    </w:r>
    <w:r w:rsidRPr="001A37AB">
      <w:rPr>
        <w:color w:val="0000FF"/>
      </w:rPr>
      <w:t>SR-276582-03</w:t>
    </w:r>
  </w:p>
  <w:p w:rsidR="00521658" w:rsidRDefault="00521658">
    <w:pPr>
      <w:pStyle w:val="Header"/>
    </w:pPr>
    <w:fldSimple w:instr=" REF DocTitle \* MERGEFORMAT ">
      <w:r>
        <w:t>MD.050 Application Extensions Functional Design</w:t>
      </w:r>
    </w:fldSimple>
  </w:p>
  <w:p w:rsidR="00521658" w:rsidRDefault="005216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EC6DD6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613844"/>
    <w:multiLevelType w:val="hybridMultilevel"/>
    <w:tmpl w:val="99CA4B1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06040078"/>
    <w:multiLevelType w:val="hybridMultilevel"/>
    <w:tmpl w:val="E032814A"/>
    <w:lvl w:ilvl="0" w:tplc="04090001">
      <w:start w:val="1"/>
      <w:numFmt w:val="bullet"/>
      <w:lvlText w:val=""/>
      <w:lvlJc w:val="left"/>
      <w:pPr>
        <w:ind w:left="3437" w:hanging="360"/>
      </w:pPr>
      <w:rPr>
        <w:rFonts w:ascii="Symbol" w:hAnsi="Symbol" w:hint="default"/>
      </w:rPr>
    </w:lvl>
    <w:lvl w:ilvl="1" w:tplc="04090003" w:tentative="1">
      <w:start w:val="1"/>
      <w:numFmt w:val="bullet"/>
      <w:lvlText w:val="o"/>
      <w:lvlJc w:val="left"/>
      <w:pPr>
        <w:ind w:left="4157" w:hanging="360"/>
      </w:pPr>
      <w:rPr>
        <w:rFonts w:ascii="Courier New" w:hAnsi="Courier New" w:cs="Courier New" w:hint="default"/>
      </w:rPr>
    </w:lvl>
    <w:lvl w:ilvl="2" w:tplc="04090005" w:tentative="1">
      <w:start w:val="1"/>
      <w:numFmt w:val="bullet"/>
      <w:lvlText w:val=""/>
      <w:lvlJc w:val="left"/>
      <w:pPr>
        <w:ind w:left="4877" w:hanging="360"/>
      </w:pPr>
      <w:rPr>
        <w:rFonts w:ascii="Wingdings" w:hAnsi="Wingdings" w:hint="default"/>
      </w:rPr>
    </w:lvl>
    <w:lvl w:ilvl="3" w:tplc="04090001" w:tentative="1">
      <w:start w:val="1"/>
      <w:numFmt w:val="bullet"/>
      <w:lvlText w:val=""/>
      <w:lvlJc w:val="left"/>
      <w:pPr>
        <w:ind w:left="5597" w:hanging="360"/>
      </w:pPr>
      <w:rPr>
        <w:rFonts w:ascii="Symbol" w:hAnsi="Symbol" w:hint="default"/>
      </w:rPr>
    </w:lvl>
    <w:lvl w:ilvl="4" w:tplc="04090003" w:tentative="1">
      <w:start w:val="1"/>
      <w:numFmt w:val="bullet"/>
      <w:lvlText w:val="o"/>
      <w:lvlJc w:val="left"/>
      <w:pPr>
        <w:ind w:left="6317" w:hanging="360"/>
      </w:pPr>
      <w:rPr>
        <w:rFonts w:ascii="Courier New" w:hAnsi="Courier New" w:cs="Courier New" w:hint="default"/>
      </w:rPr>
    </w:lvl>
    <w:lvl w:ilvl="5" w:tplc="04090005" w:tentative="1">
      <w:start w:val="1"/>
      <w:numFmt w:val="bullet"/>
      <w:lvlText w:val=""/>
      <w:lvlJc w:val="left"/>
      <w:pPr>
        <w:ind w:left="7037" w:hanging="360"/>
      </w:pPr>
      <w:rPr>
        <w:rFonts w:ascii="Wingdings" w:hAnsi="Wingdings" w:hint="default"/>
      </w:rPr>
    </w:lvl>
    <w:lvl w:ilvl="6" w:tplc="04090001" w:tentative="1">
      <w:start w:val="1"/>
      <w:numFmt w:val="bullet"/>
      <w:lvlText w:val=""/>
      <w:lvlJc w:val="left"/>
      <w:pPr>
        <w:ind w:left="7757" w:hanging="360"/>
      </w:pPr>
      <w:rPr>
        <w:rFonts w:ascii="Symbol" w:hAnsi="Symbol" w:hint="default"/>
      </w:rPr>
    </w:lvl>
    <w:lvl w:ilvl="7" w:tplc="04090003" w:tentative="1">
      <w:start w:val="1"/>
      <w:numFmt w:val="bullet"/>
      <w:lvlText w:val="o"/>
      <w:lvlJc w:val="left"/>
      <w:pPr>
        <w:ind w:left="8477" w:hanging="360"/>
      </w:pPr>
      <w:rPr>
        <w:rFonts w:ascii="Courier New" w:hAnsi="Courier New" w:cs="Courier New" w:hint="default"/>
      </w:rPr>
    </w:lvl>
    <w:lvl w:ilvl="8" w:tplc="04090005" w:tentative="1">
      <w:start w:val="1"/>
      <w:numFmt w:val="bullet"/>
      <w:lvlText w:val=""/>
      <w:lvlJc w:val="left"/>
      <w:pPr>
        <w:ind w:left="9197" w:hanging="360"/>
      </w:pPr>
      <w:rPr>
        <w:rFonts w:ascii="Wingdings" w:hAnsi="Wingdings" w:hint="default"/>
      </w:rPr>
    </w:lvl>
  </w:abstractNum>
  <w:abstractNum w:abstractNumId="3">
    <w:nsid w:val="0926271D"/>
    <w:multiLevelType w:val="hybridMultilevel"/>
    <w:tmpl w:val="7488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2067F"/>
    <w:multiLevelType w:val="hybridMultilevel"/>
    <w:tmpl w:val="F01E3B7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0A25568D"/>
    <w:multiLevelType w:val="hybridMultilevel"/>
    <w:tmpl w:val="69D0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CF3423"/>
    <w:multiLevelType w:val="hybridMultilevel"/>
    <w:tmpl w:val="C95ED4C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7">
    <w:nsid w:val="0C827D5B"/>
    <w:multiLevelType w:val="singleLevel"/>
    <w:tmpl w:val="BF0A924C"/>
    <w:lvl w:ilvl="0">
      <w:start w:val="1"/>
      <w:numFmt w:val="none"/>
      <w:lvlText w:val="Note:"/>
      <w:legacy w:legacy="1" w:legacySpace="0" w:legacyIndent="720"/>
      <w:lvlJc w:val="left"/>
      <w:pPr>
        <w:ind w:left="720" w:hanging="720"/>
      </w:pPr>
      <w:rPr>
        <w:b/>
        <w:i w:val="0"/>
      </w:rPr>
    </w:lvl>
  </w:abstractNum>
  <w:abstractNum w:abstractNumId="8">
    <w:nsid w:val="0F393C4F"/>
    <w:multiLevelType w:val="hybridMultilevel"/>
    <w:tmpl w:val="08643B6E"/>
    <w:lvl w:ilvl="0" w:tplc="1270CF3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672095"/>
    <w:multiLevelType w:val="hybridMultilevel"/>
    <w:tmpl w:val="601C8E38"/>
    <w:lvl w:ilvl="0" w:tplc="04090001">
      <w:start w:val="1"/>
      <w:numFmt w:val="bullet"/>
      <w:lvlText w:val=""/>
      <w:lvlJc w:val="left"/>
      <w:pPr>
        <w:ind w:left="3437" w:hanging="360"/>
      </w:pPr>
      <w:rPr>
        <w:rFonts w:ascii="Symbol" w:hAnsi="Symbol" w:hint="default"/>
      </w:rPr>
    </w:lvl>
    <w:lvl w:ilvl="1" w:tplc="04090003" w:tentative="1">
      <w:start w:val="1"/>
      <w:numFmt w:val="bullet"/>
      <w:lvlText w:val="o"/>
      <w:lvlJc w:val="left"/>
      <w:pPr>
        <w:ind w:left="4157" w:hanging="360"/>
      </w:pPr>
      <w:rPr>
        <w:rFonts w:ascii="Courier New" w:hAnsi="Courier New" w:cs="Courier New" w:hint="default"/>
      </w:rPr>
    </w:lvl>
    <w:lvl w:ilvl="2" w:tplc="04090005" w:tentative="1">
      <w:start w:val="1"/>
      <w:numFmt w:val="bullet"/>
      <w:lvlText w:val=""/>
      <w:lvlJc w:val="left"/>
      <w:pPr>
        <w:ind w:left="4877" w:hanging="360"/>
      </w:pPr>
      <w:rPr>
        <w:rFonts w:ascii="Wingdings" w:hAnsi="Wingdings" w:hint="default"/>
      </w:rPr>
    </w:lvl>
    <w:lvl w:ilvl="3" w:tplc="04090001" w:tentative="1">
      <w:start w:val="1"/>
      <w:numFmt w:val="bullet"/>
      <w:lvlText w:val=""/>
      <w:lvlJc w:val="left"/>
      <w:pPr>
        <w:ind w:left="5597" w:hanging="360"/>
      </w:pPr>
      <w:rPr>
        <w:rFonts w:ascii="Symbol" w:hAnsi="Symbol" w:hint="default"/>
      </w:rPr>
    </w:lvl>
    <w:lvl w:ilvl="4" w:tplc="04090003" w:tentative="1">
      <w:start w:val="1"/>
      <w:numFmt w:val="bullet"/>
      <w:lvlText w:val="o"/>
      <w:lvlJc w:val="left"/>
      <w:pPr>
        <w:ind w:left="6317" w:hanging="360"/>
      </w:pPr>
      <w:rPr>
        <w:rFonts w:ascii="Courier New" w:hAnsi="Courier New" w:cs="Courier New" w:hint="default"/>
      </w:rPr>
    </w:lvl>
    <w:lvl w:ilvl="5" w:tplc="04090005" w:tentative="1">
      <w:start w:val="1"/>
      <w:numFmt w:val="bullet"/>
      <w:lvlText w:val=""/>
      <w:lvlJc w:val="left"/>
      <w:pPr>
        <w:ind w:left="7037" w:hanging="360"/>
      </w:pPr>
      <w:rPr>
        <w:rFonts w:ascii="Wingdings" w:hAnsi="Wingdings" w:hint="default"/>
      </w:rPr>
    </w:lvl>
    <w:lvl w:ilvl="6" w:tplc="04090001" w:tentative="1">
      <w:start w:val="1"/>
      <w:numFmt w:val="bullet"/>
      <w:lvlText w:val=""/>
      <w:lvlJc w:val="left"/>
      <w:pPr>
        <w:ind w:left="7757" w:hanging="360"/>
      </w:pPr>
      <w:rPr>
        <w:rFonts w:ascii="Symbol" w:hAnsi="Symbol" w:hint="default"/>
      </w:rPr>
    </w:lvl>
    <w:lvl w:ilvl="7" w:tplc="04090003" w:tentative="1">
      <w:start w:val="1"/>
      <w:numFmt w:val="bullet"/>
      <w:lvlText w:val="o"/>
      <w:lvlJc w:val="left"/>
      <w:pPr>
        <w:ind w:left="8477" w:hanging="360"/>
      </w:pPr>
      <w:rPr>
        <w:rFonts w:ascii="Courier New" w:hAnsi="Courier New" w:cs="Courier New" w:hint="default"/>
      </w:rPr>
    </w:lvl>
    <w:lvl w:ilvl="8" w:tplc="04090005" w:tentative="1">
      <w:start w:val="1"/>
      <w:numFmt w:val="bullet"/>
      <w:lvlText w:val=""/>
      <w:lvlJc w:val="left"/>
      <w:pPr>
        <w:ind w:left="9197" w:hanging="360"/>
      </w:pPr>
      <w:rPr>
        <w:rFonts w:ascii="Wingdings" w:hAnsi="Wingdings" w:hint="default"/>
      </w:rPr>
    </w:lvl>
  </w:abstractNum>
  <w:abstractNum w:abstractNumId="10">
    <w:nsid w:val="128D7218"/>
    <w:multiLevelType w:val="singleLevel"/>
    <w:tmpl w:val="ED9C0622"/>
    <w:lvl w:ilvl="0">
      <w:start w:val="1"/>
      <w:numFmt w:val="none"/>
      <w:lvlText w:val="Note:"/>
      <w:legacy w:legacy="1" w:legacySpace="0" w:legacyIndent="720"/>
      <w:lvlJc w:val="left"/>
      <w:pPr>
        <w:ind w:left="720" w:hanging="720"/>
      </w:pPr>
      <w:rPr>
        <w:rFonts w:cs="Times New Roman"/>
        <w:b/>
        <w:i w:val="0"/>
      </w:rPr>
    </w:lvl>
  </w:abstractNum>
  <w:abstractNum w:abstractNumId="11">
    <w:nsid w:val="14843C37"/>
    <w:multiLevelType w:val="hybridMultilevel"/>
    <w:tmpl w:val="A6581D9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16666BEE"/>
    <w:multiLevelType w:val="singleLevel"/>
    <w:tmpl w:val="A90473DC"/>
    <w:lvl w:ilvl="0">
      <w:start w:val="1"/>
      <w:numFmt w:val="decimal"/>
      <w:lvlText w:val="%1"/>
      <w:legacy w:legacy="1" w:legacySpace="0" w:legacyIndent="360"/>
      <w:lvlJc w:val="left"/>
      <w:pPr>
        <w:ind w:left="360" w:hanging="360"/>
      </w:pPr>
    </w:lvl>
  </w:abstractNum>
  <w:abstractNum w:abstractNumId="13">
    <w:nsid w:val="17A378D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4">
    <w:nsid w:val="19325B26"/>
    <w:multiLevelType w:val="hybridMultilevel"/>
    <w:tmpl w:val="F2DEF71C"/>
    <w:lvl w:ilvl="0" w:tplc="8B6E8272">
      <w:start w:val="1"/>
      <w:numFmt w:val="decimal"/>
      <w:lvlText w:val="%1."/>
      <w:lvlJc w:val="left"/>
      <w:pPr>
        <w:ind w:left="28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3C39F4"/>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6">
    <w:nsid w:val="1942398B"/>
    <w:multiLevelType w:val="hybridMultilevel"/>
    <w:tmpl w:val="8636543E"/>
    <w:lvl w:ilvl="0" w:tplc="8B6E8272">
      <w:start w:val="1"/>
      <w:numFmt w:val="decimal"/>
      <w:lvlText w:val="%1."/>
      <w:lvlJc w:val="left"/>
      <w:pPr>
        <w:ind w:left="28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FF34B2"/>
    <w:multiLevelType w:val="hybridMultilevel"/>
    <w:tmpl w:val="BCCA3E7C"/>
    <w:lvl w:ilvl="0" w:tplc="8B6E827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1D910DB0"/>
    <w:multiLevelType w:val="hybridMultilevel"/>
    <w:tmpl w:val="741A900C"/>
    <w:lvl w:ilvl="0" w:tplc="04090001">
      <w:start w:val="1"/>
      <w:numFmt w:val="bullet"/>
      <w:lvlText w:val=""/>
      <w:lvlJc w:val="left"/>
      <w:pPr>
        <w:ind w:left="1471" w:hanging="360"/>
      </w:pPr>
      <w:rPr>
        <w:rFonts w:ascii="Symbol" w:hAnsi="Symbol" w:hint="default"/>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19">
    <w:nsid w:val="1E000CD9"/>
    <w:multiLevelType w:val="hybridMultilevel"/>
    <w:tmpl w:val="66342FA4"/>
    <w:lvl w:ilvl="0" w:tplc="8E46A23C">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0">
    <w:nsid w:val="1E3C2351"/>
    <w:multiLevelType w:val="hybridMultilevel"/>
    <w:tmpl w:val="464C4DF6"/>
    <w:lvl w:ilvl="0" w:tplc="04090001">
      <w:start w:val="1"/>
      <w:numFmt w:val="bullet"/>
      <w:lvlText w:val=""/>
      <w:lvlJc w:val="left"/>
      <w:pPr>
        <w:ind w:left="3287" w:hanging="360"/>
      </w:pPr>
      <w:rPr>
        <w:rFonts w:ascii="Symbol" w:hAnsi="Symbol" w:hint="default"/>
      </w:rPr>
    </w:lvl>
    <w:lvl w:ilvl="1" w:tplc="04090003" w:tentative="1">
      <w:start w:val="1"/>
      <w:numFmt w:val="bullet"/>
      <w:lvlText w:val="o"/>
      <w:lvlJc w:val="left"/>
      <w:pPr>
        <w:ind w:left="4007" w:hanging="360"/>
      </w:pPr>
      <w:rPr>
        <w:rFonts w:ascii="Courier New" w:hAnsi="Courier New" w:cs="Courier New" w:hint="default"/>
      </w:rPr>
    </w:lvl>
    <w:lvl w:ilvl="2" w:tplc="04090005" w:tentative="1">
      <w:start w:val="1"/>
      <w:numFmt w:val="bullet"/>
      <w:lvlText w:val=""/>
      <w:lvlJc w:val="left"/>
      <w:pPr>
        <w:ind w:left="4727" w:hanging="360"/>
      </w:pPr>
      <w:rPr>
        <w:rFonts w:ascii="Wingdings" w:hAnsi="Wingdings" w:hint="default"/>
      </w:rPr>
    </w:lvl>
    <w:lvl w:ilvl="3" w:tplc="04090001" w:tentative="1">
      <w:start w:val="1"/>
      <w:numFmt w:val="bullet"/>
      <w:lvlText w:val=""/>
      <w:lvlJc w:val="left"/>
      <w:pPr>
        <w:ind w:left="5447" w:hanging="360"/>
      </w:pPr>
      <w:rPr>
        <w:rFonts w:ascii="Symbol" w:hAnsi="Symbol" w:hint="default"/>
      </w:rPr>
    </w:lvl>
    <w:lvl w:ilvl="4" w:tplc="04090003" w:tentative="1">
      <w:start w:val="1"/>
      <w:numFmt w:val="bullet"/>
      <w:lvlText w:val="o"/>
      <w:lvlJc w:val="left"/>
      <w:pPr>
        <w:ind w:left="6167" w:hanging="360"/>
      </w:pPr>
      <w:rPr>
        <w:rFonts w:ascii="Courier New" w:hAnsi="Courier New" w:cs="Courier New" w:hint="default"/>
      </w:rPr>
    </w:lvl>
    <w:lvl w:ilvl="5" w:tplc="04090005" w:tentative="1">
      <w:start w:val="1"/>
      <w:numFmt w:val="bullet"/>
      <w:lvlText w:val=""/>
      <w:lvlJc w:val="left"/>
      <w:pPr>
        <w:ind w:left="6887" w:hanging="360"/>
      </w:pPr>
      <w:rPr>
        <w:rFonts w:ascii="Wingdings" w:hAnsi="Wingdings" w:hint="default"/>
      </w:rPr>
    </w:lvl>
    <w:lvl w:ilvl="6" w:tplc="04090001" w:tentative="1">
      <w:start w:val="1"/>
      <w:numFmt w:val="bullet"/>
      <w:lvlText w:val=""/>
      <w:lvlJc w:val="left"/>
      <w:pPr>
        <w:ind w:left="7607" w:hanging="360"/>
      </w:pPr>
      <w:rPr>
        <w:rFonts w:ascii="Symbol" w:hAnsi="Symbol" w:hint="default"/>
      </w:rPr>
    </w:lvl>
    <w:lvl w:ilvl="7" w:tplc="04090003" w:tentative="1">
      <w:start w:val="1"/>
      <w:numFmt w:val="bullet"/>
      <w:lvlText w:val="o"/>
      <w:lvlJc w:val="left"/>
      <w:pPr>
        <w:ind w:left="8327" w:hanging="360"/>
      </w:pPr>
      <w:rPr>
        <w:rFonts w:ascii="Courier New" w:hAnsi="Courier New" w:cs="Courier New" w:hint="default"/>
      </w:rPr>
    </w:lvl>
    <w:lvl w:ilvl="8" w:tplc="04090005" w:tentative="1">
      <w:start w:val="1"/>
      <w:numFmt w:val="bullet"/>
      <w:lvlText w:val=""/>
      <w:lvlJc w:val="left"/>
      <w:pPr>
        <w:ind w:left="9047" w:hanging="360"/>
      </w:pPr>
      <w:rPr>
        <w:rFonts w:ascii="Wingdings" w:hAnsi="Wingdings" w:hint="default"/>
      </w:rPr>
    </w:lvl>
  </w:abstractNum>
  <w:abstractNum w:abstractNumId="21">
    <w:nsid w:val="20150880"/>
    <w:multiLevelType w:val="hybridMultilevel"/>
    <w:tmpl w:val="AA5E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7E79A8"/>
    <w:multiLevelType w:val="hybridMultilevel"/>
    <w:tmpl w:val="D91A6EB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3A1F7D61"/>
    <w:multiLevelType w:val="hybridMultilevel"/>
    <w:tmpl w:val="369EC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285A24"/>
    <w:multiLevelType w:val="hybridMultilevel"/>
    <w:tmpl w:val="189EDDCA"/>
    <w:lvl w:ilvl="0" w:tplc="D73EE484">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5">
    <w:nsid w:val="405366CB"/>
    <w:multiLevelType w:val="hybridMultilevel"/>
    <w:tmpl w:val="6ECAA536"/>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41953A90"/>
    <w:multiLevelType w:val="hybridMultilevel"/>
    <w:tmpl w:val="CECE67BA"/>
    <w:lvl w:ilvl="0" w:tplc="51BC335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430C6AF9"/>
    <w:multiLevelType w:val="singleLevel"/>
    <w:tmpl w:val="BF0A924C"/>
    <w:lvl w:ilvl="0">
      <w:start w:val="1"/>
      <w:numFmt w:val="none"/>
      <w:lvlText w:val="Note:"/>
      <w:legacy w:legacy="1" w:legacySpace="0" w:legacyIndent="720"/>
      <w:lvlJc w:val="left"/>
      <w:pPr>
        <w:ind w:left="720" w:hanging="720"/>
      </w:pPr>
      <w:rPr>
        <w:b/>
        <w:i w:val="0"/>
      </w:rPr>
    </w:lvl>
  </w:abstractNum>
  <w:abstractNum w:abstractNumId="28">
    <w:nsid w:val="446E68DA"/>
    <w:multiLevelType w:val="hybridMultilevel"/>
    <w:tmpl w:val="A4A257B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nsid w:val="44BF1E87"/>
    <w:multiLevelType w:val="hybridMultilevel"/>
    <w:tmpl w:val="ABA66D2A"/>
    <w:lvl w:ilvl="0" w:tplc="04090001">
      <w:start w:val="1"/>
      <w:numFmt w:val="bullet"/>
      <w:lvlText w:val=""/>
      <w:lvlJc w:val="left"/>
      <w:pPr>
        <w:ind w:left="3287" w:hanging="360"/>
      </w:pPr>
      <w:rPr>
        <w:rFonts w:ascii="Symbol" w:hAnsi="Symbol" w:hint="default"/>
      </w:rPr>
    </w:lvl>
    <w:lvl w:ilvl="1" w:tplc="04090003" w:tentative="1">
      <w:start w:val="1"/>
      <w:numFmt w:val="bullet"/>
      <w:lvlText w:val="o"/>
      <w:lvlJc w:val="left"/>
      <w:pPr>
        <w:ind w:left="4007" w:hanging="360"/>
      </w:pPr>
      <w:rPr>
        <w:rFonts w:ascii="Courier New" w:hAnsi="Courier New" w:cs="Courier New" w:hint="default"/>
      </w:rPr>
    </w:lvl>
    <w:lvl w:ilvl="2" w:tplc="04090005" w:tentative="1">
      <w:start w:val="1"/>
      <w:numFmt w:val="bullet"/>
      <w:lvlText w:val=""/>
      <w:lvlJc w:val="left"/>
      <w:pPr>
        <w:ind w:left="4727" w:hanging="360"/>
      </w:pPr>
      <w:rPr>
        <w:rFonts w:ascii="Wingdings" w:hAnsi="Wingdings" w:hint="default"/>
      </w:rPr>
    </w:lvl>
    <w:lvl w:ilvl="3" w:tplc="04090001" w:tentative="1">
      <w:start w:val="1"/>
      <w:numFmt w:val="bullet"/>
      <w:lvlText w:val=""/>
      <w:lvlJc w:val="left"/>
      <w:pPr>
        <w:ind w:left="5447" w:hanging="360"/>
      </w:pPr>
      <w:rPr>
        <w:rFonts w:ascii="Symbol" w:hAnsi="Symbol" w:hint="default"/>
      </w:rPr>
    </w:lvl>
    <w:lvl w:ilvl="4" w:tplc="04090003" w:tentative="1">
      <w:start w:val="1"/>
      <w:numFmt w:val="bullet"/>
      <w:lvlText w:val="o"/>
      <w:lvlJc w:val="left"/>
      <w:pPr>
        <w:ind w:left="6167" w:hanging="360"/>
      </w:pPr>
      <w:rPr>
        <w:rFonts w:ascii="Courier New" w:hAnsi="Courier New" w:cs="Courier New" w:hint="default"/>
      </w:rPr>
    </w:lvl>
    <w:lvl w:ilvl="5" w:tplc="04090005" w:tentative="1">
      <w:start w:val="1"/>
      <w:numFmt w:val="bullet"/>
      <w:lvlText w:val=""/>
      <w:lvlJc w:val="left"/>
      <w:pPr>
        <w:ind w:left="6887" w:hanging="360"/>
      </w:pPr>
      <w:rPr>
        <w:rFonts w:ascii="Wingdings" w:hAnsi="Wingdings" w:hint="default"/>
      </w:rPr>
    </w:lvl>
    <w:lvl w:ilvl="6" w:tplc="04090001" w:tentative="1">
      <w:start w:val="1"/>
      <w:numFmt w:val="bullet"/>
      <w:lvlText w:val=""/>
      <w:lvlJc w:val="left"/>
      <w:pPr>
        <w:ind w:left="7607" w:hanging="360"/>
      </w:pPr>
      <w:rPr>
        <w:rFonts w:ascii="Symbol" w:hAnsi="Symbol" w:hint="default"/>
      </w:rPr>
    </w:lvl>
    <w:lvl w:ilvl="7" w:tplc="04090003" w:tentative="1">
      <w:start w:val="1"/>
      <w:numFmt w:val="bullet"/>
      <w:lvlText w:val="o"/>
      <w:lvlJc w:val="left"/>
      <w:pPr>
        <w:ind w:left="8327" w:hanging="360"/>
      </w:pPr>
      <w:rPr>
        <w:rFonts w:ascii="Courier New" w:hAnsi="Courier New" w:cs="Courier New" w:hint="default"/>
      </w:rPr>
    </w:lvl>
    <w:lvl w:ilvl="8" w:tplc="04090005" w:tentative="1">
      <w:start w:val="1"/>
      <w:numFmt w:val="bullet"/>
      <w:lvlText w:val=""/>
      <w:lvlJc w:val="left"/>
      <w:pPr>
        <w:ind w:left="9047" w:hanging="360"/>
      </w:pPr>
      <w:rPr>
        <w:rFonts w:ascii="Wingdings" w:hAnsi="Wingdings" w:hint="default"/>
      </w:rPr>
    </w:lvl>
  </w:abstractNum>
  <w:abstractNum w:abstractNumId="30">
    <w:nsid w:val="45F04B53"/>
    <w:multiLevelType w:val="hybridMultilevel"/>
    <w:tmpl w:val="66342FA4"/>
    <w:lvl w:ilvl="0" w:tplc="8E46A23C">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1">
    <w:nsid w:val="46347F72"/>
    <w:multiLevelType w:val="hybridMultilevel"/>
    <w:tmpl w:val="8E62AA74"/>
    <w:lvl w:ilvl="0" w:tplc="56AA0E0E">
      <w:start w:val="1"/>
      <w:numFmt w:val="lowerRoman"/>
      <w:lvlText w:val="%1."/>
      <w:lvlJc w:val="left"/>
      <w:pPr>
        <w:ind w:left="2340" w:hanging="72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2">
    <w:nsid w:val="474E47D2"/>
    <w:multiLevelType w:val="hybridMultilevel"/>
    <w:tmpl w:val="A3E40D3C"/>
    <w:lvl w:ilvl="0" w:tplc="B6EAD24E">
      <w:start w:val="1"/>
      <w:numFmt w:val="bullet"/>
      <w:lvlText w:val="-"/>
      <w:lvlJc w:val="left"/>
      <w:pPr>
        <w:ind w:left="3240" w:hanging="360"/>
      </w:pPr>
      <w:rPr>
        <w:rFonts w:ascii="Book Antiqua" w:eastAsia="Times New Roman" w:hAnsi="Book Antiqua"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3">
    <w:nsid w:val="4A0F5F7B"/>
    <w:multiLevelType w:val="hybridMultilevel"/>
    <w:tmpl w:val="8E12C7A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nsid w:val="4DB72AEE"/>
    <w:multiLevelType w:val="hybridMultilevel"/>
    <w:tmpl w:val="721C067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7F76E0D"/>
    <w:multiLevelType w:val="hybridMultilevel"/>
    <w:tmpl w:val="8CCA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69652D"/>
    <w:multiLevelType w:val="hybridMultilevel"/>
    <w:tmpl w:val="9874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C87606"/>
    <w:multiLevelType w:val="hybridMultilevel"/>
    <w:tmpl w:val="7E003108"/>
    <w:lvl w:ilvl="0" w:tplc="532884F0">
      <w:start w:val="2"/>
      <w:numFmt w:val="bullet"/>
      <w:lvlText w:val="-"/>
      <w:lvlJc w:val="left"/>
      <w:pPr>
        <w:ind w:left="1980" w:hanging="360"/>
      </w:pPr>
      <w:rPr>
        <w:rFonts w:ascii="Book Antiqua" w:eastAsia="Times New Roman" w:hAnsi="Book Antiqua"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8">
    <w:nsid w:val="5F3E10BE"/>
    <w:multiLevelType w:val="hybridMultilevel"/>
    <w:tmpl w:val="E3060DE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9">
    <w:nsid w:val="61F94B00"/>
    <w:multiLevelType w:val="hybridMultilevel"/>
    <w:tmpl w:val="87BEFFAE"/>
    <w:lvl w:ilvl="0" w:tplc="CBA88E82">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0">
    <w:nsid w:val="673F2C76"/>
    <w:multiLevelType w:val="hybridMultilevel"/>
    <w:tmpl w:val="D638C02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1">
    <w:nsid w:val="6C1538ED"/>
    <w:multiLevelType w:val="singleLevel"/>
    <w:tmpl w:val="BF0A924C"/>
    <w:lvl w:ilvl="0">
      <w:start w:val="1"/>
      <w:numFmt w:val="none"/>
      <w:lvlText w:val="Note:"/>
      <w:legacy w:legacy="1" w:legacySpace="0" w:legacyIndent="720"/>
      <w:lvlJc w:val="left"/>
      <w:pPr>
        <w:ind w:left="720" w:hanging="720"/>
      </w:pPr>
      <w:rPr>
        <w:b/>
        <w:i w:val="0"/>
      </w:rPr>
    </w:lvl>
  </w:abstractNum>
  <w:abstractNum w:abstractNumId="42">
    <w:nsid w:val="703B491F"/>
    <w:multiLevelType w:val="hybridMultilevel"/>
    <w:tmpl w:val="CEF879C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3">
    <w:nsid w:val="760142FC"/>
    <w:multiLevelType w:val="hybridMultilevel"/>
    <w:tmpl w:val="608AE33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4">
    <w:nsid w:val="78233968"/>
    <w:multiLevelType w:val="hybridMultilevel"/>
    <w:tmpl w:val="1DAEF9B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5">
    <w:nsid w:val="7A612ADA"/>
    <w:multiLevelType w:val="hybridMultilevel"/>
    <w:tmpl w:val="8CCA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CB5291"/>
    <w:multiLevelType w:val="hybridMultilevel"/>
    <w:tmpl w:val="B29A5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1"/>
  </w:num>
  <w:num w:numId="2">
    <w:abstractNumId w:val="7"/>
  </w:num>
  <w:num w:numId="3">
    <w:abstractNumId w:val="12"/>
  </w:num>
  <w:num w:numId="4">
    <w:abstractNumId w:val="13"/>
  </w:num>
  <w:num w:numId="5">
    <w:abstractNumId w:val="27"/>
  </w:num>
  <w:num w:numId="6">
    <w:abstractNumId w:val="15"/>
  </w:num>
  <w:num w:numId="7">
    <w:abstractNumId w:val="17"/>
  </w:num>
  <w:num w:numId="8">
    <w:abstractNumId w:val="14"/>
  </w:num>
  <w:num w:numId="9">
    <w:abstractNumId w:val="16"/>
  </w:num>
  <w:num w:numId="10">
    <w:abstractNumId w:val="42"/>
  </w:num>
  <w:num w:numId="11">
    <w:abstractNumId w:val="28"/>
  </w:num>
  <w:num w:numId="12">
    <w:abstractNumId w:val="4"/>
  </w:num>
  <w:num w:numId="13">
    <w:abstractNumId w:val="40"/>
  </w:num>
  <w:num w:numId="14">
    <w:abstractNumId w:val="33"/>
  </w:num>
  <w:num w:numId="15">
    <w:abstractNumId w:val="1"/>
  </w:num>
  <w:num w:numId="16">
    <w:abstractNumId w:val="43"/>
  </w:num>
  <w:num w:numId="17">
    <w:abstractNumId w:val="29"/>
  </w:num>
  <w:num w:numId="18">
    <w:abstractNumId w:val="9"/>
  </w:num>
  <w:num w:numId="19">
    <w:abstractNumId w:val="2"/>
  </w:num>
  <w:num w:numId="20">
    <w:abstractNumId w:val="11"/>
  </w:num>
  <w:num w:numId="21">
    <w:abstractNumId w:val="38"/>
  </w:num>
  <w:num w:numId="22">
    <w:abstractNumId w:val="5"/>
  </w:num>
  <w:num w:numId="23">
    <w:abstractNumId w:val="20"/>
  </w:num>
  <w:num w:numId="24">
    <w:abstractNumId w:val="10"/>
  </w:num>
  <w:num w:numId="25">
    <w:abstractNumId w:val="3"/>
  </w:num>
  <w:num w:numId="26">
    <w:abstractNumId w:val="0"/>
  </w:num>
  <w:num w:numId="27">
    <w:abstractNumId w:val="44"/>
  </w:num>
  <w:num w:numId="2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36"/>
  </w:num>
  <w:num w:numId="31">
    <w:abstractNumId w:val="45"/>
  </w:num>
  <w:num w:numId="32">
    <w:abstractNumId w:val="35"/>
  </w:num>
  <w:num w:numId="33">
    <w:abstractNumId w:val="25"/>
  </w:num>
  <w:num w:numId="34">
    <w:abstractNumId w:val="34"/>
  </w:num>
  <w:num w:numId="35">
    <w:abstractNumId w:val="6"/>
  </w:num>
  <w:num w:numId="36">
    <w:abstractNumId w:val="22"/>
  </w:num>
  <w:num w:numId="37">
    <w:abstractNumId w:val="18"/>
  </w:num>
  <w:num w:numId="38">
    <w:abstractNumId w:val="31"/>
  </w:num>
  <w:num w:numId="39">
    <w:abstractNumId w:val="26"/>
  </w:num>
  <w:num w:numId="40">
    <w:abstractNumId w:val="37"/>
  </w:num>
  <w:num w:numId="41">
    <w:abstractNumId w:val="23"/>
  </w:num>
  <w:num w:numId="42">
    <w:abstractNumId w:val="8"/>
  </w:num>
  <w:num w:numId="43">
    <w:abstractNumId w:val="24"/>
  </w:num>
  <w:num w:numId="44">
    <w:abstractNumId w:val="39"/>
  </w:num>
  <w:num w:numId="45">
    <w:abstractNumId w:val="32"/>
  </w:num>
  <w:num w:numId="46">
    <w:abstractNumId w:val="30"/>
  </w:num>
  <w:num w:numId="47">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5"/>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IM_Version" w:val="1.2.0"/>
    <w:docVar w:name="ProjectCode" w:val="AIM20DEV"/>
  </w:docVars>
  <w:rsids>
    <w:rsidRoot w:val="00FE2C62"/>
    <w:rsid w:val="0000116C"/>
    <w:rsid w:val="000021F2"/>
    <w:rsid w:val="000043D1"/>
    <w:rsid w:val="000046CA"/>
    <w:rsid w:val="00004DE4"/>
    <w:rsid w:val="0001040A"/>
    <w:rsid w:val="000119A1"/>
    <w:rsid w:val="00012EF2"/>
    <w:rsid w:val="0001318A"/>
    <w:rsid w:val="00015176"/>
    <w:rsid w:val="00016F86"/>
    <w:rsid w:val="000174BD"/>
    <w:rsid w:val="000220ED"/>
    <w:rsid w:val="000224BA"/>
    <w:rsid w:val="00023757"/>
    <w:rsid w:val="00027EA3"/>
    <w:rsid w:val="00031127"/>
    <w:rsid w:val="000359FD"/>
    <w:rsid w:val="000406FE"/>
    <w:rsid w:val="00043429"/>
    <w:rsid w:val="00046826"/>
    <w:rsid w:val="00047260"/>
    <w:rsid w:val="00060A64"/>
    <w:rsid w:val="0006308D"/>
    <w:rsid w:val="00065DC3"/>
    <w:rsid w:val="00066196"/>
    <w:rsid w:val="000662EF"/>
    <w:rsid w:val="000665AA"/>
    <w:rsid w:val="000672AB"/>
    <w:rsid w:val="0006774E"/>
    <w:rsid w:val="000702B2"/>
    <w:rsid w:val="00070B5F"/>
    <w:rsid w:val="00072140"/>
    <w:rsid w:val="00074CB2"/>
    <w:rsid w:val="00081215"/>
    <w:rsid w:val="00081AC4"/>
    <w:rsid w:val="00082CBD"/>
    <w:rsid w:val="00084878"/>
    <w:rsid w:val="00085C66"/>
    <w:rsid w:val="00086451"/>
    <w:rsid w:val="00087CB7"/>
    <w:rsid w:val="00087E67"/>
    <w:rsid w:val="00087F1F"/>
    <w:rsid w:val="000922A0"/>
    <w:rsid w:val="00092BD6"/>
    <w:rsid w:val="00094001"/>
    <w:rsid w:val="0009599E"/>
    <w:rsid w:val="000965BE"/>
    <w:rsid w:val="000A31A6"/>
    <w:rsid w:val="000A42E1"/>
    <w:rsid w:val="000A680A"/>
    <w:rsid w:val="000B0806"/>
    <w:rsid w:val="000B0F7C"/>
    <w:rsid w:val="000B18B5"/>
    <w:rsid w:val="000B1E9B"/>
    <w:rsid w:val="000B32F0"/>
    <w:rsid w:val="000B4513"/>
    <w:rsid w:val="000B6DB1"/>
    <w:rsid w:val="000C171B"/>
    <w:rsid w:val="000C351B"/>
    <w:rsid w:val="000C531C"/>
    <w:rsid w:val="000C6312"/>
    <w:rsid w:val="000C678C"/>
    <w:rsid w:val="000D395D"/>
    <w:rsid w:val="000E04C9"/>
    <w:rsid w:val="000E07BC"/>
    <w:rsid w:val="000E27C3"/>
    <w:rsid w:val="000E41E8"/>
    <w:rsid w:val="000E4714"/>
    <w:rsid w:val="000E60F5"/>
    <w:rsid w:val="000F03E2"/>
    <w:rsid w:val="000F12F0"/>
    <w:rsid w:val="000F7430"/>
    <w:rsid w:val="00101332"/>
    <w:rsid w:val="00101576"/>
    <w:rsid w:val="001041A7"/>
    <w:rsid w:val="00104CEC"/>
    <w:rsid w:val="00107196"/>
    <w:rsid w:val="001173D2"/>
    <w:rsid w:val="00121F3C"/>
    <w:rsid w:val="0012380A"/>
    <w:rsid w:val="001274EC"/>
    <w:rsid w:val="0013444B"/>
    <w:rsid w:val="00134FA3"/>
    <w:rsid w:val="00136A24"/>
    <w:rsid w:val="00137174"/>
    <w:rsid w:val="00140512"/>
    <w:rsid w:val="0014067E"/>
    <w:rsid w:val="00141358"/>
    <w:rsid w:val="00142C1C"/>
    <w:rsid w:val="00143B7D"/>
    <w:rsid w:val="00144750"/>
    <w:rsid w:val="00144D5F"/>
    <w:rsid w:val="00144E13"/>
    <w:rsid w:val="00145AEC"/>
    <w:rsid w:val="00147197"/>
    <w:rsid w:val="00147E4C"/>
    <w:rsid w:val="00150DC8"/>
    <w:rsid w:val="00151599"/>
    <w:rsid w:val="001522CE"/>
    <w:rsid w:val="00154E23"/>
    <w:rsid w:val="00154E9C"/>
    <w:rsid w:val="001564C0"/>
    <w:rsid w:val="00157502"/>
    <w:rsid w:val="0015786C"/>
    <w:rsid w:val="00157FF0"/>
    <w:rsid w:val="00165D5D"/>
    <w:rsid w:val="00166FED"/>
    <w:rsid w:val="00167735"/>
    <w:rsid w:val="00170745"/>
    <w:rsid w:val="00170987"/>
    <w:rsid w:val="00172483"/>
    <w:rsid w:val="00174BD8"/>
    <w:rsid w:val="00177EEB"/>
    <w:rsid w:val="00180784"/>
    <w:rsid w:val="001818F6"/>
    <w:rsid w:val="00181BD4"/>
    <w:rsid w:val="001836C7"/>
    <w:rsid w:val="00183B26"/>
    <w:rsid w:val="00193236"/>
    <w:rsid w:val="00196D65"/>
    <w:rsid w:val="001A050B"/>
    <w:rsid w:val="001A1B1E"/>
    <w:rsid w:val="001A3FC6"/>
    <w:rsid w:val="001A5D46"/>
    <w:rsid w:val="001A642D"/>
    <w:rsid w:val="001A7F9E"/>
    <w:rsid w:val="001B01F4"/>
    <w:rsid w:val="001B0293"/>
    <w:rsid w:val="001B3CAB"/>
    <w:rsid w:val="001B4566"/>
    <w:rsid w:val="001B4D80"/>
    <w:rsid w:val="001C0FA4"/>
    <w:rsid w:val="001C285F"/>
    <w:rsid w:val="001C4433"/>
    <w:rsid w:val="001C4D57"/>
    <w:rsid w:val="001D1918"/>
    <w:rsid w:val="001D53A8"/>
    <w:rsid w:val="001E577F"/>
    <w:rsid w:val="001E6EEA"/>
    <w:rsid w:val="001E7172"/>
    <w:rsid w:val="001E7662"/>
    <w:rsid w:val="001E7758"/>
    <w:rsid w:val="001E7EBF"/>
    <w:rsid w:val="001F21A7"/>
    <w:rsid w:val="001F4C8D"/>
    <w:rsid w:val="001F4EDF"/>
    <w:rsid w:val="0020016E"/>
    <w:rsid w:val="00206169"/>
    <w:rsid w:val="00211403"/>
    <w:rsid w:val="0021236C"/>
    <w:rsid w:val="00212675"/>
    <w:rsid w:val="002144F1"/>
    <w:rsid w:val="002152A4"/>
    <w:rsid w:val="00216663"/>
    <w:rsid w:val="002178F9"/>
    <w:rsid w:val="0022102D"/>
    <w:rsid w:val="00221103"/>
    <w:rsid w:val="00222084"/>
    <w:rsid w:val="00224FA9"/>
    <w:rsid w:val="00225775"/>
    <w:rsid w:val="002267D1"/>
    <w:rsid w:val="00231125"/>
    <w:rsid w:val="00236471"/>
    <w:rsid w:val="0024390F"/>
    <w:rsid w:val="00244027"/>
    <w:rsid w:val="0025026D"/>
    <w:rsid w:val="00251DB9"/>
    <w:rsid w:val="00252D80"/>
    <w:rsid w:val="00254D33"/>
    <w:rsid w:val="0025501C"/>
    <w:rsid w:val="00255C54"/>
    <w:rsid w:val="00256152"/>
    <w:rsid w:val="0025650D"/>
    <w:rsid w:val="00256E58"/>
    <w:rsid w:val="00257681"/>
    <w:rsid w:val="00266F6B"/>
    <w:rsid w:val="00270A59"/>
    <w:rsid w:val="00271F20"/>
    <w:rsid w:val="00273065"/>
    <w:rsid w:val="00275A5B"/>
    <w:rsid w:val="00276775"/>
    <w:rsid w:val="00281975"/>
    <w:rsid w:val="00285E0A"/>
    <w:rsid w:val="002879B3"/>
    <w:rsid w:val="00291084"/>
    <w:rsid w:val="002955F9"/>
    <w:rsid w:val="00295801"/>
    <w:rsid w:val="002959B8"/>
    <w:rsid w:val="00295CEE"/>
    <w:rsid w:val="002A0A30"/>
    <w:rsid w:val="002A3A41"/>
    <w:rsid w:val="002A536D"/>
    <w:rsid w:val="002A5EB7"/>
    <w:rsid w:val="002B0CD2"/>
    <w:rsid w:val="002B2B3C"/>
    <w:rsid w:val="002B6742"/>
    <w:rsid w:val="002B6B8E"/>
    <w:rsid w:val="002B7B37"/>
    <w:rsid w:val="002C203A"/>
    <w:rsid w:val="002C39D4"/>
    <w:rsid w:val="002C571D"/>
    <w:rsid w:val="002C573E"/>
    <w:rsid w:val="002C7D58"/>
    <w:rsid w:val="002C7E6F"/>
    <w:rsid w:val="002D0920"/>
    <w:rsid w:val="002D0987"/>
    <w:rsid w:val="002D0EC5"/>
    <w:rsid w:val="002D1897"/>
    <w:rsid w:val="002D31C6"/>
    <w:rsid w:val="002D723D"/>
    <w:rsid w:val="002E07E3"/>
    <w:rsid w:val="002E5178"/>
    <w:rsid w:val="002E569A"/>
    <w:rsid w:val="002E5ABE"/>
    <w:rsid w:val="002E6E39"/>
    <w:rsid w:val="002E7089"/>
    <w:rsid w:val="002F170C"/>
    <w:rsid w:val="002F3447"/>
    <w:rsid w:val="002F7DD7"/>
    <w:rsid w:val="00301AD8"/>
    <w:rsid w:val="00305300"/>
    <w:rsid w:val="00307CE1"/>
    <w:rsid w:val="00307EF4"/>
    <w:rsid w:val="0031094A"/>
    <w:rsid w:val="003110AD"/>
    <w:rsid w:val="003117E8"/>
    <w:rsid w:val="00315D16"/>
    <w:rsid w:val="00315D99"/>
    <w:rsid w:val="0031698C"/>
    <w:rsid w:val="00316FF4"/>
    <w:rsid w:val="00320042"/>
    <w:rsid w:val="00320910"/>
    <w:rsid w:val="0032369F"/>
    <w:rsid w:val="00323719"/>
    <w:rsid w:val="00323B83"/>
    <w:rsid w:val="00324488"/>
    <w:rsid w:val="00331032"/>
    <w:rsid w:val="00331BA0"/>
    <w:rsid w:val="003342F5"/>
    <w:rsid w:val="00334ED7"/>
    <w:rsid w:val="0033523B"/>
    <w:rsid w:val="003355D9"/>
    <w:rsid w:val="00335C68"/>
    <w:rsid w:val="00336A54"/>
    <w:rsid w:val="00340A39"/>
    <w:rsid w:val="0034328C"/>
    <w:rsid w:val="00346523"/>
    <w:rsid w:val="00347B26"/>
    <w:rsid w:val="00350CD2"/>
    <w:rsid w:val="003515D8"/>
    <w:rsid w:val="00353DD8"/>
    <w:rsid w:val="00356409"/>
    <w:rsid w:val="00356611"/>
    <w:rsid w:val="00360300"/>
    <w:rsid w:val="0036124C"/>
    <w:rsid w:val="00361864"/>
    <w:rsid w:val="00362A4C"/>
    <w:rsid w:val="003669EC"/>
    <w:rsid w:val="00371EA8"/>
    <w:rsid w:val="00375083"/>
    <w:rsid w:val="00376672"/>
    <w:rsid w:val="00382643"/>
    <w:rsid w:val="0038589A"/>
    <w:rsid w:val="003870F5"/>
    <w:rsid w:val="0038798D"/>
    <w:rsid w:val="00390CF1"/>
    <w:rsid w:val="0039137D"/>
    <w:rsid w:val="00392601"/>
    <w:rsid w:val="003941E3"/>
    <w:rsid w:val="003A0010"/>
    <w:rsid w:val="003A0741"/>
    <w:rsid w:val="003A171A"/>
    <w:rsid w:val="003A20F2"/>
    <w:rsid w:val="003A27C3"/>
    <w:rsid w:val="003A512D"/>
    <w:rsid w:val="003A5859"/>
    <w:rsid w:val="003A5DB4"/>
    <w:rsid w:val="003A752E"/>
    <w:rsid w:val="003B29D8"/>
    <w:rsid w:val="003B3F8C"/>
    <w:rsid w:val="003B446B"/>
    <w:rsid w:val="003C140C"/>
    <w:rsid w:val="003C1F19"/>
    <w:rsid w:val="003C47DA"/>
    <w:rsid w:val="003C6A9A"/>
    <w:rsid w:val="003C7D85"/>
    <w:rsid w:val="003D0678"/>
    <w:rsid w:val="003D3816"/>
    <w:rsid w:val="003D5495"/>
    <w:rsid w:val="003E034D"/>
    <w:rsid w:val="003E0DFA"/>
    <w:rsid w:val="003E123A"/>
    <w:rsid w:val="003E27BC"/>
    <w:rsid w:val="003E36BD"/>
    <w:rsid w:val="003E6FA4"/>
    <w:rsid w:val="003E75A4"/>
    <w:rsid w:val="003F05B0"/>
    <w:rsid w:val="003F3394"/>
    <w:rsid w:val="003F46E1"/>
    <w:rsid w:val="003F5D2E"/>
    <w:rsid w:val="003F73D7"/>
    <w:rsid w:val="004019A2"/>
    <w:rsid w:val="004050F0"/>
    <w:rsid w:val="00405150"/>
    <w:rsid w:val="004051FA"/>
    <w:rsid w:val="0040764C"/>
    <w:rsid w:val="00407B41"/>
    <w:rsid w:val="00410489"/>
    <w:rsid w:val="00412EA8"/>
    <w:rsid w:val="004203F4"/>
    <w:rsid w:val="00420F32"/>
    <w:rsid w:val="00421979"/>
    <w:rsid w:val="0042415A"/>
    <w:rsid w:val="00424D07"/>
    <w:rsid w:val="00425122"/>
    <w:rsid w:val="004254C6"/>
    <w:rsid w:val="004261EF"/>
    <w:rsid w:val="0042729A"/>
    <w:rsid w:val="0042790E"/>
    <w:rsid w:val="00432095"/>
    <w:rsid w:val="004376AE"/>
    <w:rsid w:val="004407BC"/>
    <w:rsid w:val="0044148B"/>
    <w:rsid w:val="00443358"/>
    <w:rsid w:val="004454CF"/>
    <w:rsid w:val="00445571"/>
    <w:rsid w:val="004475B9"/>
    <w:rsid w:val="00450893"/>
    <w:rsid w:val="00457372"/>
    <w:rsid w:val="004578B3"/>
    <w:rsid w:val="00460121"/>
    <w:rsid w:val="00462203"/>
    <w:rsid w:val="004665B6"/>
    <w:rsid w:val="00471465"/>
    <w:rsid w:val="00472991"/>
    <w:rsid w:val="0047402B"/>
    <w:rsid w:val="00475B8E"/>
    <w:rsid w:val="004778A7"/>
    <w:rsid w:val="00481B27"/>
    <w:rsid w:val="00484DC6"/>
    <w:rsid w:val="00485BA7"/>
    <w:rsid w:val="00491077"/>
    <w:rsid w:val="00491D79"/>
    <w:rsid w:val="00495F2E"/>
    <w:rsid w:val="004978D0"/>
    <w:rsid w:val="004A2E4F"/>
    <w:rsid w:val="004A45BA"/>
    <w:rsid w:val="004A7025"/>
    <w:rsid w:val="004B00FC"/>
    <w:rsid w:val="004B2F07"/>
    <w:rsid w:val="004B3615"/>
    <w:rsid w:val="004C1162"/>
    <w:rsid w:val="004C133E"/>
    <w:rsid w:val="004C3B8E"/>
    <w:rsid w:val="004C7F0E"/>
    <w:rsid w:val="004D0522"/>
    <w:rsid w:val="004D4B89"/>
    <w:rsid w:val="004D7764"/>
    <w:rsid w:val="004E4C6A"/>
    <w:rsid w:val="004E4DE9"/>
    <w:rsid w:val="004E7D17"/>
    <w:rsid w:val="004F21B3"/>
    <w:rsid w:val="004F258C"/>
    <w:rsid w:val="004F25F0"/>
    <w:rsid w:val="004F2BAD"/>
    <w:rsid w:val="004F551F"/>
    <w:rsid w:val="004F76BE"/>
    <w:rsid w:val="004F7C97"/>
    <w:rsid w:val="005021BB"/>
    <w:rsid w:val="0050368C"/>
    <w:rsid w:val="00507945"/>
    <w:rsid w:val="0051075F"/>
    <w:rsid w:val="00512994"/>
    <w:rsid w:val="005148DC"/>
    <w:rsid w:val="005151E4"/>
    <w:rsid w:val="00515A8B"/>
    <w:rsid w:val="00517615"/>
    <w:rsid w:val="0051761E"/>
    <w:rsid w:val="00517C61"/>
    <w:rsid w:val="00521658"/>
    <w:rsid w:val="0052720A"/>
    <w:rsid w:val="00527B88"/>
    <w:rsid w:val="00531CB9"/>
    <w:rsid w:val="00531FC9"/>
    <w:rsid w:val="005335EF"/>
    <w:rsid w:val="00534326"/>
    <w:rsid w:val="00536C24"/>
    <w:rsid w:val="0053789A"/>
    <w:rsid w:val="005441F1"/>
    <w:rsid w:val="00546715"/>
    <w:rsid w:val="00552829"/>
    <w:rsid w:val="00557503"/>
    <w:rsid w:val="00557FC7"/>
    <w:rsid w:val="00561BF0"/>
    <w:rsid w:val="00564DF0"/>
    <w:rsid w:val="00566171"/>
    <w:rsid w:val="00570EEC"/>
    <w:rsid w:val="005715E0"/>
    <w:rsid w:val="00571A0E"/>
    <w:rsid w:val="005728D9"/>
    <w:rsid w:val="00574FA4"/>
    <w:rsid w:val="005753FC"/>
    <w:rsid w:val="0057554E"/>
    <w:rsid w:val="005758FA"/>
    <w:rsid w:val="00580125"/>
    <w:rsid w:val="00584BCC"/>
    <w:rsid w:val="00585CD7"/>
    <w:rsid w:val="00590B44"/>
    <w:rsid w:val="00590D15"/>
    <w:rsid w:val="00591F84"/>
    <w:rsid w:val="00592901"/>
    <w:rsid w:val="0059377B"/>
    <w:rsid w:val="00593B92"/>
    <w:rsid w:val="00596E8F"/>
    <w:rsid w:val="005A104B"/>
    <w:rsid w:val="005A2256"/>
    <w:rsid w:val="005A445D"/>
    <w:rsid w:val="005A4DF1"/>
    <w:rsid w:val="005A4E15"/>
    <w:rsid w:val="005A5728"/>
    <w:rsid w:val="005B338C"/>
    <w:rsid w:val="005B3F30"/>
    <w:rsid w:val="005B5FD4"/>
    <w:rsid w:val="005B7228"/>
    <w:rsid w:val="005C090D"/>
    <w:rsid w:val="005C34AF"/>
    <w:rsid w:val="005C4026"/>
    <w:rsid w:val="005D0A12"/>
    <w:rsid w:val="005D1853"/>
    <w:rsid w:val="005D26D0"/>
    <w:rsid w:val="005D2C75"/>
    <w:rsid w:val="005D309F"/>
    <w:rsid w:val="005D699C"/>
    <w:rsid w:val="005E00F3"/>
    <w:rsid w:val="005E0111"/>
    <w:rsid w:val="005E0EB0"/>
    <w:rsid w:val="005E3087"/>
    <w:rsid w:val="005E3BCC"/>
    <w:rsid w:val="005E3DFE"/>
    <w:rsid w:val="005E5146"/>
    <w:rsid w:val="005F0834"/>
    <w:rsid w:val="005F1182"/>
    <w:rsid w:val="005F231B"/>
    <w:rsid w:val="005F3D15"/>
    <w:rsid w:val="005F4BFB"/>
    <w:rsid w:val="005F69DE"/>
    <w:rsid w:val="006026D0"/>
    <w:rsid w:val="006064A3"/>
    <w:rsid w:val="006064CD"/>
    <w:rsid w:val="006104DB"/>
    <w:rsid w:val="00611611"/>
    <w:rsid w:val="00611F89"/>
    <w:rsid w:val="00614812"/>
    <w:rsid w:val="00617D8B"/>
    <w:rsid w:val="00621EA6"/>
    <w:rsid w:val="006230D7"/>
    <w:rsid w:val="00623BBB"/>
    <w:rsid w:val="0062433A"/>
    <w:rsid w:val="00625E5C"/>
    <w:rsid w:val="00626D4C"/>
    <w:rsid w:val="0063132E"/>
    <w:rsid w:val="00643491"/>
    <w:rsid w:val="00643EF0"/>
    <w:rsid w:val="00644AE9"/>
    <w:rsid w:val="006519BD"/>
    <w:rsid w:val="00654654"/>
    <w:rsid w:val="0065468B"/>
    <w:rsid w:val="00665CA1"/>
    <w:rsid w:val="00666B58"/>
    <w:rsid w:val="006707ED"/>
    <w:rsid w:val="00671ED6"/>
    <w:rsid w:val="006733AB"/>
    <w:rsid w:val="00673889"/>
    <w:rsid w:val="0067512A"/>
    <w:rsid w:val="00675239"/>
    <w:rsid w:val="0067683B"/>
    <w:rsid w:val="00676A58"/>
    <w:rsid w:val="006800EA"/>
    <w:rsid w:val="006808A2"/>
    <w:rsid w:val="00680EC6"/>
    <w:rsid w:val="006827F0"/>
    <w:rsid w:val="0068471D"/>
    <w:rsid w:val="0068494D"/>
    <w:rsid w:val="00690112"/>
    <w:rsid w:val="006945C4"/>
    <w:rsid w:val="006964B5"/>
    <w:rsid w:val="006A4F1C"/>
    <w:rsid w:val="006B1879"/>
    <w:rsid w:val="006B474B"/>
    <w:rsid w:val="006B6BD7"/>
    <w:rsid w:val="006B741B"/>
    <w:rsid w:val="006C1769"/>
    <w:rsid w:val="006C1D88"/>
    <w:rsid w:val="006C269B"/>
    <w:rsid w:val="006C2F32"/>
    <w:rsid w:val="006C304E"/>
    <w:rsid w:val="006C4584"/>
    <w:rsid w:val="006C734E"/>
    <w:rsid w:val="006C7CC6"/>
    <w:rsid w:val="006D2A31"/>
    <w:rsid w:val="006D58C9"/>
    <w:rsid w:val="006D6969"/>
    <w:rsid w:val="006E0B6E"/>
    <w:rsid w:val="006E280C"/>
    <w:rsid w:val="006E4FC7"/>
    <w:rsid w:val="006E51FC"/>
    <w:rsid w:val="006E5B90"/>
    <w:rsid w:val="006E711E"/>
    <w:rsid w:val="006F04DF"/>
    <w:rsid w:val="006F1FEF"/>
    <w:rsid w:val="006F4F09"/>
    <w:rsid w:val="006F5F04"/>
    <w:rsid w:val="006F61DD"/>
    <w:rsid w:val="006F76ED"/>
    <w:rsid w:val="0070254D"/>
    <w:rsid w:val="007066AE"/>
    <w:rsid w:val="00706833"/>
    <w:rsid w:val="00706D09"/>
    <w:rsid w:val="00706DBE"/>
    <w:rsid w:val="00706EA4"/>
    <w:rsid w:val="00714F7F"/>
    <w:rsid w:val="0071533F"/>
    <w:rsid w:val="007160B9"/>
    <w:rsid w:val="00716773"/>
    <w:rsid w:val="00716AC0"/>
    <w:rsid w:val="0071730C"/>
    <w:rsid w:val="007202CC"/>
    <w:rsid w:val="00721784"/>
    <w:rsid w:val="00721CBE"/>
    <w:rsid w:val="00721DB4"/>
    <w:rsid w:val="00722E38"/>
    <w:rsid w:val="00723C81"/>
    <w:rsid w:val="00725A5F"/>
    <w:rsid w:val="0072610A"/>
    <w:rsid w:val="007261C0"/>
    <w:rsid w:val="00726A35"/>
    <w:rsid w:val="00726C9D"/>
    <w:rsid w:val="007302AB"/>
    <w:rsid w:val="007316CB"/>
    <w:rsid w:val="00732983"/>
    <w:rsid w:val="00737F4E"/>
    <w:rsid w:val="00740B11"/>
    <w:rsid w:val="00741FB6"/>
    <w:rsid w:val="00742517"/>
    <w:rsid w:val="00742F12"/>
    <w:rsid w:val="00743AD4"/>
    <w:rsid w:val="00744C69"/>
    <w:rsid w:val="007450B0"/>
    <w:rsid w:val="00746913"/>
    <w:rsid w:val="00747A03"/>
    <w:rsid w:val="0075025B"/>
    <w:rsid w:val="00750D53"/>
    <w:rsid w:val="00751360"/>
    <w:rsid w:val="00752B8F"/>
    <w:rsid w:val="00753BDA"/>
    <w:rsid w:val="00753E52"/>
    <w:rsid w:val="00755507"/>
    <w:rsid w:val="00756F99"/>
    <w:rsid w:val="00762575"/>
    <w:rsid w:val="00763669"/>
    <w:rsid w:val="00767075"/>
    <w:rsid w:val="007671CA"/>
    <w:rsid w:val="00771155"/>
    <w:rsid w:val="0077252D"/>
    <w:rsid w:val="00775498"/>
    <w:rsid w:val="00782293"/>
    <w:rsid w:val="007868E3"/>
    <w:rsid w:val="00787755"/>
    <w:rsid w:val="00791EB3"/>
    <w:rsid w:val="00792DE6"/>
    <w:rsid w:val="00793DE1"/>
    <w:rsid w:val="0079550F"/>
    <w:rsid w:val="0079685F"/>
    <w:rsid w:val="0079689F"/>
    <w:rsid w:val="00796FBE"/>
    <w:rsid w:val="0079727C"/>
    <w:rsid w:val="00797850"/>
    <w:rsid w:val="00797A3F"/>
    <w:rsid w:val="007A21F4"/>
    <w:rsid w:val="007A57B9"/>
    <w:rsid w:val="007A5A80"/>
    <w:rsid w:val="007A6F56"/>
    <w:rsid w:val="007A725D"/>
    <w:rsid w:val="007A7508"/>
    <w:rsid w:val="007B1715"/>
    <w:rsid w:val="007B2A91"/>
    <w:rsid w:val="007B3EBE"/>
    <w:rsid w:val="007B3F72"/>
    <w:rsid w:val="007B5521"/>
    <w:rsid w:val="007C1545"/>
    <w:rsid w:val="007C1C5D"/>
    <w:rsid w:val="007C2F6F"/>
    <w:rsid w:val="007C50B7"/>
    <w:rsid w:val="007C68C0"/>
    <w:rsid w:val="007D6771"/>
    <w:rsid w:val="007E3B5B"/>
    <w:rsid w:val="007E7F3C"/>
    <w:rsid w:val="007F09F7"/>
    <w:rsid w:val="007F1B25"/>
    <w:rsid w:val="007F1B6A"/>
    <w:rsid w:val="007F2053"/>
    <w:rsid w:val="007F32B8"/>
    <w:rsid w:val="007F3ABF"/>
    <w:rsid w:val="007F41A8"/>
    <w:rsid w:val="007F4276"/>
    <w:rsid w:val="007F5198"/>
    <w:rsid w:val="007F5405"/>
    <w:rsid w:val="007F7092"/>
    <w:rsid w:val="0080195C"/>
    <w:rsid w:val="008054DE"/>
    <w:rsid w:val="008055FE"/>
    <w:rsid w:val="00806D0C"/>
    <w:rsid w:val="008078C3"/>
    <w:rsid w:val="00807AF3"/>
    <w:rsid w:val="00807FE7"/>
    <w:rsid w:val="008119D6"/>
    <w:rsid w:val="00811C5D"/>
    <w:rsid w:val="008139A0"/>
    <w:rsid w:val="00814892"/>
    <w:rsid w:val="008151AC"/>
    <w:rsid w:val="008201A8"/>
    <w:rsid w:val="00820D9B"/>
    <w:rsid w:val="00823225"/>
    <w:rsid w:val="00824E3B"/>
    <w:rsid w:val="008261E3"/>
    <w:rsid w:val="00827D87"/>
    <w:rsid w:val="00831398"/>
    <w:rsid w:val="00840841"/>
    <w:rsid w:val="00841342"/>
    <w:rsid w:val="00842B1B"/>
    <w:rsid w:val="00843308"/>
    <w:rsid w:val="00845C3D"/>
    <w:rsid w:val="00846A27"/>
    <w:rsid w:val="00846C58"/>
    <w:rsid w:val="00846F56"/>
    <w:rsid w:val="00851142"/>
    <w:rsid w:val="00851466"/>
    <w:rsid w:val="00851A34"/>
    <w:rsid w:val="00854E64"/>
    <w:rsid w:val="00855693"/>
    <w:rsid w:val="00856C1A"/>
    <w:rsid w:val="008578E9"/>
    <w:rsid w:val="00857B3F"/>
    <w:rsid w:val="00860DF0"/>
    <w:rsid w:val="00861220"/>
    <w:rsid w:val="00863DE3"/>
    <w:rsid w:val="00864631"/>
    <w:rsid w:val="008649DF"/>
    <w:rsid w:val="00866AC8"/>
    <w:rsid w:val="00867768"/>
    <w:rsid w:val="0087133C"/>
    <w:rsid w:val="00873460"/>
    <w:rsid w:val="008738F0"/>
    <w:rsid w:val="008768C6"/>
    <w:rsid w:val="00877775"/>
    <w:rsid w:val="00877F8E"/>
    <w:rsid w:val="00880B38"/>
    <w:rsid w:val="0088266C"/>
    <w:rsid w:val="0089219F"/>
    <w:rsid w:val="008927D8"/>
    <w:rsid w:val="00895261"/>
    <w:rsid w:val="00895EF0"/>
    <w:rsid w:val="0089737A"/>
    <w:rsid w:val="008A0B29"/>
    <w:rsid w:val="008A0B99"/>
    <w:rsid w:val="008A5B57"/>
    <w:rsid w:val="008A698D"/>
    <w:rsid w:val="008B0DF9"/>
    <w:rsid w:val="008B11BE"/>
    <w:rsid w:val="008B2619"/>
    <w:rsid w:val="008B2D73"/>
    <w:rsid w:val="008B4846"/>
    <w:rsid w:val="008B4A99"/>
    <w:rsid w:val="008B4DC1"/>
    <w:rsid w:val="008B5512"/>
    <w:rsid w:val="008B6316"/>
    <w:rsid w:val="008B7F16"/>
    <w:rsid w:val="008C0073"/>
    <w:rsid w:val="008C1521"/>
    <w:rsid w:val="008C1A20"/>
    <w:rsid w:val="008C7F54"/>
    <w:rsid w:val="008D0123"/>
    <w:rsid w:val="008D2397"/>
    <w:rsid w:val="008D2632"/>
    <w:rsid w:val="008D2D23"/>
    <w:rsid w:val="008D41F1"/>
    <w:rsid w:val="008D4D65"/>
    <w:rsid w:val="008D6D7D"/>
    <w:rsid w:val="008E0B36"/>
    <w:rsid w:val="008E4C14"/>
    <w:rsid w:val="008E6019"/>
    <w:rsid w:val="008F05AA"/>
    <w:rsid w:val="008F0EBB"/>
    <w:rsid w:val="008F1ADC"/>
    <w:rsid w:val="008F2CC4"/>
    <w:rsid w:val="008F3C05"/>
    <w:rsid w:val="008F4089"/>
    <w:rsid w:val="008F6729"/>
    <w:rsid w:val="008F70FF"/>
    <w:rsid w:val="009001AA"/>
    <w:rsid w:val="00902399"/>
    <w:rsid w:val="009025CA"/>
    <w:rsid w:val="0090634F"/>
    <w:rsid w:val="00907D3A"/>
    <w:rsid w:val="0091041C"/>
    <w:rsid w:val="0091103C"/>
    <w:rsid w:val="009129CE"/>
    <w:rsid w:val="00912CA6"/>
    <w:rsid w:val="0091372D"/>
    <w:rsid w:val="009141D8"/>
    <w:rsid w:val="009161FD"/>
    <w:rsid w:val="009214E5"/>
    <w:rsid w:val="00923E91"/>
    <w:rsid w:val="00927629"/>
    <w:rsid w:val="0093026B"/>
    <w:rsid w:val="009309B9"/>
    <w:rsid w:val="0093122D"/>
    <w:rsid w:val="00934791"/>
    <w:rsid w:val="0093606D"/>
    <w:rsid w:val="00940EE1"/>
    <w:rsid w:val="009417E8"/>
    <w:rsid w:val="00942AEC"/>
    <w:rsid w:val="00943A30"/>
    <w:rsid w:val="0094490E"/>
    <w:rsid w:val="00945E9F"/>
    <w:rsid w:val="00947B6A"/>
    <w:rsid w:val="009508BE"/>
    <w:rsid w:val="00951715"/>
    <w:rsid w:val="00952460"/>
    <w:rsid w:val="00957C0E"/>
    <w:rsid w:val="00960416"/>
    <w:rsid w:val="00962552"/>
    <w:rsid w:val="0096330F"/>
    <w:rsid w:val="0096476B"/>
    <w:rsid w:val="00964D55"/>
    <w:rsid w:val="009656E7"/>
    <w:rsid w:val="00970F28"/>
    <w:rsid w:val="00971F6E"/>
    <w:rsid w:val="00972761"/>
    <w:rsid w:val="009729F5"/>
    <w:rsid w:val="00974755"/>
    <w:rsid w:val="00974E11"/>
    <w:rsid w:val="009752B9"/>
    <w:rsid w:val="00976CE5"/>
    <w:rsid w:val="0097797B"/>
    <w:rsid w:val="0098082F"/>
    <w:rsid w:val="00982AD8"/>
    <w:rsid w:val="00982EE5"/>
    <w:rsid w:val="00984EC0"/>
    <w:rsid w:val="00986648"/>
    <w:rsid w:val="00990893"/>
    <w:rsid w:val="0099527F"/>
    <w:rsid w:val="00995EF6"/>
    <w:rsid w:val="00995FE9"/>
    <w:rsid w:val="00996134"/>
    <w:rsid w:val="009971B0"/>
    <w:rsid w:val="009A0078"/>
    <w:rsid w:val="009A36F1"/>
    <w:rsid w:val="009A44CF"/>
    <w:rsid w:val="009A5508"/>
    <w:rsid w:val="009B3DEE"/>
    <w:rsid w:val="009B504E"/>
    <w:rsid w:val="009B5BCF"/>
    <w:rsid w:val="009B693B"/>
    <w:rsid w:val="009B762E"/>
    <w:rsid w:val="009C6AA6"/>
    <w:rsid w:val="009C70F5"/>
    <w:rsid w:val="009D077D"/>
    <w:rsid w:val="009D0D6B"/>
    <w:rsid w:val="009D3DE0"/>
    <w:rsid w:val="009E103B"/>
    <w:rsid w:val="009E114D"/>
    <w:rsid w:val="009E59B8"/>
    <w:rsid w:val="009E74A5"/>
    <w:rsid w:val="009F0BE4"/>
    <w:rsid w:val="009F1F17"/>
    <w:rsid w:val="009F3459"/>
    <w:rsid w:val="009F6AD0"/>
    <w:rsid w:val="009F7F93"/>
    <w:rsid w:val="00A001F9"/>
    <w:rsid w:val="00A026C3"/>
    <w:rsid w:val="00A02DC8"/>
    <w:rsid w:val="00A05431"/>
    <w:rsid w:val="00A07616"/>
    <w:rsid w:val="00A1160C"/>
    <w:rsid w:val="00A13226"/>
    <w:rsid w:val="00A14A52"/>
    <w:rsid w:val="00A14ABB"/>
    <w:rsid w:val="00A14D07"/>
    <w:rsid w:val="00A14F1E"/>
    <w:rsid w:val="00A155F2"/>
    <w:rsid w:val="00A16C7E"/>
    <w:rsid w:val="00A171B9"/>
    <w:rsid w:val="00A21422"/>
    <w:rsid w:val="00A24760"/>
    <w:rsid w:val="00A2551E"/>
    <w:rsid w:val="00A30626"/>
    <w:rsid w:val="00A31195"/>
    <w:rsid w:val="00A34A2A"/>
    <w:rsid w:val="00A352DA"/>
    <w:rsid w:val="00A362A4"/>
    <w:rsid w:val="00A37556"/>
    <w:rsid w:val="00A421DF"/>
    <w:rsid w:val="00A523D9"/>
    <w:rsid w:val="00A54A46"/>
    <w:rsid w:val="00A55BFF"/>
    <w:rsid w:val="00A57618"/>
    <w:rsid w:val="00A62AD8"/>
    <w:rsid w:val="00A73E81"/>
    <w:rsid w:val="00A74175"/>
    <w:rsid w:val="00A75FBB"/>
    <w:rsid w:val="00A76A96"/>
    <w:rsid w:val="00A81118"/>
    <w:rsid w:val="00A815CD"/>
    <w:rsid w:val="00A82CE8"/>
    <w:rsid w:val="00A84B02"/>
    <w:rsid w:val="00A86BC0"/>
    <w:rsid w:val="00A8766B"/>
    <w:rsid w:val="00A930E6"/>
    <w:rsid w:val="00A94131"/>
    <w:rsid w:val="00A96C1B"/>
    <w:rsid w:val="00A97B7A"/>
    <w:rsid w:val="00AA2C9A"/>
    <w:rsid w:val="00AA4DB9"/>
    <w:rsid w:val="00AA7FD5"/>
    <w:rsid w:val="00AB08FC"/>
    <w:rsid w:val="00AB3F20"/>
    <w:rsid w:val="00AB436F"/>
    <w:rsid w:val="00AB534E"/>
    <w:rsid w:val="00AC1B8F"/>
    <w:rsid w:val="00AC249F"/>
    <w:rsid w:val="00AD21AE"/>
    <w:rsid w:val="00AD47EF"/>
    <w:rsid w:val="00AD4A60"/>
    <w:rsid w:val="00AD5E15"/>
    <w:rsid w:val="00AE163C"/>
    <w:rsid w:val="00AE396B"/>
    <w:rsid w:val="00AE51AD"/>
    <w:rsid w:val="00AE5320"/>
    <w:rsid w:val="00AE66FD"/>
    <w:rsid w:val="00AE6E2E"/>
    <w:rsid w:val="00AE795A"/>
    <w:rsid w:val="00AF0502"/>
    <w:rsid w:val="00AF5134"/>
    <w:rsid w:val="00AF77D5"/>
    <w:rsid w:val="00AF7906"/>
    <w:rsid w:val="00B01309"/>
    <w:rsid w:val="00B03387"/>
    <w:rsid w:val="00B038F8"/>
    <w:rsid w:val="00B048F9"/>
    <w:rsid w:val="00B05848"/>
    <w:rsid w:val="00B1108F"/>
    <w:rsid w:val="00B1169A"/>
    <w:rsid w:val="00B11C56"/>
    <w:rsid w:val="00B123E2"/>
    <w:rsid w:val="00B123ED"/>
    <w:rsid w:val="00B13550"/>
    <w:rsid w:val="00B14335"/>
    <w:rsid w:val="00B14A23"/>
    <w:rsid w:val="00B1508B"/>
    <w:rsid w:val="00B15B56"/>
    <w:rsid w:val="00B2134E"/>
    <w:rsid w:val="00B2135B"/>
    <w:rsid w:val="00B27264"/>
    <w:rsid w:val="00B326B1"/>
    <w:rsid w:val="00B33879"/>
    <w:rsid w:val="00B338DC"/>
    <w:rsid w:val="00B3409F"/>
    <w:rsid w:val="00B36037"/>
    <w:rsid w:val="00B400D9"/>
    <w:rsid w:val="00B42C8D"/>
    <w:rsid w:val="00B51ECD"/>
    <w:rsid w:val="00B51FA2"/>
    <w:rsid w:val="00B53F83"/>
    <w:rsid w:val="00B55F48"/>
    <w:rsid w:val="00B569E7"/>
    <w:rsid w:val="00B57405"/>
    <w:rsid w:val="00B600F9"/>
    <w:rsid w:val="00B62162"/>
    <w:rsid w:val="00B6262D"/>
    <w:rsid w:val="00B62E59"/>
    <w:rsid w:val="00B635F7"/>
    <w:rsid w:val="00B71C66"/>
    <w:rsid w:val="00B725BD"/>
    <w:rsid w:val="00B725FA"/>
    <w:rsid w:val="00B7366D"/>
    <w:rsid w:val="00B85A1C"/>
    <w:rsid w:val="00B86677"/>
    <w:rsid w:val="00B90E45"/>
    <w:rsid w:val="00B92150"/>
    <w:rsid w:val="00B925D1"/>
    <w:rsid w:val="00B92733"/>
    <w:rsid w:val="00B92C0A"/>
    <w:rsid w:val="00B93A8B"/>
    <w:rsid w:val="00B948DE"/>
    <w:rsid w:val="00B95451"/>
    <w:rsid w:val="00B96969"/>
    <w:rsid w:val="00B96CA0"/>
    <w:rsid w:val="00BA00EA"/>
    <w:rsid w:val="00BA1295"/>
    <w:rsid w:val="00BA2D05"/>
    <w:rsid w:val="00BA337A"/>
    <w:rsid w:val="00BA3DC0"/>
    <w:rsid w:val="00BA4FC6"/>
    <w:rsid w:val="00BA6522"/>
    <w:rsid w:val="00BB4775"/>
    <w:rsid w:val="00BB69DE"/>
    <w:rsid w:val="00BC01CB"/>
    <w:rsid w:val="00BC0339"/>
    <w:rsid w:val="00BC041A"/>
    <w:rsid w:val="00BC2B32"/>
    <w:rsid w:val="00BC2DE5"/>
    <w:rsid w:val="00BC2EAD"/>
    <w:rsid w:val="00BC4E5F"/>
    <w:rsid w:val="00BC582F"/>
    <w:rsid w:val="00BD0A6A"/>
    <w:rsid w:val="00BD2DE9"/>
    <w:rsid w:val="00BD7A51"/>
    <w:rsid w:val="00BE3ED5"/>
    <w:rsid w:val="00BE44E9"/>
    <w:rsid w:val="00BE5DE6"/>
    <w:rsid w:val="00BE721F"/>
    <w:rsid w:val="00BE7C69"/>
    <w:rsid w:val="00BF06D2"/>
    <w:rsid w:val="00BF1B55"/>
    <w:rsid w:val="00BF25D0"/>
    <w:rsid w:val="00BF4FCE"/>
    <w:rsid w:val="00BF60BB"/>
    <w:rsid w:val="00BF6E77"/>
    <w:rsid w:val="00C005E4"/>
    <w:rsid w:val="00C03A04"/>
    <w:rsid w:val="00C0443A"/>
    <w:rsid w:val="00C048C4"/>
    <w:rsid w:val="00C068DF"/>
    <w:rsid w:val="00C06E0B"/>
    <w:rsid w:val="00C1652F"/>
    <w:rsid w:val="00C170DD"/>
    <w:rsid w:val="00C201CC"/>
    <w:rsid w:val="00C21C42"/>
    <w:rsid w:val="00C24683"/>
    <w:rsid w:val="00C25E93"/>
    <w:rsid w:val="00C308A2"/>
    <w:rsid w:val="00C31573"/>
    <w:rsid w:val="00C33DD9"/>
    <w:rsid w:val="00C349BC"/>
    <w:rsid w:val="00C37305"/>
    <w:rsid w:val="00C37514"/>
    <w:rsid w:val="00C40184"/>
    <w:rsid w:val="00C40DEC"/>
    <w:rsid w:val="00C44673"/>
    <w:rsid w:val="00C47390"/>
    <w:rsid w:val="00C47ACD"/>
    <w:rsid w:val="00C47BCC"/>
    <w:rsid w:val="00C52B25"/>
    <w:rsid w:val="00C548E5"/>
    <w:rsid w:val="00C549D4"/>
    <w:rsid w:val="00C5789E"/>
    <w:rsid w:val="00C615A6"/>
    <w:rsid w:val="00C65C47"/>
    <w:rsid w:val="00C67598"/>
    <w:rsid w:val="00C710CD"/>
    <w:rsid w:val="00C77A5D"/>
    <w:rsid w:val="00C84148"/>
    <w:rsid w:val="00C846A1"/>
    <w:rsid w:val="00C85DA3"/>
    <w:rsid w:val="00C86435"/>
    <w:rsid w:val="00C86DB8"/>
    <w:rsid w:val="00C92DC7"/>
    <w:rsid w:val="00C92E08"/>
    <w:rsid w:val="00C94FB0"/>
    <w:rsid w:val="00C962AD"/>
    <w:rsid w:val="00CA448F"/>
    <w:rsid w:val="00CA45D3"/>
    <w:rsid w:val="00CA5693"/>
    <w:rsid w:val="00CA5727"/>
    <w:rsid w:val="00CA77D7"/>
    <w:rsid w:val="00CB203F"/>
    <w:rsid w:val="00CB5BE7"/>
    <w:rsid w:val="00CB68C5"/>
    <w:rsid w:val="00CB69BE"/>
    <w:rsid w:val="00CC2DFE"/>
    <w:rsid w:val="00CC4EB8"/>
    <w:rsid w:val="00CC4F84"/>
    <w:rsid w:val="00CC67B8"/>
    <w:rsid w:val="00CD1968"/>
    <w:rsid w:val="00CD2802"/>
    <w:rsid w:val="00CD6374"/>
    <w:rsid w:val="00CE0BFE"/>
    <w:rsid w:val="00CE2F8E"/>
    <w:rsid w:val="00CE6312"/>
    <w:rsid w:val="00CE709F"/>
    <w:rsid w:val="00CE79AF"/>
    <w:rsid w:val="00CE7DD6"/>
    <w:rsid w:val="00CF24D8"/>
    <w:rsid w:val="00CF385D"/>
    <w:rsid w:val="00CF39B9"/>
    <w:rsid w:val="00CF39E4"/>
    <w:rsid w:val="00CF4131"/>
    <w:rsid w:val="00CF4BEA"/>
    <w:rsid w:val="00D01DC2"/>
    <w:rsid w:val="00D033E0"/>
    <w:rsid w:val="00D04A3A"/>
    <w:rsid w:val="00D053F5"/>
    <w:rsid w:val="00D06A2F"/>
    <w:rsid w:val="00D1196C"/>
    <w:rsid w:val="00D11BBA"/>
    <w:rsid w:val="00D1343E"/>
    <w:rsid w:val="00D1544C"/>
    <w:rsid w:val="00D1555D"/>
    <w:rsid w:val="00D16D6C"/>
    <w:rsid w:val="00D22295"/>
    <w:rsid w:val="00D2266E"/>
    <w:rsid w:val="00D246F1"/>
    <w:rsid w:val="00D2737E"/>
    <w:rsid w:val="00D33F72"/>
    <w:rsid w:val="00D35A90"/>
    <w:rsid w:val="00D36028"/>
    <w:rsid w:val="00D3712B"/>
    <w:rsid w:val="00D402D5"/>
    <w:rsid w:val="00D427CC"/>
    <w:rsid w:val="00D437C9"/>
    <w:rsid w:val="00D43A3B"/>
    <w:rsid w:val="00D45797"/>
    <w:rsid w:val="00D51AA2"/>
    <w:rsid w:val="00D5477B"/>
    <w:rsid w:val="00D55C7C"/>
    <w:rsid w:val="00D56985"/>
    <w:rsid w:val="00D56A0D"/>
    <w:rsid w:val="00D6052E"/>
    <w:rsid w:val="00D6169D"/>
    <w:rsid w:val="00D631C7"/>
    <w:rsid w:val="00D67E6E"/>
    <w:rsid w:val="00D7057B"/>
    <w:rsid w:val="00D718F1"/>
    <w:rsid w:val="00D71B9B"/>
    <w:rsid w:val="00D7334B"/>
    <w:rsid w:val="00D7344E"/>
    <w:rsid w:val="00D73BF7"/>
    <w:rsid w:val="00D74D1E"/>
    <w:rsid w:val="00D754D6"/>
    <w:rsid w:val="00D756A0"/>
    <w:rsid w:val="00D758E4"/>
    <w:rsid w:val="00D85977"/>
    <w:rsid w:val="00D93510"/>
    <w:rsid w:val="00D93B31"/>
    <w:rsid w:val="00D94855"/>
    <w:rsid w:val="00D94B7F"/>
    <w:rsid w:val="00D94BFD"/>
    <w:rsid w:val="00D9581B"/>
    <w:rsid w:val="00D9796C"/>
    <w:rsid w:val="00DA1306"/>
    <w:rsid w:val="00DA1D74"/>
    <w:rsid w:val="00DA6CBB"/>
    <w:rsid w:val="00DA760D"/>
    <w:rsid w:val="00DB072C"/>
    <w:rsid w:val="00DB17A0"/>
    <w:rsid w:val="00DB2A33"/>
    <w:rsid w:val="00DB4C2B"/>
    <w:rsid w:val="00DC0B9D"/>
    <w:rsid w:val="00DC1621"/>
    <w:rsid w:val="00DC430C"/>
    <w:rsid w:val="00DC45F7"/>
    <w:rsid w:val="00DC5DFF"/>
    <w:rsid w:val="00DC6C23"/>
    <w:rsid w:val="00DC7572"/>
    <w:rsid w:val="00DD0AC5"/>
    <w:rsid w:val="00DD13D3"/>
    <w:rsid w:val="00DD177F"/>
    <w:rsid w:val="00DD330A"/>
    <w:rsid w:val="00DE258F"/>
    <w:rsid w:val="00DE3BC3"/>
    <w:rsid w:val="00DE57EB"/>
    <w:rsid w:val="00DE644D"/>
    <w:rsid w:val="00DE6DCE"/>
    <w:rsid w:val="00DE7B18"/>
    <w:rsid w:val="00DF03DA"/>
    <w:rsid w:val="00DF0EA9"/>
    <w:rsid w:val="00DF1FA5"/>
    <w:rsid w:val="00DF3802"/>
    <w:rsid w:val="00DF40D2"/>
    <w:rsid w:val="00DF5035"/>
    <w:rsid w:val="00DF6D4F"/>
    <w:rsid w:val="00E019D0"/>
    <w:rsid w:val="00E051D6"/>
    <w:rsid w:val="00E061B1"/>
    <w:rsid w:val="00E10E80"/>
    <w:rsid w:val="00E1147E"/>
    <w:rsid w:val="00E11E30"/>
    <w:rsid w:val="00E1311E"/>
    <w:rsid w:val="00E158B6"/>
    <w:rsid w:val="00E15D4F"/>
    <w:rsid w:val="00E226F9"/>
    <w:rsid w:val="00E22A68"/>
    <w:rsid w:val="00E24E9B"/>
    <w:rsid w:val="00E25BBE"/>
    <w:rsid w:val="00E263E2"/>
    <w:rsid w:val="00E273D2"/>
    <w:rsid w:val="00E27B4B"/>
    <w:rsid w:val="00E30A8D"/>
    <w:rsid w:val="00E30DA9"/>
    <w:rsid w:val="00E329F5"/>
    <w:rsid w:val="00E33795"/>
    <w:rsid w:val="00E36E2E"/>
    <w:rsid w:val="00E40C4D"/>
    <w:rsid w:val="00E4275A"/>
    <w:rsid w:val="00E443A0"/>
    <w:rsid w:val="00E53538"/>
    <w:rsid w:val="00E55E1E"/>
    <w:rsid w:val="00E60D96"/>
    <w:rsid w:val="00E61451"/>
    <w:rsid w:val="00E640AF"/>
    <w:rsid w:val="00E66932"/>
    <w:rsid w:val="00E66ECB"/>
    <w:rsid w:val="00E71B30"/>
    <w:rsid w:val="00E8078E"/>
    <w:rsid w:val="00E82BEF"/>
    <w:rsid w:val="00E856D6"/>
    <w:rsid w:val="00E85F01"/>
    <w:rsid w:val="00E85FEF"/>
    <w:rsid w:val="00E87AEC"/>
    <w:rsid w:val="00E915F2"/>
    <w:rsid w:val="00E9375F"/>
    <w:rsid w:val="00E94D0A"/>
    <w:rsid w:val="00E950CF"/>
    <w:rsid w:val="00E965C2"/>
    <w:rsid w:val="00EA090F"/>
    <w:rsid w:val="00EA0E72"/>
    <w:rsid w:val="00EA27C9"/>
    <w:rsid w:val="00EA3C64"/>
    <w:rsid w:val="00EA54C7"/>
    <w:rsid w:val="00EA683E"/>
    <w:rsid w:val="00EA6B10"/>
    <w:rsid w:val="00EB0596"/>
    <w:rsid w:val="00EB1E5E"/>
    <w:rsid w:val="00EB31BB"/>
    <w:rsid w:val="00EB4FF6"/>
    <w:rsid w:val="00EB70D8"/>
    <w:rsid w:val="00EB7BC4"/>
    <w:rsid w:val="00EC10EA"/>
    <w:rsid w:val="00EC3E42"/>
    <w:rsid w:val="00EC6403"/>
    <w:rsid w:val="00EC7651"/>
    <w:rsid w:val="00EC785B"/>
    <w:rsid w:val="00ED0180"/>
    <w:rsid w:val="00ED20EE"/>
    <w:rsid w:val="00ED2EF6"/>
    <w:rsid w:val="00ED4A82"/>
    <w:rsid w:val="00ED57A7"/>
    <w:rsid w:val="00ED71F4"/>
    <w:rsid w:val="00ED73E0"/>
    <w:rsid w:val="00EE2FEE"/>
    <w:rsid w:val="00EE32D2"/>
    <w:rsid w:val="00EE5F81"/>
    <w:rsid w:val="00EE632F"/>
    <w:rsid w:val="00EF740D"/>
    <w:rsid w:val="00F004A3"/>
    <w:rsid w:val="00F00CEF"/>
    <w:rsid w:val="00F03877"/>
    <w:rsid w:val="00F0619B"/>
    <w:rsid w:val="00F102AF"/>
    <w:rsid w:val="00F12684"/>
    <w:rsid w:val="00F14252"/>
    <w:rsid w:val="00F14B43"/>
    <w:rsid w:val="00F14E0A"/>
    <w:rsid w:val="00F15776"/>
    <w:rsid w:val="00F178CC"/>
    <w:rsid w:val="00F21357"/>
    <w:rsid w:val="00F21C56"/>
    <w:rsid w:val="00F241EE"/>
    <w:rsid w:val="00F24981"/>
    <w:rsid w:val="00F25E51"/>
    <w:rsid w:val="00F279D8"/>
    <w:rsid w:val="00F27DD3"/>
    <w:rsid w:val="00F31AAA"/>
    <w:rsid w:val="00F342BD"/>
    <w:rsid w:val="00F36B57"/>
    <w:rsid w:val="00F42793"/>
    <w:rsid w:val="00F42B59"/>
    <w:rsid w:val="00F43409"/>
    <w:rsid w:val="00F46412"/>
    <w:rsid w:val="00F4777C"/>
    <w:rsid w:val="00F508FA"/>
    <w:rsid w:val="00F5322F"/>
    <w:rsid w:val="00F54B01"/>
    <w:rsid w:val="00F54EFB"/>
    <w:rsid w:val="00F5524D"/>
    <w:rsid w:val="00F56257"/>
    <w:rsid w:val="00F635CF"/>
    <w:rsid w:val="00F702AC"/>
    <w:rsid w:val="00F7328A"/>
    <w:rsid w:val="00F73713"/>
    <w:rsid w:val="00F75546"/>
    <w:rsid w:val="00F76E0A"/>
    <w:rsid w:val="00F76E58"/>
    <w:rsid w:val="00F860D5"/>
    <w:rsid w:val="00F87AEA"/>
    <w:rsid w:val="00F907BB"/>
    <w:rsid w:val="00F91492"/>
    <w:rsid w:val="00F9789F"/>
    <w:rsid w:val="00FA0835"/>
    <w:rsid w:val="00FA2510"/>
    <w:rsid w:val="00FA2B82"/>
    <w:rsid w:val="00FA2CF3"/>
    <w:rsid w:val="00FA343A"/>
    <w:rsid w:val="00FA5B6E"/>
    <w:rsid w:val="00FA6E6B"/>
    <w:rsid w:val="00FA7FA9"/>
    <w:rsid w:val="00FB35A6"/>
    <w:rsid w:val="00FB409E"/>
    <w:rsid w:val="00FB62F8"/>
    <w:rsid w:val="00FC037F"/>
    <w:rsid w:val="00FC24E0"/>
    <w:rsid w:val="00FC3BE8"/>
    <w:rsid w:val="00FC3FEE"/>
    <w:rsid w:val="00FC4CB4"/>
    <w:rsid w:val="00FC789D"/>
    <w:rsid w:val="00FD23BA"/>
    <w:rsid w:val="00FD2764"/>
    <w:rsid w:val="00FD742D"/>
    <w:rsid w:val="00FE2C62"/>
    <w:rsid w:val="00FE3766"/>
    <w:rsid w:val="00FE3B17"/>
    <w:rsid w:val="00FE7D37"/>
    <w:rsid w:val="00FF2402"/>
    <w:rsid w:val="00F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2C62"/>
    <w:rPr>
      <w:rFonts w:ascii="Book Antiqua" w:hAnsi="Book Antiqua"/>
    </w:rPr>
  </w:style>
  <w:style w:type="paragraph" w:styleId="Heading1">
    <w:name w:val="heading 1"/>
    <w:basedOn w:val="Normal"/>
    <w:next w:val="BodyText"/>
    <w:qFormat/>
    <w:rsid w:val="00FE2C62"/>
    <w:pPr>
      <w:keepNext/>
      <w:keepLines/>
      <w:tabs>
        <w:tab w:val="left" w:pos="2520"/>
      </w:tabs>
      <w:spacing w:after="960"/>
      <w:ind w:right="720"/>
      <w:outlineLvl w:val="0"/>
    </w:pPr>
    <w:rPr>
      <w:sz w:val="60"/>
    </w:rPr>
  </w:style>
  <w:style w:type="paragraph" w:styleId="Heading2">
    <w:name w:val="heading 2"/>
    <w:aliases w:val="HD2"/>
    <w:basedOn w:val="BodyText"/>
    <w:next w:val="BodyText"/>
    <w:qFormat/>
    <w:rsid w:val="00FE2C62"/>
    <w:pPr>
      <w:keepNext/>
      <w:keepLines/>
      <w:pageBreakBefore/>
      <w:pBdr>
        <w:top w:val="single" w:sz="48" w:space="4" w:color="auto"/>
      </w:pBdr>
      <w:ind w:left="0"/>
      <w:outlineLvl w:val="1"/>
    </w:pPr>
    <w:rPr>
      <w:b/>
      <w:sz w:val="28"/>
    </w:rPr>
  </w:style>
  <w:style w:type="paragraph" w:styleId="Heading3">
    <w:name w:val="heading 3"/>
    <w:basedOn w:val="BodyText"/>
    <w:next w:val="BodyText"/>
    <w:qFormat/>
    <w:rsid w:val="00FE2C62"/>
    <w:pPr>
      <w:keepNext/>
      <w:keepLines/>
      <w:ind w:left="0"/>
      <w:outlineLvl w:val="2"/>
    </w:pPr>
    <w:rPr>
      <w:b/>
      <w:sz w:val="24"/>
    </w:rPr>
  </w:style>
  <w:style w:type="paragraph" w:styleId="Heading4">
    <w:name w:val="heading 4"/>
    <w:basedOn w:val="BodyText"/>
    <w:next w:val="BodyText"/>
    <w:qFormat/>
    <w:rsid w:val="00FE2C62"/>
    <w:pPr>
      <w:keepNext/>
      <w:keepLines/>
      <w:pBdr>
        <w:bottom w:val="single" w:sz="6" w:space="1" w:color="auto"/>
      </w:pBdr>
      <w:tabs>
        <w:tab w:val="center" w:pos="6480"/>
        <w:tab w:val="right" w:pos="10440"/>
      </w:tabs>
      <w:spacing w:before="240" w:after="0"/>
      <w:outlineLvl w:val="3"/>
    </w:pPr>
    <w:rPr>
      <w:b/>
    </w:rPr>
  </w:style>
  <w:style w:type="paragraph" w:styleId="Heading5">
    <w:name w:val="heading 5"/>
    <w:basedOn w:val="BodyText"/>
    <w:next w:val="BodyText"/>
    <w:qFormat/>
    <w:rsid w:val="00FE2C62"/>
    <w:pPr>
      <w:keepNext/>
      <w:keepLines/>
      <w:outlineLvl w:val="4"/>
    </w:pPr>
    <w:rPr>
      <w:b/>
      <w:i/>
    </w:rPr>
  </w:style>
  <w:style w:type="paragraph" w:styleId="Heading6">
    <w:name w:val="heading 6"/>
    <w:basedOn w:val="Normal"/>
    <w:next w:val="NormalIndent"/>
    <w:qFormat/>
    <w:rsid w:val="00FE2C62"/>
    <w:pPr>
      <w:ind w:left="720"/>
      <w:outlineLvl w:val="5"/>
    </w:pPr>
    <w:rPr>
      <w:rFonts w:ascii="Times" w:hAnsi="Times"/>
      <w:u w:val="single"/>
    </w:rPr>
  </w:style>
  <w:style w:type="paragraph" w:styleId="Heading7">
    <w:name w:val="heading 7"/>
    <w:basedOn w:val="Normal"/>
    <w:next w:val="NormalIndent"/>
    <w:qFormat/>
    <w:rsid w:val="00FE2C62"/>
    <w:pPr>
      <w:ind w:left="720"/>
      <w:outlineLvl w:val="6"/>
    </w:pPr>
    <w:rPr>
      <w:rFonts w:ascii="Times" w:hAnsi="Times"/>
      <w:i/>
    </w:rPr>
  </w:style>
  <w:style w:type="paragraph" w:styleId="Heading8">
    <w:name w:val="heading 8"/>
    <w:basedOn w:val="Normal"/>
    <w:next w:val="NormalIndent"/>
    <w:qFormat/>
    <w:rsid w:val="00FE2C62"/>
    <w:pPr>
      <w:ind w:left="720"/>
      <w:outlineLvl w:val="7"/>
    </w:pPr>
    <w:rPr>
      <w:rFonts w:ascii="Times" w:hAnsi="Times"/>
      <w:i/>
    </w:rPr>
  </w:style>
  <w:style w:type="paragraph" w:styleId="Heading9">
    <w:name w:val="heading 9"/>
    <w:basedOn w:val="Normal"/>
    <w:next w:val="NormalIndent"/>
    <w:qFormat/>
    <w:rsid w:val="00FE2C62"/>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contents,contents + Bold,Black,Left:  0.44&quot;,Before:  0 pt,Afte...,Body Text Char Char,contents Char Char,contents Char1,Body Text Char3,body text Char3"/>
    <w:basedOn w:val="Normal"/>
    <w:link w:val="BodyTextChar"/>
    <w:rsid w:val="00FE2C62"/>
    <w:pPr>
      <w:spacing w:before="120" w:after="120"/>
      <w:ind w:left="2520"/>
    </w:pPr>
  </w:style>
  <w:style w:type="paragraph" w:styleId="NormalIndent">
    <w:name w:val="Normal Indent"/>
    <w:basedOn w:val="Normal"/>
    <w:rsid w:val="00FE2C62"/>
    <w:pPr>
      <w:ind w:left="720"/>
    </w:pPr>
  </w:style>
  <w:style w:type="paragraph" w:styleId="TOC5">
    <w:name w:val="toc 5"/>
    <w:basedOn w:val="Normal"/>
    <w:next w:val="Normal"/>
    <w:semiHidden/>
    <w:rsid w:val="00FE2C62"/>
    <w:pPr>
      <w:tabs>
        <w:tab w:val="right" w:leader="dot" w:pos="10080"/>
      </w:tabs>
      <w:ind w:left="3600"/>
    </w:pPr>
    <w:rPr>
      <w:sz w:val="18"/>
    </w:rPr>
  </w:style>
  <w:style w:type="paragraph" w:customStyle="1" w:styleId="Checklist-X">
    <w:name w:val="Checklist-X"/>
    <w:basedOn w:val="Checklist"/>
    <w:rsid w:val="00FE2C62"/>
  </w:style>
  <w:style w:type="paragraph" w:styleId="TOC3">
    <w:name w:val="toc 3"/>
    <w:basedOn w:val="Normal"/>
    <w:next w:val="Normal"/>
    <w:uiPriority w:val="39"/>
    <w:rsid w:val="00FE2C62"/>
    <w:pPr>
      <w:tabs>
        <w:tab w:val="right" w:leader="dot" w:pos="10080"/>
      </w:tabs>
      <w:ind w:left="2880"/>
    </w:pPr>
  </w:style>
  <w:style w:type="paragraph" w:styleId="TOC2">
    <w:name w:val="toc 2"/>
    <w:basedOn w:val="Normal"/>
    <w:next w:val="Normal"/>
    <w:uiPriority w:val="39"/>
    <w:rsid w:val="00FE2C62"/>
    <w:pPr>
      <w:tabs>
        <w:tab w:val="right" w:leader="dot" w:pos="10080"/>
      </w:tabs>
      <w:spacing w:before="120" w:after="120"/>
      <w:ind w:left="2520"/>
    </w:pPr>
  </w:style>
  <w:style w:type="paragraph" w:styleId="TOC1">
    <w:name w:val="toc 1"/>
    <w:basedOn w:val="Normal"/>
    <w:next w:val="Normal"/>
    <w:semiHidden/>
    <w:rsid w:val="00FE2C62"/>
    <w:pPr>
      <w:keepNext/>
      <w:tabs>
        <w:tab w:val="left" w:pos="2520"/>
        <w:tab w:val="right" w:leader="dot" w:pos="10080"/>
      </w:tabs>
      <w:spacing w:before="240" w:after="120"/>
    </w:pPr>
    <w:rPr>
      <w:b/>
    </w:rPr>
  </w:style>
  <w:style w:type="paragraph" w:styleId="Footer">
    <w:name w:val="footer"/>
    <w:basedOn w:val="Normal"/>
    <w:rsid w:val="00FE2C62"/>
    <w:pPr>
      <w:tabs>
        <w:tab w:val="right" w:pos="7920"/>
      </w:tabs>
    </w:pPr>
    <w:rPr>
      <w:sz w:val="16"/>
    </w:rPr>
  </w:style>
  <w:style w:type="paragraph" w:styleId="Header">
    <w:name w:val="header"/>
    <w:basedOn w:val="Normal"/>
    <w:rsid w:val="00FE2C62"/>
    <w:pPr>
      <w:tabs>
        <w:tab w:val="right" w:pos="10440"/>
      </w:tabs>
    </w:pPr>
    <w:rPr>
      <w:sz w:val="16"/>
    </w:rPr>
  </w:style>
  <w:style w:type="character" w:styleId="FootnoteReference">
    <w:name w:val="footnote reference"/>
    <w:basedOn w:val="DefaultParagraphFont"/>
    <w:semiHidden/>
    <w:rsid w:val="002B6742"/>
    <w:rPr>
      <w:position w:val="6"/>
      <w:sz w:val="16"/>
    </w:rPr>
  </w:style>
  <w:style w:type="paragraph" w:styleId="FootnoteText">
    <w:name w:val="footnote text"/>
    <w:basedOn w:val="Normal"/>
    <w:semiHidden/>
    <w:rsid w:val="002B6742"/>
    <w:pPr>
      <w:spacing w:after="240"/>
      <w:ind w:hanging="720"/>
    </w:pPr>
  </w:style>
  <w:style w:type="paragraph" w:styleId="Title">
    <w:name w:val="Title"/>
    <w:basedOn w:val="Normal"/>
    <w:qFormat/>
    <w:rsid w:val="00FE2C62"/>
    <w:pPr>
      <w:keepLines/>
      <w:spacing w:after="120"/>
      <w:ind w:left="2520" w:right="720"/>
    </w:pPr>
    <w:rPr>
      <w:sz w:val="48"/>
    </w:rPr>
  </w:style>
  <w:style w:type="paragraph" w:customStyle="1" w:styleId="Bullet">
    <w:name w:val="Bullet"/>
    <w:basedOn w:val="BodyText"/>
    <w:rsid w:val="00FE2C62"/>
    <w:pPr>
      <w:keepLines/>
      <w:spacing w:before="60" w:after="60"/>
      <w:ind w:left="3096" w:hanging="216"/>
    </w:pPr>
  </w:style>
  <w:style w:type="paragraph" w:customStyle="1" w:styleId="tty132">
    <w:name w:val="tty132"/>
    <w:basedOn w:val="Normal"/>
    <w:rsid w:val="00FE2C62"/>
    <w:rPr>
      <w:rFonts w:ascii="Courier New" w:hAnsi="Courier New"/>
      <w:sz w:val="12"/>
    </w:rPr>
  </w:style>
  <w:style w:type="paragraph" w:customStyle="1" w:styleId="tty80">
    <w:name w:val="tty80"/>
    <w:basedOn w:val="Normal"/>
    <w:rsid w:val="00FE2C62"/>
    <w:rPr>
      <w:rFonts w:ascii="Courier New" w:hAnsi="Courier New"/>
    </w:rPr>
  </w:style>
  <w:style w:type="paragraph" w:customStyle="1" w:styleId="hangingindent">
    <w:name w:val="hanging indent"/>
    <w:basedOn w:val="BodyText"/>
    <w:rsid w:val="002B6742"/>
    <w:pPr>
      <w:keepLines/>
      <w:ind w:left="5400" w:hanging="2880"/>
    </w:pPr>
  </w:style>
  <w:style w:type="paragraph" w:customStyle="1" w:styleId="TableText">
    <w:name w:val="Table Text"/>
    <w:basedOn w:val="Normal"/>
    <w:rsid w:val="00FE2C62"/>
    <w:pPr>
      <w:keepLines/>
    </w:pPr>
    <w:rPr>
      <w:sz w:val="16"/>
    </w:rPr>
  </w:style>
  <w:style w:type="paragraph" w:customStyle="1" w:styleId="NumberList">
    <w:name w:val="Number List"/>
    <w:basedOn w:val="BodyText"/>
    <w:rsid w:val="00FE2C62"/>
    <w:pPr>
      <w:spacing w:before="60" w:after="60"/>
      <w:ind w:left="3240" w:hanging="360"/>
    </w:pPr>
  </w:style>
  <w:style w:type="paragraph" w:customStyle="1" w:styleId="HeadingBar">
    <w:name w:val="Heading Bar"/>
    <w:basedOn w:val="Normal"/>
    <w:next w:val="Heading3"/>
    <w:uiPriority w:val="99"/>
    <w:rsid w:val="00FE2C62"/>
    <w:pPr>
      <w:keepNext/>
      <w:keepLines/>
      <w:shd w:val="solid" w:color="auto" w:fill="auto"/>
      <w:spacing w:before="240"/>
      <w:ind w:right="7920"/>
    </w:pPr>
    <w:rPr>
      <w:color w:val="FFFFFF"/>
      <w:sz w:val="8"/>
    </w:rPr>
  </w:style>
  <w:style w:type="paragraph" w:customStyle="1" w:styleId="InfoBox">
    <w:name w:val="Info Box"/>
    <w:basedOn w:val="BodyText"/>
    <w:rsid w:val="00FE2C62"/>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rsid w:val="00FE2C62"/>
    <w:pPr>
      <w:ind w:right="-720"/>
    </w:pPr>
    <w:rPr>
      <w:rFonts w:ascii="Courier New" w:hAnsi="Courier New"/>
      <w:sz w:val="8"/>
    </w:rPr>
  </w:style>
  <w:style w:type="paragraph" w:customStyle="1" w:styleId="TitleBar">
    <w:name w:val="Title Bar"/>
    <w:basedOn w:val="Normal"/>
    <w:rsid w:val="00FE2C62"/>
    <w:pPr>
      <w:keepNext/>
      <w:pageBreakBefore/>
      <w:shd w:val="solid" w:color="auto" w:fill="auto"/>
      <w:spacing w:before="1680"/>
      <w:ind w:left="2520" w:right="720"/>
    </w:pPr>
    <w:rPr>
      <w:sz w:val="36"/>
    </w:rPr>
  </w:style>
  <w:style w:type="paragraph" w:customStyle="1" w:styleId="tty80indent">
    <w:name w:val="tty80 indent"/>
    <w:basedOn w:val="tty80"/>
    <w:rsid w:val="00FE2C62"/>
    <w:pPr>
      <w:ind w:left="2895"/>
    </w:pPr>
  </w:style>
  <w:style w:type="paragraph" w:customStyle="1" w:styleId="TOCHeading1">
    <w:name w:val="TOC Heading1"/>
    <w:basedOn w:val="Normal"/>
    <w:rsid w:val="00FE2C62"/>
    <w:pPr>
      <w:keepNext/>
      <w:pageBreakBefore/>
      <w:pBdr>
        <w:top w:val="single" w:sz="48" w:space="26" w:color="auto"/>
      </w:pBdr>
      <w:spacing w:before="960" w:after="960"/>
      <w:ind w:left="2520"/>
    </w:pPr>
    <w:rPr>
      <w:sz w:val="36"/>
    </w:rPr>
  </w:style>
  <w:style w:type="character" w:customStyle="1" w:styleId="ChapterTitle">
    <w:name w:val="Chapter Title"/>
    <w:basedOn w:val="DefaultParagraphFont"/>
    <w:rsid w:val="002B6742"/>
  </w:style>
  <w:style w:type="paragraph" w:customStyle="1" w:styleId="Legal">
    <w:name w:val="Legal"/>
    <w:basedOn w:val="Normal"/>
    <w:rsid w:val="002B6742"/>
    <w:pPr>
      <w:spacing w:after="240"/>
      <w:ind w:left="2160"/>
    </w:pPr>
    <w:rPr>
      <w:rFonts w:ascii="Times" w:hAnsi="Times"/>
    </w:rPr>
  </w:style>
  <w:style w:type="character" w:customStyle="1" w:styleId="HighlightedVariable">
    <w:name w:val="Highlighted Variable"/>
    <w:basedOn w:val="DefaultParagraphFont"/>
    <w:rsid w:val="00FE2C62"/>
    <w:rPr>
      <w:rFonts w:ascii="Book Antiqua" w:hAnsi="Book Antiqua"/>
      <w:color w:val="0000FF"/>
    </w:rPr>
  </w:style>
  <w:style w:type="paragraph" w:customStyle="1" w:styleId="Note">
    <w:name w:val="Note"/>
    <w:basedOn w:val="BodyText"/>
    <w:rsid w:val="00FE2C6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FE2C62"/>
    <w:pPr>
      <w:spacing w:before="120" w:after="120"/>
    </w:pPr>
    <w:rPr>
      <w:b/>
    </w:rPr>
  </w:style>
  <w:style w:type="paragraph" w:customStyle="1" w:styleId="Checklist">
    <w:name w:val="Checklist"/>
    <w:basedOn w:val="Bullet"/>
    <w:rsid w:val="00FE2C62"/>
    <w:pPr>
      <w:ind w:left="3427" w:hanging="547"/>
    </w:pPr>
  </w:style>
  <w:style w:type="paragraph" w:styleId="MacroText">
    <w:name w:val="macro"/>
    <w:semiHidden/>
    <w:rsid w:val="002B6742"/>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TOC4">
    <w:name w:val="toc 4"/>
    <w:basedOn w:val="Normal"/>
    <w:next w:val="Normal"/>
    <w:semiHidden/>
    <w:rsid w:val="00FE2C62"/>
    <w:pPr>
      <w:tabs>
        <w:tab w:val="right" w:leader="dot" w:pos="10080"/>
      </w:tabs>
      <w:ind w:left="3240"/>
    </w:pPr>
    <w:rPr>
      <w:sz w:val="18"/>
    </w:rPr>
  </w:style>
  <w:style w:type="character" w:styleId="PageNumber">
    <w:name w:val="page number"/>
    <w:basedOn w:val="DefaultParagraphFont"/>
    <w:rsid w:val="00FE2C62"/>
    <w:rPr>
      <w:rFonts w:ascii="Book Antiqua" w:hAnsi="Book Antiqua"/>
    </w:rPr>
  </w:style>
  <w:style w:type="character" w:styleId="CommentReference">
    <w:name w:val="annotation reference"/>
    <w:basedOn w:val="DefaultParagraphFont"/>
    <w:semiHidden/>
    <w:rsid w:val="002B6742"/>
    <w:rPr>
      <w:sz w:val="16"/>
    </w:rPr>
  </w:style>
  <w:style w:type="paragraph" w:styleId="CommentText">
    <w:name w:val="annotation text"/>
    <w:basedOn w:val="Normal"/>
    <w:semiHidden/>
    <w:rsid w:val="002B6742"/>
  </w:style>
  <w:style w:type="paragraph" w:customStyle="1" w:styleId="Title-Major">
    <w:name w:val="Title-Major"/>
    <w:basedOn w:val="Title"/>
    <w:rsid w:val="00FE2C62"/>
    <w:rPr>
      <w:smallCaps/>
    </w:rPr>
  </w:style>
  <w:style w:type="paragraph" w:customStyle="1" w:styleId="RouteTitle">
    <w:name w:val="Route Title"/>
    <w:basedOn w:val="Normal"/>
    <w:rsid w:val="00FE2C62"/>
    <w:pPr>
      <w:keepLines/>
      <w:spacing w:after="120"/>
      <w:ind w:left="2520" w:right="720"/>
    </w:pPr>
    <w:rPr>
      <w:sz w:val="36"/>
    </w:rPr>
  </w:style>
  <w:style w:type="paragraph" w:customStyle="1" w:styleId="NoteWide">
    <w:name w:val="Note Wide"/>
    <w:basedOn w:val="Note"/>
    <w:rsid w:val="00FE2C62"/>
    <w:pPr>
      <w:ind w:right="2160"/>
    </w:pPr>
  </w:style>
  <w:style w:type="paragraph" w:customStyle="1" w:styleId="n">
    <w:name w:val="n"/>
    <w:basedOn w:val="HeadingBar"/>
    <w:rsid w:val="002B6742"/>
    <w:rPr>
      <w:b/>
    </w:rPr>
  </w:style>
  <w:style w:type="character" w:customStyle="1" w:styleId="BodyTextChar">
    <w:name w:val="Body Text Char"/>
    <w:aliases w:val="body text Char,contents Char,contents + Bold Char,Black Char,Left:  0.44&quot; Char,Before:  0 pt Char,Afte... Char,Body Text Char Char Char,contents Char Char Char,contents Char1 Char,Body Text Char3 Char,body text Char3 Char"/>
    <w:basedOn w:val="DefaultParagraphFont"/>
    <w:link w:val="BodyText"/>
    <w:rsid w:val="007160B9"/>
    <w:rPr>
      <w:rFonts w:ascii="Book Antiqua" w:hAnsi="Book Antiqua"/>
    </w:rPr>
  </w:style>
  <w:style w:type="paragraph" w:styleId="BalloonText">
    <w:name w:val="Balloon Text"/>
    <w:basedOn w:val="Normal"/>
    <w:link w:val="BalloonTextChar"/>
    <w:rsid w:val="00FA343A"/>
    <w:rPr>
      <w:rFonts w:ascii="Tahoma" w:hAnsi="Tahoma" w:cs="Tahoma"/>
      <w:sz w:val="16"/>
      <w:szCs w:val="16"/>
    </w:rPr>
  </w:style>
  <w:style w:type="character" w:customStyle="1" w:styleId="BalloonTextChar">
    <w:name w:val="Balloon Text Char"/>
    <w:basedOn w:val="DefaultParagraphFont"/>
    <w:link w:val="BalloonText"/>
    <w:rsid w:val="00FA343A"/>
    <w:rPr>
      <w:rFonts w:ascii="Tahoma" w:hAnsi="Tahoma" w:cs="Tahoma"/>
      <w:sz w:val="16"/>
      <w:szCs w:val="16"/>
    </w:rPr>
  </w:style>
  <w:style w:type="table" w:styleId="TableGrid">
    <w:name w:val="Table Grid"/>
    <w:basedOn w:val="TableNormal"/>
    <w:rsid w:val="00A15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0D9"/>
    <w:pPr>
      <w:ind w:left="720"/>
      <w:contextualSpacing/>
    </w:pPr>
  </w:style>
  <w:style w:type="paragraph" w:styleId="ListBullet">
    <w:name w:val="List Bullet"/>
    <w:basedOn w:val="Normal"/>
    <w:rsid w:val="00D56A0D"/>
    <w:pPr>
      <w:numPr>
        <w:numId w:val="26"/>
      </w:numPr>
      <w:contextualSpacing/>
    </w:pPr>
  </w:style>
  <w:style w:type="character" w:styleId="Hyperlink">
    <w:name w:val="Hyperlink"/>
    <w:basedOn w:val="DefaultParagraphFont"/>
    <w:uiPriority w:val="99"/>
    <w:unhideWhenUsed/>
    <w:rsid w:val="00B92C0A"/>
    <w:rPr>
      <w:color w:val="0000FF"/>
      <w:u w:val="single"/>
    </w:rPr>
  </w:style>
  <w:style w:type="table" w:styleId="TableClassic3">
    <w:name w:val="Table Classic 3"/>
    <w:basedOn w:val="TableNormal"/>
    <w:rsid w:val="0050368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1">
    <w:name w:val="Table Classic 1"/>
    <w:basedOn w:val="TableNormal"/>
    <w:rsid w:val="0050368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0368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0368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50368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2C62"/>
    <w:rPr>
      <w:rFonts w:ascii="Book Antiqua" w:hAnsi="Book Antiqua"/>
    </w:rPr>
  </w:style>
  <w:style w:type="paragraph" w:styleId="Heading1">
    <w:name w:val="heading 1"/>
    <w:basedOn w:val="Normal"/>
    <w:next w:val="BodyText"/>
    <w:qFormat/>
    <w:rsid w:val="00FE2C62"/>
    <w:pPr>
      <w:keepNext/>
      <w:keepLines/>
      <w:tabs>
        <w:tab w:val="left" w:pos="2520"/>
      </w:tabs>
      <w:spacing w:after="960"/>
      <w:ind w:right="720"/>
      <w:outlineLvl w:val="0"/>
    </w:pPr>
    <w:rPr>
      <w:sz w:val="60"/>
    </w:rPr>
  </w:style>
  <w:style w:type="paragraph" w:styleId="Heading2">
    <w:name w:val="heading 2"/>
    <w:aliases w:val="HD2"/>
    <w:basedOn w:val="BodyText"/>
    <w:next w:val="BodyText"/>
    <w:qFormat/>
    <w:rsid w:val="00FE2C62"/>
    <w:pPr>
      <w:keepNext/>
      <w:keepLines/>
      <w:pageBreakBefore/>
      <w:pBdr>
        <w:top w:val="single" w:sz="48" w:space="4" w:color="auto"/>
      </w:pBdr>
      <w:ind w:left="0"/>
      <w:outlineLvl w:val="1"/>
    </w:pPr>
    <w:rPr>
      <w:b/>
      <w:sz w:val="28"/>
    </w:rPr>
  </w:style>
  <w:style w:type="paragraph" w:styleId="Heading3">
    <w:name w:val="heading 3"/>
    <w:basedOn w:val="BodyText"/>
    <w:next w:val="BodyText"/>
    <w:qFormat/>
    <w:rsid w:val="00FE2C62"/>
    <w:pPr>
      <w:keepNext/>
      <w:keepLines/>
      <w:ind w:left="0"/>
      <w:outlineLvl w:val="2"/>
    </w:pPr>
    <w:rPr>
      <w:b/>
      <w:sz w:val="24"/>
    </w:rPr>
  </w:style>
  <w:style w:type="paragraph" w:styleId="Heading4">
    <w:name w:val="heading 4"/>
    <w:basedOn w:val="BodyText"/>
    <w:next w:val="BodyText"/>
    <w:qFormat/>
    <w:rsid w:val="00FE2C62"/>
    <w:pPr>
      <w:keepNext/>
      <w:keepLines/>
      <w:pBdr>
        <w:bottom w:val="single" w:sz="6" w:space="1" w:color="auto"/>
      </w:pBdr>
      <w:tabs>
        <w:tab w:val="center" w:pos="6480"/>
        <w:tab w:val="right" w:pos="10440"/>
      </w:tabs>
      <w:spacing w:before="240" w:after="0"/>
      <w:outlineLvl w:val="3"/>
    </w:pPr>
    <w:rPr>
      <w:b/>
    </w:rPr>
  </w:style>
  <w:style w:type="paragraph" w:styleId="Heading5">
    <w:name w:val="heading 5"/>
    <w:basedOn w:val="BodyText"/>
    <w:next w:val="BodyText"/>
    <w:qFormat/>
    <w:rsid w:val="00FE2C62"/>
    <w:pPr>
      <w:keepNext/>
      <w:keepLines/>
      <w:outlineLvl w:val="4"/>
    </w:pPr>
    <w:rPr>
      <w:b/>
      <w:i/>
    </w:rPr>
  </w:style>
  <w:style w:type="paragraph" w:styleId="Heading6">
    <w:name w:val="heading 6"/>
    <w:basedOn w:val="Normal"/>
    <w:next w:val="NormalIndent"/>
    <w:qFormat/>
    <w:rsid w:val="00FE2C62"/>
    <w:pPr>
      <w:ind w:left="720"/>
      <w:outlineLvl w:val="5"/>
    </w:pPr>
    <w:rPr>
      <w:rFonts w:ascii="Times" w:hAnsi="Times"/>
      <w:u w:val="single"/>
    </w:rPr>
  </w:style>
  <w:style w:type="paragraph" w:styleId="Heading7">
    <w:name w:val="heading 7"/>
    <w:basedOn w:val="Normal"/>
    <w:next w:val="NormalIndent"/>
    <w:qFormat/>
    <w:rsid w:val="00FE2C62"/>
    <w:pPr>
      <w:ind w:left="720"/>
      <w:outlineLvl w:val="6"/>
    </w:pPr>
    <w:rPr>
      <w:rFonts w:ascii="Times" w:hAnsi="Times"/>
      <w:i/>
    </w:rPr>
  </w:style>
  <w:style w:type="paragraph" w:styleId="Heading8">
    <w:name w:val="heading 8"/>
    <w:basedOn w:val="Normal"/>
    <w:next w:val="NormalIndent"/>
    <w:qFormat/>
    <w:rsid w:val="00FE2C62"/>
    <w:pPr>
      <w:ind w:left="720"/>
      <w:outlineLvl w:val="7"/>
    </w:pPr>
    <w:rPr>
      <w:rFonts w:ascii="Times" w:hAnsi="Times"/>
      <w:i/>
    </w:rPr>
  </w:style>
  <w:style w:type="paragraph" w:styleId="Heading9">
    <w:name w:val="heading 9"/>
    <w:basedOn w:val="Normal"/>
    <w:next w:val="NormalIndent"/>
    <w:qFormat/>
    <w:rsid w:val="00FE2C62"/>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contents,contents + Bold,Black,Left:  0.44&quot;,Before:  0 pt,Afte...,Body Text Char Char,contents Char Char,contents Char1,Body Text Char3,body text Char3"/>
    <w:basedOn w:val="Normal"/>
    <w:link w:val="BodyTextChar"/>
    <w:rsid w:val="00FE2C62"/>
    <w:pPr>
      <w:spacing w:before="120" w:after="120"/>
      <w:ind w:left="2520"/>
    </w:pPr>
  </w:style>
  <w:style w:type="paragraph" w:styleId="NormalIndent">
    <w:name w:val="Normal Indent"/>
    <w:basedOn w:val="Normal"/>
    <w:rsid w:val="00FE2C62"/>
    <w:pPr>
      <w:ind w:left="720"/>
    </w:pPr>
  </w:style>
  <w:style w:type="paragraph" w:styleId="TOC5">
    <w:name w:val="toc 5"/>
    <w:basedOn w:val="Normal"/>
    <w:next w:val="Normal"/>
    <w:semiHidden/>
    <w:rsid w:val="00FE2C62"/>
    <w:pPr>
      <w:tabs>
        <w:tab w:val="right" w:leader="dot" w:pos="10080"/>
      </w:tabs>
      <w:ind w:left="3600"/>
    </w:pPr>
    <w:rPr>
      <w:sz w:val="18"/>
    </w:rPr>
  </w:style>
  <w:style w:type="paragraph" w:customStyle="1" w:styleId="Checklist-X">
    <w:name w:val="Checklist-X"/>
    <w:basedOn w:val="Checklist"/>
    <w:rsid w:val="00FE2C62"/>
  </w:style>
  <w:style w:type="paragraph" w:styleId="TOC3">
    <w:name w:val="toc 3"/>
    <w:basedOn w:val="Normal"/>
    <w:next w:val="Normal"/>
    <w:uiPriority w:val="39"/>
    <w:rsid w:val="00FE2C62"/>
    <w:pPr>
      <w:tabs>
        <w:tab w:val="right" w:leader="dot" w:pos="10080"/>
      </w:tabs>
      <w:ind w:left="2880"/>
    </w:pPr>
  </w:style>
  <w:style w:type="paragraph" w:styleId="TOC2">
    <w:name w:val="toc 2"/>
    <w:basedOn w:val="Normal"/>
    <w:next w:val="Normal"/>
    <w:uiPriority w:val="39"/>
    <w:rsid w:val="00FE2C62"/>
    <w:pPr>
      <w:tabs>
        <w:tab w:val="right" w:leader="dot" w:pos="10080"/>
      </w:tabs>
      <w:spacing w:before="120" w:after="120"/>
      <w:ind w:left="2520"/>
    </w:pPr>
  </w:style>
  <w:style w:type="paragraph" w:styleId="TOC1">
    <w:name w:val="toc 1"/>
    <w:basedOn w:val="Normal"/>
    <w:next w:val="Normal"/>
    <w:semiHidden/>
    <w:rsid w:val="00FE2C62"/>
    <w:pPr>
      <w:keepNext/>
      <w:tabs>
        <w:tab w:val="left" w:pos="2520"/>
        <w:tab w:val="right" w:leader="dot" w:pos="10080"/>
      </w:tabs>
      <w:spacing w:before="240" w:after="120"/>
    </w:pPr>
    <w:rPr>
      <w:b/>
    </w:rPr>
  </w:style>
  <w:style w:type="paragraph" w:styleId="Footer">
    <w:name w:val="footer"/>
    <w:basedOn w:val="Normal"/>
    <w:rsid w:val="00FE2C62"/>
    <w:pPr>
      <w:tabs>
        <w:tab w:val="right" w:pos="7920"/>
      </w:tabs>
    </w:pPr>
    <w:rPr>
      <w:sz w:val="16"/>
    </w:rPr>
  </w:style>
  <w:style w:type="paragraph" w:styleId="Header">
    <w:name w:val="header"/>
    <w:basedOn w:val="Normal"/>
    <w:rsid w:val="00FE2C62"/>
    <w:pPr>
      <w:tabs>
        <w:tab w:val="right" w:pos="10440"/>
      </w:tabs>
    </w:pPr>
    <w:rPr>
      <w:sz w:val="16"/>
    </w:rPr>
  </w:style>
  <w:style w:type="character" w:styleId="FootnoteReference">
    <w:name w:val="footnote reference"/>
    <w:basedOn w:val="DefaultParagraphFont"/>
    <w:semiHidden/>
    <w:rsid w:val="002B6742"/>
    <w:rPr>
      <w:position w:val="6"/>
      <w:sz w:val="16"/>
    </w:rPr>
  </w:style>
  <w:style w:type="paragraph" w:styleId="FootnoteText">
    <w:name w:val="footnote text"/>
    <w:basedOn w:val="Normal"/>
    <w:semiHidden/>
    <w:rsid w:val="002B6742"/>
    <w:pPr>
      <w:spacing w:after="240"/>
      <w:ind w:hanging="720"/>
    </w:pPr>
  </w:style>
  <w:style w:type="paragraph" w:styleId="Title">
    <w:name w:val="Title"/>
    <w:basedOn w:val="Normal"/>
    <w:qFormat/>
    <w:rsid w:val="00FE2C62"/>
    <w:pPr>
      <w:keepLines/>
      <w:spacing w:after="120"/>
      <w:ind w:left="2520" w:right="720"/>
    </w:pPr>
    <w:rPr>
      <w:sz w:val="48"/>
    </w:rPr>
  </w:style>
  <w:style w:type="paragraph" w:customStyle="1" w:styleId="Bullet">
    <w:name w:val="Bullet"/>
    <w:basedOn w:val="BodyText"/>
    <w:rsid w:val="00FE2C62"/>
    <w:pPr>
      <w:keepLines/>
      <w:spacing w:before="60" w:after="60"/>
      <w:ind w:left="3096" w:hanging="216"/>
    </w:pPr>
  </w:style>
  <w:style w:type="paragraph" w:customStyle="1" w:styleId="tty132">
    <w:name w:val="tty132"/>
    <w:basedOn w:val="Normal"/>
    <w:rsid w:val="00FE2C62"/>
    <w:rPr>
      <w:rFonts w:ascii="Courier New" w:hAnsi="Courier New"/>
      <w:sz w:val="12"/>
    </w:rPr>
  </w:style>
  <w:style w:type="paragraph" w:customStyle="1" w:styleId="tty80">
    <w:name w:val="tty80"/>
    <w:basedOn w:val="Normal"/>
    <w:rsid w:val="00FE2C62"/>
    <w:rPr>
      <w:rFonts w:ascii="Courier New" w:hAnsi="Courier New"/>
    </w:rPr>
  </w:style>
  <w:style w:type="paragraph" w:customStyle="1" w:styleId="hangingindent">
    <w:name w:val="hanging indent"/>
    <w:basedOn w:val="BodyText"/>
    <w:rsid w:val="002B6742"/>
    <w:pPr>
      <w:keepLines/>
      <w:ind w:left="5400" w:hanging="2880"/>
    </w:pPr>
  </w:style>
  <w:style w:type="paragraph" w:customStyle="1" w:styleId="TableText">
    <w:name w:val="Table Text"/>
    <w:basedOn w:val="Normal"/>
    <w:rsid w:val="00FE2C62"/>
    <w:pPr>
      <w:keepLines/>
    </w:pPr>
    <w:rPr>
      <w:sz w:val="16"/>
    </w:rPr>
  </w:style>
  <w:style w:type="paragraph" w:customStyle="1" w:styleId="NumberList">
    <w:name w:val="Number List"/>
    <w:basedOn w:val="BodyText"/>
    <w:rsid w:val="00FE2C62"/>
    <w:pPr>
      <w:spacing w:before="60" w:after="60"/>
      <w:ind w:left="3240" w:hanging="360"/>
    </w:pPr>
  </w:style>
  <w:style w:type="paragraph" w:customStyle="1" w:styleId="HeadingBar">
    <w:name w:val="Heading Bar"/>
    <w:basedOn w:val="Normal"/>
    <w:next w:val="Heading3"/>
    <w:uiPriority w:val="99"/>
    <w:rsid w:val="00FE2C62"/>
    <w:pPr>
      <w:keepNext/>
      <w:keepLines/>
      <w:shd w:val="solid" w:color="auto" w:fill="auto"/>
      <w:spacing w:before="240"/>
      <w:ind w:right="7920"/>
    </w:pPr>
    <w:rPr>
      <w:color w:val="FFFFFF"/>
      <w:sz w:val="8"/>
    </w:rPr>
  </w:style>
  <w:style w:type="paragraph" w:customStyle="1" w:styleId="InfoBox">
    <w:name w:val="Info Box"/>
    <w:basedOn w:val="BodyText"/>
    <w:rsid w:val="00FE2C62"/>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rsid w:val="00FE2C62"/>
    <w:pPr>
      <w:ind w:right="-720"/>
    </w:pPr>
    <w:rPr>
      <w:rFonts w:ascii="Courier New" w:hAnsi="Courier New"/>
      <w:sz w:val="8"/>
    </w:rPr>
  </w:style>
  <w:style w:type="paragraph" w:customStyle="1" w:styleId="TitleBar">
    <w:name w:val="Title Bar"/>
    <w:basedOn w:val="Normal"/>
    <w:rsid w:val="00FE2C62"/>
    <w:pPr>
      <w:keepNext/>
      <w:pageBreakBefore/>
      <w:shd w:val="solid" w:color="auto" w:fill="auto"/>
      <w:spacing w:before="1680"/>
      <w:ind w:left="2520" w:right="720"/>
    </w:pPr>
    <w:rPr>
      <w:sz w:val="36"/>
    </w:rPr>
  </w:style>
  <w:style w:type="paragraph" w:customStyle="1" w:styleId="tty80indent">
    <w:name w:val="tty80 indent"/>
    <w:basedOn w:val="tty80"/>
    <w:rsid w:val="00FE2C62"/>
    <w:pPr>
      <w:ind w:left="2895"/>
    </w:pPr>
  </w:style>
  <w:style w:type="paragraph" w:customStyle="1" w:styleId="TOCHeading1">
    <w:name w:val="TOC Heading1"/>
    <w:basedOn w:val="Normal"/>
    <w:rsid w:val="00FE2C62"/>
    <w:pPr>
      <w:keepNext/>
      <w:pageBreakBefore/>
      <w:pBdr>
        <w:top w:val="single" w:sz="48" w:space="26" w:color="auto"/>
      </w:pBdr>
      <w:spacing w:before="960" w:after="960"/>
      <w:ind w:left="2520"/>
    </w:pPr>
    <w:rPr>
      <w:sz w:val="36"/>
    </w:rPr>
  </w:style>
  <w:style w:type="character" w:customStyle="1" w:styleId="ChapterTitle">
    <w:name w:val="Chapter Title"/>
    <w:basedOn w:val="DefaultParagraphFont"/>
    <w:rsid w:val="002B6742"/>
  </w:style>
  <w:style w:type="paragraph" w:customStyle="1" w:styleId="Legal">
    <w:name w:val="Legal"/>
    <w:basedOn w:val="Normal"/>
    <w:rsid w:val="002B6742"/>
    <w:pPr>
      <w:spacing w:after="240"/>
      <w:ind w:left="2160"/>
    </w:pPr>
    <w:rPr>
      <w:rFonts w:ascii="Times" w:hAnsi="Times"/>
    </w:rPr>
  </w:style>
  <w:style w:type="character" w:customStyle="1" w:styleId="HighlightedVariable">
    <w:name w:val="Highlighted Variable"/>
    <w:basedOn w:val="DefaultParagraphFont"/>
    <w:rsid w:val="00FE2C62"/>
    <w:rPr>
      <w:rFonts w:ascii="Book Antiqua" w:hAnsi="Book Antiqua"/>
      <w:color w:val="0000FF"/>
    </w:rPr>
  </w:style>
  <w:style w:type="paragraph" w:customStyle="1" w:styleId="Note">
    <w:name w:val="Note"/>
    <w:basedOn w:val="BodyText"/>
    <w:rsid w:val="00FE2C6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FE2C62"/>
    <w:pPr>
      <w:spacing w:before="120" w:after="120"/>
    </w:pPr>
    <w:rPr>
      <w:b/>
    </w:rPr>
  </w:style>
  <w:style w:type="paragraph" w:customStyle="1" w:styleId="Checklist">
    <w:name w:val="Checklist"/>
    <w:basedOn w:val="Bullet"/>
    <w:rsid w:val="00FE2C62"/>
    <w:pPr>
      <w:ind w:left="3427" w:hanging="547"/>
    </w:pPr>
  </w:style>
  <w:style w:type="paragraph" w:styleId="MacroText">
    <w:name w:val="macro"/>
    <w:semiHidden/>
    <w:rsid w:val="002B6742"/>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TOC4">
    <w:name w:val="toc 4"/>
    <w:basedOn w:val="Normal"/>
    <w:next w:val="Normal"/>
    <w:semiHidden/>
    <w:rsid w:val="00FE2C62"/>
    <w:pPr>
      <w:tabs>
        <w:tab w:val="right" w:leader="dot" w:pos="10080"/>
      </w:tabs>
      <w:ind w:left="3240"/>
    </w:pPr>
    <w:rPr>
      <w:sz w:val="18"/>
    </w:rPr>
  </w:style>
  <w:style w:type="character" w:styleId="PageNumber">
    <w:name w:val="page number"/>
    <w:basedOn w:val="DefaultParagraphFont"/>
    <w:rsid w:val="00FE2C62"/>
    <w:rPr>
      <w:rFonts w:ascii="Book Antiqua" w:hAnsi="Book Antiqua"/>
    </w:rPr>
  </w:style>
  <w:style w:type="character" w:styleId="CommentReference">
    <w:name w:val="annotation reference"/>
    <w:basedOn w:val="DefaultParagraphFont"/>
    <w:semiHidden/>
    <w:rsid w:val="002B6742"/>
    <w:rPr>
      <w:sz w:val="16"/>
    </w:rPr>
  </w:style>
  <w:style w:type="paragraph" w:styleId="CommentText">
    <w:name w:val="annotation text"/>
    <w:basedOn w:val="Normal"/>
    <w:semiHidden/>
    <w:rsid w:val="002B6742"/>
  </w:style>
  <w:style w:type="paragraph" w:customStyle="1" w:styleId="Title-Major">
    <w:name w:val="Title-Major"/>
    <w:basedOn w:val="Title"/>
    <w:rsid w:val="00FE2C62"/>
    <w:rPr>
      <w:smallCaps/>
    </w:rPr>
  </w:style>
  <w:style w:type="paragraph" w:customStyle="1" w:styleId="RouteTitle">
    <w:name w:val="Route Title"/>
    <w:basedOn w:val="Normal"/>
    <w:rsid w:val="00FE2C62"/>
    <w:pPr>
      <w:keepLines/>
      <w:spacing w:after="120"/>
      <w:ind w:left="2520" w:right="720"/>
    </w:pPr>
    <w:rPr>
      <w:sz w:val="36"/>
    </w:rPr>
  </w:style>
  <w:style w:type="paragraph" w:customStyle="1" w:styleId="NoteWide">
    <w:name w:val="Note Wide"/>
    <w:basedOn w:val="Note"/>
    <w:rsid w:val="00FE2C62"/>
    <w:pPr>
      <w:ind w:right="2160"/>
    </w:pPr>
  </w:style>
  <w:style w:type="paragraph" w:customStyle="1" w:styleId="n">
    <w:name w:val="n"/>
    <w:basedOn w:val="HeadingBar"/>
    <w:rsid w:val="002B6742"/>
    <w:rPr>
      <w:b/>
    </w:rPr>
  </w:style>
  <w:style w:type="character" w:customStyle="1" w:styleId="BodyTextChar">
    <w:name w:val="Body Text Char"/>
    <w:aliases w:val="body text Char,contents Char,contents + Bold Char,Black Char,Left:  0.44&quot; Char,Before:  0 pt Char,Afte... Char,Body Text Char Char Char,contents Char Char Char,contents Char1 Char,Body Text Char3 Char,body text Char3 Char"/>
    <w:basedOn w:val="DefaultParagraphFont"/>
    <w:link w:val="BodyText"/>
    <w:rsid w:val="007160B9"/>
    <w:rPr>
      <w:rFonts w:ascii="Book Antiqua" w:hAnsi="Book Antiqua"/>
    </w:rPr>
  </w:style>
  <w:style w:type="paragraph" w:styleId="BalloonText">
    <w:name w:val="Balloon Text"/>
    <w:basedOn w:val="Normal"/>
    <w:link w:val="BalloonTextChar"/>
    <w:rsid w:val="00FA343A"/>
    <w:rPr>
      <w:rFonts w:ascii="Tahoma" w:hAnsi="Tahoma" w:cs="Tahoma"/>
      <w:sz w:val="16"/>
      <w:szCs w:val="16"/>
    </w:rPr>
  </w:style>
  <w:style w:type="character" w:customStyle="1" w:styleId="BalloonTextChar">
    <w:name w:val="Balloon Text Char"/>
    <w:basedOn w:val="DefaultParagraphFont"/>
    <w:link w:val="BalloonText"/>
    <w:rsid w:val="00FA343A"/>
    <w:rPr>
      <w:rFonts w:ascii="Tahoma" w:hAnsi="Tahoma" w:cs="Tahoma"/>
      <w:sz w:val="16"/>
      <w:szCs w:val="16"/>
    </w:rPr>
  </w:style>
  <w:style w:type="table" w:styleId="TableGrid">
    <w:name w:val="Table Grid"/>
    <w:basedOn w:val="TableNormal"/>
    <w:rsid w:val="00A15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0D9"/>
    <w:pPr>
      <w:ind w:left="720"/>
      <w:contextualSpacing/>
    </w:pPr>
  </w:style>
  <w:style w:type="paragraph" w:styleId="ListBullet">
    <w:name w:val="List Bullet"/>
    <w:basedOn w:val="Normal"/>
    <w:rsid w:val="00D56A0D"/>
    <w:pPr>
      <w:numPr>
        <w:numId w:val="26"/>
      </w:numPr>
      <w:contextualSpacing/>
    </w:pPr>
  </w:style>
  <w:style w:type="character" w:styleId="Hyperlink">
    <w:name w:val="Hyperlink"/>
    <w:basedOn w:val="DefaultParagraphFont"/>
    <w:uiPriority w:val="99"/>
    <w:unhideWhenUsed/>
    <w:rsid w:val="00B92C0A"/>
    <w:rPr>
      <w:color w:val="0000FF"/>
      <w:u w:val="single"/>
    </w:rPr>
  </w:style>
  <w:style w:type="table" w:styleId="TableClassic3">
    <w:name w:val="Table Classic 3"/>
    <w:basedOn w:val="TableNormal"/>
    <w:rsid w:val="0050368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1">
    <w:name w:val="Table Classic 1"/>
    <w:basedOn w:val="TableNormal"/>
    <w:rsid w:val="0050368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0368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0368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50368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66954">
      <w:bodyDiv w:val="1"/>
      <w:marLeft w:val="0"/>
      <w:marRight w:val="0"/>
      <w:marTop w:val="0"/>
      <w:marBottom w:val="0"/>
      <w:divBdr>
        <w:top w:val="none" w:sz="0" w:space="0" w:color="auto"/>
        <w:left w:val="none" w:sz="0" w:space="0" w:color="auto"/>
        <w:bottom w:val="none" w:sz="0" w:space="0" w:color="auto"/>
        <w:right w:val="none" w:sz="0" w:space="0" w:color="auto"/>
      </w:divBdr>
    </w:div>
    <w:div w:id="401104644">
      <w:bodyDiv w:val="1"/>
      <w:marLeft w:val="0"/>
      <w:marRight w:val="0"/>
      <w:marTop w:val="0"/>
      <w:marBottom w:val="0"/>
      <w:divBdr>
        <w:top w:val="none" w:sz="0" w:space="0" w:color="auto"/>
        <w:left w:val="none" w:sz="0" w:space="0" w:color="auto"/>
        <w:bottom w:val="none" w:sz="0" w:space="0" w:color="auto"/>
        <w:right w:val="none" w:sz="0" w:space="0" w:color="auto"/>
      </w:divBdr>
    </w:div>
    <w:div w:id="451753386">
      <w:bodyDiv w:val="1"/>
      <w:marLeft w:val="0"/>
      <w:marRight w:val="0"/>
      <w:marTop w:val="0"/>
      <w:marBottom w:val="0"/>
      <w:divBdr>
        <w:top w:val="none" w:sz="0" w:space="0" w:color="auto"/>
        <w:left w:val="none" w:sz="0" w:space="0" w:color="auto"/>
        <w:bottom w:val="none" w:sz="0" w:space="0" w:color="auto"/>
        <w:right w:val="none" w:sz="0" w:space="0" w:color="auto"/>
      </w:divBdr>
    </w:div>
    <w:div w:id="468520127">
      <w:bodyDiv w:val="1"/>
      <w:marLeft w:val="0"/>
      <w:marRight w:val="0"/>
      <w:marTop w:val="0"/>
      <w:marBottom w:val="0"/>
      <w:divBdr>
        <w:top w:val="none" w:sz="0" w:space="0" w:color="auto"/>
        <w:left w:val="none" w:sz="0" w:space="0" w:color="auto"/>
        <w:bottom w:val="none" w:sz="0" w:space="0" w:color="auto"/>
        <w:right w:val="none" w:sz="0" w:space="0" w:color="auto"/>
      </w:divBdr>
    </w:div>
    <w:div w:id="653989902">
      <w:bodyDiv w:val="1"/>
      <w:marLeft w:val="0"/>
      <w:marRight w:val="0"/>
      <w:marTop w:val="0"/>
      <w:marBottom w:val="0"/>
      <w:divBdr>
        <w:top w:val="none" w:sz="0" w:space="0" w:color="auto"/>
        <w:left w:val="none" w:sz="0" w:space="0" w:color="auto"/>
        <w:bottom w:val="none" w:sz="0" w:space="0" w:color="auto"/>
        <w:right w:val="none" w:sz="0" w:space="0" w:color="auto"/>
      </w:divBdr>
    </w:div>
    <w:div w:id="705061713">
      <w:bodyDiv w:val="1"/>
      <w:marLeft w:val="0"/>
      <w:marRight w:val="0"/>
      <w:marTop w:val="0"/>
      <w:marBottom w:val="0"/>
      <w:divBdr>
        <w:top w:val="none" w:sz="0" w:space="0" w:color="auto"/>
        <w:left w:val="none" w:sz="0" w:space="0" w:color="auto"/>
        <w:bottom w:val="none" w:sz="0" w:space="0" w:color="auto"/>
        <w:right w:val="none" w:sz="0" w:space="0" w:color="auto"/>
      </w:divBdr>
    </w:div>
    <w:div w:id="713697908">
      <w:bodyDiv w:val="1"/>
      <w:marLeft w:val="0"/>
      <w:marRight w:val="0"/>
      <w:marTop w:val="0"/>
      <w:marBottom w:val="0"/>
      <w:divBdr>
        <w:top w:val="none" w:sz="0" w:space="0" w:color="auto"/>
        <w:left w:val="none" w:sz="0" w:space="0" w:color="auto"/>
        <w:bottom w:val="none" w:sz="0" w:space="0" w:color="auto"/>
        <w:right w:val="none" w:sz="0" w:space="0" w:color="auto"/>
      </w:divBdr>
    </w:div>
    <w:div w:id="775292799">
      <w:bodyDiv w:val="1"/>
      <w:marLeft w:val="0"/>
      <w:marRight w:val="0"/>
      <w:marTop w:val="0"/>
      <w:marBottom w:val="0"/>
      <w:divBdr>
        <w:top w:val="none" w:sz="0" w:space="0" w:color="auto"/>
        <w:left w:val="none" w:sz="0" w:space="0" w:color="auto"/>
        <w:bottom w:val="none" w:sz="0" w:space="0" w:color="auto"/>
        <w:right w:val="none" w:sz="0" w:space="0" w:color="auto"/>
      </w:divBdr>
    </w:div>
    <w:div w:id="906841694">
      <w:bodyDiv w:val="1"/>
      <w:marLeft w:val="0"/>
      <w:marRight w:val="0"/>
      <w:marTop w:val="0"/>
      <w:marBottom w:val="0"/>
      <w:divBdr>
        <w:top w:val="none" w:sz="0" w:space="0" w:color="auto"/>
        <w:left w:val="none" w:sz="0" w:space="0" w:color="auto"/>
        <w:bottom w:val="none" w:sz="0" w:space="0" w:color="auto"/>
        <w:right w:val="none" w:sz="0" w:space="0" w:color="auto"/>
      </w:divBdr>
    </w:div>
    <w:div w:id="922687890">
      <w:bodyDiv w:val="1"/>
      <w:marLeft w:val="0"/>
      <w:marRight w:val="0"/>
      <w:marTop w:val="0"/>
      <w:marBottom w:val="0"/>
      <w:divBdr>
        <w:top w:val="none" w:sz="0" w:space="0" w:color="auto"/>
        <w:left w:val="none" w:sz="0" w:space="0" w:color="auto"/>
        <w:bottom w:val="none" w:sz="0" w:space="0" w:color="auto"/>
        <w:right w:val="none" w:sz="0" w:space="0" w:color="auto"/>
      </w:divBdr>
    </w:div>
    <w:div w:id="1016882587">
      <w:bodyDiv w:val="1"/>
      <w:marLeft w:val="0"/>
      <w:marRight w:val="0"/>
      <w:marTop w:val="0"/>
      <w:marBottom w:val="0"/>
      <w:divBdr>
        <w:top w:val="none" w:sz="0" w:space="0" w:color="auto"/>
        <w:left w:val="none" w:sz="0" w:space="0" w:color="auto"/>
        <w:bottom w:val="none" w:sz="0" w:space="0" w:color="auto"/>
        <w:right w:val="none" w:sz="0" w:space="0" w:color="auto"/>
      </w:divBdr>
    </w:div>
    <w:div w:id="1115640788">
      <w:bodyDiv w:val="1"/>
      <w:marLeft w:val="0"/>
      <w:marRight w:val="0"/>
      <w:marTop w:val="0"/>
      <w:marBottom w:val="0"/>
      <w:divBdr>
        <w:top w:val="none" w:sz="0" w:space="0" w:color="auto"/>
        <w:left w:val="none" w:sz="0" w:space="0" w:color="auto"/>
        <w:bottom w:val="none" w:sz="0" w:space="0" w:color="auto"/>
        <w:right w:val="none" w:sz="0" w:space="0" w:color="auto"/>
      </w:divBdr>
    </w:div>
    <w:div w:id="1130587777">
      <w:bodyDiv w:val="1"/>
      <w:marLeft w:val="0"/>
      <w:marRight w:val="0"/>
      <w:marTop w:val="0"/>
      <w:marBottom w:val="0"/>
      <w:divBdr>
        <w:top w:val="none" w:sz="0" w:space="0" w:color="auto"/>
        <w:left w:val="none" w:sz="0" w:space="0" w:color="auto"/>
        <w:bottom w:val="none" w:sz="0" w:space="0" w:color="auto"/>
        <w:right w:val="none" w:sz="0" w:space="0" w:color="auto"/>
      </w:divBdr>
    </w:div>
    <w:div w:id="1172599768">
      <w:bodyDiv w:val="1"/>
      <w:marLeft w:val="0"/>
      <w:marRight w:val="0"/>
      <w:marTop w:val="0"/>
      <w:marBottom w:val="0"/>
      <w:divBdr>
        <w:top w:val="none" w:sz="0" w:space="0" w:color="auto"/>
        <w:left w:val="none" w:sz="0" w:space="0" w:color="auto"/>
        <w:bottom w:val="none" w:sz="0" w:space="0" w:color="auto"/>
        <w:right w:val="none" w:sz="0" w:space="0" w:color="auto"/>
      </w:divBdr>
      <w:divsChild>
        <w:div w:id="898324488">
          <w:marLeft w:val="0"/>
          <w:marRight w:val="0"/>
          <w:marTop w:val="0"/>
          <w:marBottom w:val="0"/>
          <w:divBdr>
            <w:top w:val="none" w:sz="0" w:space="0" w:color="auto"/>
            <w:left w:val="none" w:sz="0" w:space="0" w:color="auto"/>
            <w:bottom w:val="none" w:sz="0" w:space="0" w:color="auto"/>
            <w:right w:val="none" w:sz="0" w:space="0" w:color="auto"/>
          </w:divBdr>
        </w:div>
      </w:divsChild>
    </w:div>
    <w:div w:id="1393117595">
      <w:bodyDiv w:val="1"/>
      <w:marLeft w:val="0"/>
      <w:marRight w:val="0"/>
      <w:marTop w:val="0"/>
      <w:marBottom w:val="0"/>
      <w:divBdr>
        <w:top w:val="none" w:sz="0" w:space="0" w:color="auto"/>
        <w:left w:val="none" w:sz="0" w:space="0" w:color="auto"/>
        <w:bottom w:val="none" w:sz="0" w:space="0" w:color="auto"/>
        <w:right w:val="none" w:sz="0" w:space="0" w:color="auto"/>
      </w:divBdr>
    </w:div>
    <w:div w:id="1402602627">
      <w:bodyDiv w:val="1"/>
      <w:marLeft w:val="0"/>
      <w:marRight w:val="0"/>
      <w:marTop w:val="0"/>
      <w:marBottom w:val="0"/>
      <w:divBdr>
        <w:top w:val="none" w:sz="0" w:space="0" w:color="auto"/>
        <w:left w:val="none" w:sz="0" w:space="0" w:color="auto"/>
        <w:bottom w:val="none" w:sz="0" w:space="0" w:color="auto"/>
        <w:right w:val="none" w:sz="0" w:space="0" w:color="auto"/>
      </w:divBdr>
    </w:div>
    <w:div w:id="1439525616">
      <w:bodyDiv w:val="1"/>
      <w:marLeft w:val="0"/>
      <w:marRight w:val="0"/>
      <w:marTop w:val="0"/>
      <w:marBottom w:val="0"/>
      <w:divBdr>
        <w:top w:val="none" w:sz="0" w:space="0" w:color="auto"/>
        <w:left w:val="none" w:sz="0" w:space="0" w:color="auto"/>
        <w:bottom w:val="none" w:sz="0" w:space="0" w:color="auto"/>
        <w:right w:val="none" w:sz="0" w:space="0" w:color="auto"/>
      </w:divBdr>
    </w:div>
    <w:div w:id="1533879145">
      <w:bodyDiv w:val="1"/>
      <w:marLeft w:val="0"/>
      <w:marRight w:val="0"/>
      <w:marTop w:val="0"/>
      <w:marBottom w:val="0"/>
      <w:divBdr>
        <w:top w:val="none" w:sz="0" w:space="0" w:color="auto"/>
        <w:left w:val="none" w:sz="0" w:space="0" w:color="auto"/>
        <w:bottom w:val="none" w:sz="0" w:space="0" w:color="auto"/>
        <w:right w:val="none" w:sz="0" w:space="0" w:color="auto"/>
      </w:divBdr>
    </w:div>
    <w:div w:id="1586375443">
      <w:bodyDiv w:val="1"/>
      <w:marLeft w:val="0"/>
      <w:marRight w:val="0"/>
      <w:marTop w:val="0"/>
      <w:marBottom w:val="0"/>
      <w:divBdr>
        <w:top w:val="none" w:sz="0" w:space="0" w:color="auto"/>
        <w:left w:val="none" w:sz="0" w:space="0" w:color="auto"/>
        <w:bottom w:val="none" w:sz="0" w:space="0" w:color="auto"/>
        <w:right w:val="none" w:sz="0" w:space="0" w:color="auto"/>
      </w:divBdr>
    </w:div>
    <w:div w:id="1598102816">
      <w:bodyDiv w:val="1"/>
      <w:marLeft w:val="0"/>
      <w:marRight w:val="0"/>
      <w:marTop w:val="0"/>
      <w:marBottom w:val="0"/>
      <w:divBdr>
        <w:top w:val="none" w:sz="0" w:space="0" w:color="auto"/>
        <w:left w:val="none" w:sz="0" w:space="0" w:color="auto"/>
        <w:bottom w:val="none" w:sz="0" w:space="0" w:color="auto"/>
        <w:right w:val="none" w:sz="0" w:space="0" w:color="auto"/>
      </w:divBdr>
    </w:div>
    <w:div w:id="1716857571">
      <w:bodyDiv w:val="1"/>
      <w:marLeft w:val="0"/>
      <w:marRight w:val="0"/>
      <w:marTop w:val="0"/>
      <w:marBottom w:val="0"/>
      <w:divBdr>
        <w:top w:val="none" w:sz="0" w:space="0" w:color="auto"/>
        <w:left w:val="none" w:sz="0" w:space="0" w:color="auto"/>
        <w:bottom w:val="none" w:sz="0" w:space="0" w:color="auto"/>
        <w:right w:val="none" w:sz="0" w:space="0" w:color="auto"/>
      </w:divBdr>
    </w:div>
    <w:div w:id="1747653605">
      <w:bodyDiv w:val="1"/>
      <w:marLeft w:val="0"/>
      <w:marRight w:val="0"/>
      <w:marTop w:val="0"/>
      <w:marBottom w:val="0"/>
      <w:divBdr>
        <w:top w:val="none" w:sz="0" w:space="0" w:color="auto"/>
        <w:left w:val="none" w:sz="0" w:space="0" w:color="auto"/>
        <w:bottom w:val="none" w:sz="0" w:space="0" w:color="auto"/>
        <w:right w:val="none" w:sz="0" w:space="0" w:color="auto"/>
      </w:divBdr>
    </w:div>
    <w:div w:id="1796173496">
      <w:bodyDiv w:val="1"/>
      <w:marLeft w:val="0"/>
      <w:marRight w:val="0"/>
      <w:marTop w:val="0"/>
      <w:marBottom w:val="0"/>
      <w:divBdr>
        <w:top w:val="none" w:sz="0" w:space="0" w:color="auto"/>
        <w:left w:val="none" w:sz="0" w:space="0" w:color="auto"/>
        <w:bottom w:val="none" w:sz="0" w:space="0" w:color="auto"/>
        <w:right w:val="none" w:sz="0" w:space="0" w:color="auto"/>
      </w:divBdr>
    </w:div>
    <w:div w:id="1827939462">
      <w:bodyDiv w:val="1"/>
      <w:marLeft w:val="0"/>
      <w:marRight w:val="0"/>
      <w:marTop w:val="0"/>
      <w:marBottom w:val="0"/>
      <w:divBdr>
        <w:top w:val="none" w:sz="0" w:space="0" w:color="auto"/>
        <w:left w:val="none" w:sz="0" w:space="0" w:color="auto"/>
        <w:bottom w:val="none" w:sz="0" w:space="0" w:color="auto"/>
        <w:right w:val="none" w:sz="0" w:space="0" w:color="auto"/>
      </w:divBdr>
    </w:div>
    <w:div w:id="1935169142">
      <w:bodyDiv w:val="1"/>
      <w:marLeft w:val="0"/>
      <w:marRight w:val="0"/>
      <w:marTop w:val="0"/>
      <w:marBottom w:val="0"/>
      <w:divBdr>
        <w:top w:val="none" w:sz="0" w:space="0" w:color="auto"/>
        <w:left w:val="none" w:sz="0" w:space="0" w:color="auto"/>
        <w:bottom w:val="none" w:sz="0" w:space="0" w:color="auto"/>
        <w:right w:val="none" w:sz="0" w:space="0" w:color="auto"/>
      </w:divBdr>
    </w:div>
    <w:div w:id="1991055366">
      <w:bodyDiv w:val="1"/>
      <w:marLeft w:val="0"/>
      <w:marRight w:val="0"/>
      <w:marTop w:val="0"/>
      <w:marBottom w:val="0"/>
      <w:divBdr>
        <w:top w:val="none" w:sz="0" w:space="0" w:color="auto"/>
        <w:left w:val="none" w:sz="0" w:space="0" w:color="auto"/>
        <w:bottom w:val="none" w:sz="0" w:space="0" w:color="auto"/>
        <w:right w:val="none" w:sz="0" w:space="0" w:color="auto"/>
      </w:divBdr>
    </w:div>
    <w:div w:id="2014067562">
      <w:bodyDiv w:val="1"/>
      <w:marLeft w:val="0"/>
      <w:marRight w:val="0"/>
      <w:marTop w:val="0"/>
      <w:marBottom w:val="0"/>
      <w:divBdr>
        <w:top w:val="none" w:sz="0" w:space="0" w:color="auto"/>
        <w:left w:val="none" w:sz="0" w:space="0" w:color="auto"/>
        <w:bottom w:val="none" w:sz="0" w:space="0" w:color="auto"/>
        <w:right w:val="none" w:sz="0" w:space="0" w:color="auto"/>
      </w:divBdr>
      <w:divsChild>
        <w:div w:id="224875572">
          <w:marLeft w:val="0"/>
          <w:marRight w:val="0"/>
          <w:marTop w:val="0"/>
          <w:marBottom w:val="0"/>
          <w:divBdr>
            <w:top w:val="none" w:sz="0" w:space="0" w:color="auto"/>
            <w:left w:val="none" w:sz="0" w:space="0" w:color="auto"/>
            <w:bottom w:val="none" w:sz="0" w:space="0" w:color="auto"/>
            <w:right w:val="none" w:sz="0" w:space="0" w:color="auto"/>
          </w:divBdr>
        </w:div>
      </w:divsChild>
    </w:div>
    <w:div w:id="2019891649">
      <w:bodyDiv w:val="1"/>
      <w:marLeft w:val="0"/>
      <w:marRight w:val="0"/>
      <w:marTop w:val="0"/>
      <w:marBottom w:val="0"/>
      <w:divBdr>
        <w:top w:val="none" w:sz="0" w:space="0" w:color="auto"/>
        <w:left w:val="none" w:sz="0" w:space="0" w:color="auto"/>
        <w:bottom w:val="none" w:sz="0" w:space="0" w:color="auto"/>
        <w:right w:val="none" w:sz="0" w:space="0" w:color="auto"/>
      </w:divBdr>
    </w:div>
    <w:div w:id="2090880205">
      <w:bodyDiv w:val="1"/>
      <w:marLeft w:val="0"/>
      <w:marRight w:val="0"/>
      <w:marTop w:val="0"/>
      <w:marBottom w:val="0"/>
      <w:divBdr>
        <w:top w:val="none" w:sz="0" w:space="0" w:color="auto"/>
        <w:left w:val="none" w:sz="0" w:space="0" w:color="auto"/>
        <w:bottom w:val="none" w:sz="0" w:space="0" w:color="auto"/>
        <w:right w:val="none" w:sz="0" w:space="0" w:color="auto"/>
      </w:divBdr>
    </w:div>
    <w:div w:id="209770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THOD\OM30\AIM30\AIMBL30\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E2F2DA9C5157943A2DDBD6C6C3E65F5" ma:contentTypeVersion="0" ma:contentTypeDescription="Create a new document." ma:contentTypeScope="" ma:versionID="db47eeb69c0eccdd0ecfd27501d7fb5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38643-5023-4FB1-B2BC-26B8490AA24C}"/>
</file>

<file path=customXml/itemProps2.xml><?xml version="1.0" encoding="utf-8"?>
<ds:datastoreItem xmlns:ds="http://schemas.openxmlformats.org/officeDocument/2006/customXml" ds:itemID="{73BBE5BC-58F5-4C4B-B50D-5A317742E75A}"/>
</file>

<file path=customXml/itemProps3.xml><?xml version="1.0" encoding="utf-8"?>
<ds:datastoreItem xmlns:ds="http://schemas.openxmlformats.org/officeDocument/2006/customXml" ds:itemID="{F5C8ABE1-DC73-4736-B0E5-B9A4AB3DA31B}"/>
</file>

<file path=customXml/itemProps4.xml><?xml version="1.0" encoding="utf-8"?>
<ds:datastoreItem xmlns:ds="http://schemas.openxmlformats.org/officeDocument/2006/customXml" ds:itemID="{D3CAABE1-4F20-489C-9195-0AA1DC3B03D6}"/>
</file>

<file path=customXml/itemProps5.xml><?xml version="1.0" encoding="utf-8"?>
<ds:datastoreItem xmlns:ds="http://schemas.openxmlformats.org/officeDocument/2006/customXml" ds:itemID="{D23AE2CA-B9BC-483E-A7FF-166AD187294B}"/>
</file>

<file path=docProps/app.xml><?xml version="1.0" encoding="utf-8"?>
<Properties xmlns="http://schemas.openxmlformats.org/officeDocument/2006/extended-properties" xmlns:vt="http://schemas.openxmlformats.org/officeDocument/2006/docPropsVTypes">
  <Template>OMGuide</Template>
  <TotalTime>0</TotalTime>
  <Pages>18</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MD.050 Application Extensions Functional Design</vt:lpstr>
    </vt:vector>
  </TitlesOfParts>
  <Company>Oracle Corporation</Company>
  <LinksUpToDate>false</LinksUpToDate>
  <CharactersWithSpaces>20461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MD.050 Application Extensions Functional Design</dc:title>
  <dc:creator>Applications GSL</dc:creator>
  <cp:keywords>AIM</cp:keywords>
  <cp:lastModifiedBy>CDT User</cp:lastModifiedBy>
  <cp:revision>2</cp:revision>
  <cp:lastPrinted>2011-03-16T17:17:00Z</cp:lastPrinted>
  <dcterms:created xsi:type="dcterms:W3CDTF">2015-04-01T22:18:00Z</dcterms:created>
  <dcterms:modified xsi:type="dcterms:W3CDTF">2015-04-01T22:18:00Z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de Dropped Date">
    <vt:lpwstr/>
  </property>
  <property fmtid="{D5CDD505-2E9C-101B-9397-08002B2CF9AE}" pid="4" name="Track">
    <vt:lpwstr/>
  </property>
  <property fmtid="{D5CDD505-2E9C-101B-9397-08002B2CF9AE}" pid="5" name="ContentTypeId">
    <vt:lpwstr>0x0101000E2F2DA9C5157943A2DDBD6C6C3E65F5</vt:lpwstr>
  </property>
</Properties>
</file>