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Material Staging &amp; Verification Log</w:t>
      </w:r>
    </w:p>
    <w:p/>
    <w:p>
      <w:pPr>
        <w:jc w:val="center"/>
      </w:pPr>
      <w:r>
        <w:rPr>
          <w:sz w:val="24"/>
        </w:rPr>
        <w:t>NovaThera Pharmaceuticals Pvt. Ltd.</w:t>
      </w:r>
    </w:p>
    <w:p>
      <w:pPr>
        <w:jc w:val="left"/>
      </w:pPr>
      <w:r>
        <w:rPr>
          <w:b/>
        </w:rPr>
        <w:t xml:space="preserve">Log ID: </w:t>
      </w:r>
      <w:r>
        <w:t>LOG-STG-PKG-25-002</w:t>
      </w:r>
    </w:p>
    <w:p>
      <w:pPr>
        <w:jc w:val="left"/>
      </w:pPr>
      <w:r>
        <w:rPr>
          <w:b/>
        </w:rPr>
        <w:t xml:space="preserve">Reference BMR No.: </w:t>
      </w:r>
      <w:r>
        <w:t>BMR/ASP325/002</w:t>
      </w:r>
    </w:p>
    <w:p>
      <w:pPr>
        <w:jc w:val="left"/>
      </w:pPr>
      <w:r>
        <w:rPr>
          <w:b/>
        </w:rPr>
        <w:t xml:space="preserve">Product: </w:t>
      </w:r>
      <w:r>
        <w:t>Aspirin Tablets 325mg</w:t>
      </w:r>
    </w:p>
    <w:p>
      <w:pPr>
        <w:jc w:val="left"/>
      </w:pPr>
      <w:r>
        <w:rPr>
          <w:b/>
        </w:rPr>
        <w:t xml:space="preserve">Batch No.: </w:t>
      </w:r>
      <w:r>
        <w:t>ASP-25-002</w:t>
      </w:r>
    </w:p>
    <w:p>
      <w:pPr>
        <w:spacing w:after="120"/>
      </w:pPr>
      <w:r>
        <w:rPr>
          <w:b/>
        </w:rPr>
        <w:t xml:space="preserve">Purpose: </w:t>
      </w:r>
      <w:r>
        <w:t>To document and verify the transfer of correct, QC-Released packaging materials from the main warehouse to the designated staging area for the packaging of a specific batch.</w:t>
      </w:r>
    </w:p>
    <w:p/>
    <w:p>
      <w:r>
        <w:rPr>
          <w:b/>
          <w:color w:val="1F4E78"/>
          <w:sz w:val="24"/>
        </w:rPr>
        <w:t>Part A: Staging for Primary Packaging</w:t>
      </w:r>
    </w:p>
    <w:p>
      <w:r>
        <w:rPr>
          <w:b/>
        </w:rPr>
        <w:t xml:space="preserve">Date of Staging: </w:t>
      </w:r>
      <w:r>
        <w:t>22-Mar-2025</w:t>
      </w:r>
    </w:p>
    <w:p>
      <w:r>
        <w:rPr>
          <w:b/>
        </w:rPr>
        <w:t xml:space="preserve">Staging Area: </w:t>
      </w:r>
      <w:r>
        <w:t>Airlock AL-P101 (for Packaging Suite P-101)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Material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Internal Material Code</w:t>
            </w:r>
          </w:p>
        </w:tc>
        <w:tc>
          <w:tcPr>
            <w:tcW w:type="dxa" w:w="4320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Quantity Staged | Pick List Ref. No.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Flexible PVC/PVDC Film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PM-PVC-01</w:t>
            </w:r>
          </w:p>
        </w:tc>
        <w:tc>
          <w:tcPr>
            <w:tcW w:type="dxa" w:w="4320"/>
            <w:gridSpan w:val="2"/>
          </w:tcPr>
          <w:p>
            <w:r>
              <w:rPr>
                <w:sz w:val="18"/>
              </w:rPr>
              <w:t>1 Roll (3500m) | PL-PKG-2025-001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Printed Aluminium Lidding Foil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PM-ALU-01</w:t>
            </w:r>
          </w:p>
        </w:tc>
        <w:tc>
          <w:tcPr>
            <w:tcW w:type="dxa" w:w="4320"/>
            <w:gridSpan w:val="2"/>
          </w:tcPr>
          <w:p>
            <w:r>
              <w:rPr>
                <w:sz w:val="18"/>
              </w:rPr>
              <w:t>1 Roll (3500m) | PL-PKG-2025-002</w:t>
            </w:r>
          </w:p>
        </w:tc>
      </w:tr>
    </w:tbl>
    <w:p/>
    <w:p>
      <w:r>
        <w:rPr>
          <w:b/>
        </w:rPr>
        <w:t>Verification Checklist:</w:t>
      </w:r>
    </w:p>
    <w:p>
      <w:pPr>
        <w:pStyle w:val="ListBullet"/>
      </w:pPr>
      <w:r>
        <w:t>☐ Verified that the material, lot number, and quantity match the Pick List.</w:t>
      </w:r>
    </w:p>
    <w:p>
      <w:pPr>
        <w:pStyle w:val="ListBullet"/>
      </w:pPr>
      <w:r>
        <w:t>☐ Verified that a green "QC RELEASED" label is present and valid on all containers.</w:t>
      </w:r>
    </w:p>
    <w:p>
      <w:pPr>
        <w:pStyle w:val="ListBullet"/>
      </w:pPr>
      <w:r>
        <w:t>☐ Visually inspected all containers and confirmed they are free from damage.</w:t>
      </w:r>
    </w:p>
    <w:p/>
    <w:p>
      <w:r>
        <w:rPr>
          <w:b/>
        </w:rPr>
        <w:t>Chain of Custody: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/>
          </w:p>
        </w:tc>
        <w:tc>
          <w:tcPr>
            <w:tcW w:type="dxa" w:w="270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5400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Signature | Date / Time</w:t>
            </w:r>
          </w:p>
        </w:tc>
      </w:tr>
      <w:tr>
        <w:tc>
          <w:tcPr>
            <w:tcW w:type="dxa" w:w="2700"/>
          </w:tcPr>
          <w:p>
            <w:r>
              <w:t>1</w:t>
            </w:r>
          </w:p>
        </w:tc>
        <w:tc>
          <w:tcPr>
            <w:tcW w:type="dxa" w:w="2700"/>
          </w:tcPr>
          <w:p>
            <w:r>
              <w:t>Picked &amp; Staged By (Warehouse):</w:t>
            </w:r>
          </w:p>
        </w:tc>
        <w:tc>
          <w:tcPr>
            <w:tcW w:type="dxa" w:w="5400"/>
            <w:gridSpan w:val="2"/>
          </w:tcPr>
          <w:p>
            <w:r>
              <w:t>Rajesh Singh | 22-Mar-2025 / 07:50</w:t>
            </w:r>
          </w:p>
        </w:tc>
      </w:tr>
      <w:tr>
        <w:tc>
          <w:tcPr>
            <w:tcW w:type="dxa" w:w="2700"/>
          </w:tcPr>
          <w:p>
            <w:r>
              <w:t>2</w:t>
            </w:r>
          </w:p>
        </w:tc>
        <w:tc>
          <w:tcPr>
            <w:tcW w:type="dxa" w:w="2700"/>
          </w:tcPr>
          <w:p>
            <w:r>
              <w:t>Received &amp; Verified By (Production):</w:t>
            </w:r>
          </w:p>
        </w:tc>
        <w:tc>
          <w:tcPr>
            <w:tcW w:type="dxa" w:w="5400"/>
            <w:gridSpan w:val="2"/>
          </w:tcPr>
          <w:p>
            <w:r>
              <w:t>Amit Sharma | 22-Mar-2025 / 07:55</w:t>
            </w:r>
          </w:p>
        </w:tc>
      </w:tr>
    </w:tbl>
    <w:p>
      <w:r>
        <w:br w:type="page"/>
      </w:r>
    </w:p>
    <w:p>
      <w:r>
        <w:rPr>
          <w:b/>
          <w:color w:val="1F4E78"/>
          <w:sz w:val="24"/>
        </w:rPr>
        <w:t>Part B: Staging for Secondary Packaging</w:t>
      </w:r>
    </w:p>
    <w:p>
      <w:r>
        <w:rPr>
          <w:b/>
        </w:rPr>
        <w:t xml:space="preserve">Date of Staging: </w:t>
      </w:r>
      <w:r>
        <w:t>23-Mar-2025</w:t>
      </w:r>
    </w:p>
    <w:p>
      <w:r>
        <w:rPr>
          <w:b/>
        </w:rPr>
        <w:t xml:space="preserve">Staging Area: </w:t>
      </w:r>
      <w:r>
        <w:t>Staging Area SA-P101 (for Packaging Suite P-101)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