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17.0: Primary Packaging Yield Reconciliation</w:t>
      </w:r>
    </w:p>
    <w:p/>
    <w:p>
      <w:r>
        <w:t>Document ID: BMR/ASP325/002</w:t>
      </w:r>
    </w:p>
    <w:p>
      <w:r>
        <w:t>Page: 28 of 40</w:t>
      </w:r>
    </w:p>
    <w:p/>
    <w:p>
      <w:r>
        <w:rPr>
          <w:b/>
        </w:rPr>
        <w:t xml:space="preserve">Purpose: </w:t>
      </w:r>
      <w:r>
        <w:t>To perform a detailed material and product reconciliation for the primary packaging stage of Batch ASP-25-002.</w:t>
      </w:r>
    </w:p>
    <w:p/>
    <w:p>
      <w:r>
        <w:t>Date of Reconciliation: 23-Mar-2025</w:t>
      </w:r>
    </w:p>
    <w:p/>
    <w:p>
      <w:r>
        <w:rPr>
          <w:b/>
        </w:rPr>
        <w:t>17.1 Bulk Tablet Reconciliation</w:t>
      </w:r>
    </w:p>
    <w:p>
      <w:r>
        <w:t>Bulk Tablets Issued: 250,150 tablets</w:t>
      </w:r>
    </w:p>
    <w:p>
      <w:r>
        <w:t>Bulk Tablets Returned (Unused): 0 tablets</w:t>
      </w:r>
    </w:p>
    <w:p>
      <w:r>
        <w:t>Total Bulk Tablets Used: 250,150 tablets</w:t>
      </w:r>
    </w:p>
    <w:p/>
    <w:p>
      <w:r>
        <w:rPr>
          <w:b/>
        </w:rPr>
        <w:t>17.2 Blister Pack Reconciliation</w:t>
      </w:r>
    </w:p>
    <w:p>
      <w:r>
        <w:t>Theoretical No. of Blisters: 25,015 blisters</w:t>
      </w:r>
    </w:p>
    <w:p>
      <w:r>
        <w:t>Actual Good Blisters Produced: 24,615 blisters</w:t>
      </w:r>
    </w:p>
    <w:p>
      <w:r>
        <w:t>Rejected/Damaged Blisters: 400 blisters</w:t>
      </w:r>
    </w:p>
    <w:p>
      <w:r>
        <w:t>Total Accounted: 25,015 blisters</w:t>
      </w:r>
    </w:p>
    <w:p>
      <w:r>
        <w:t>Variance: 0 blisters</w:t>
      </w:r>
    </w:p>
    <w:p/>
    <w:p>
      <w:r>
        <w:rPr>
          <w:b/>
        </w:rPr>
        <w:t>17.3 Packaging Material Reconciliation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Returned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Aluminium Lid Foil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PVC/PVDC Base Film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</w:tbl>
    <w:p>
      <w:r>
        <w:br w:type="page"/>
      </w:r>
    </w:p>
    <w:p>
      <w:r>
        <w:rPr>
          <w:b/>
        </w:rPr>
        <w:t>17.4 Yield Calculation</w:t>
      </w:r>
    </w:p>
    <w:p>
      <w:r>
        <w:t>Theoretical Yield: 25,015 blisters (100%)</w:t>
      </w:r>
    </w:p>
    <w:p>
      <w:r>
        <w:t>Actual Yield: 24,615 blisters (98.4%)</w:t>
      </w:r>
    </w:p>
    <w:p>
      <w:r>
        <w:t>Rejection Rate: 400 blisters (1.6%)</w:t>
      </w:r>
    </w:p>
    <w:p/>
    <w:p>
      <w:r>
        <w:rPr>
          <w:b/>
        </w:rPr>
        <w:t xml:space="preserve">Comments: </w:t>
      </w:r>
      <w:r>
        <w:t>Yield is within the acceptable range (≥95%). All materials and products are accounted for.</w:t>
      </w:r>
    </w:p>
    <w:p/>
    <w:p>
      <w:r>
        <w:rPr>
          <w:b/>
        </w:rPr>
        <w:t>17.5 Authorization</w:t>
      </w:r>
    </w:p>
    <w:p>
      <w:r>
        <w:t>Reconciliation Performed By: Sunita Rao (Packaging Operator)</w:t>
      </w:r>
    </w:p>
    <w:p>
      <w:r>
        <w:t>Date: 23-Mar-2025</w:t>
      </w:r>
    </w:p>
    <w:p/>
    <w:p>
      <w:r>
        <w:t>Reviewed &amp; Approved By: Karan Joshi (Packaging Supervisor)</w:t>
      </w:r>
    </w:p>
    <w:p>
      <w:r>
        <w:t>Date: 23-Mar-2025</w:t>
      </w:r>
    </w:p>
    <w:p/>
    <w:p>
      <w:r>
        <w:t>Final QA Review: Deepak Shah (QA Officer)</w:t>
      </w:r>
    </w:p>
    <w:p>
      <w:r>
        <w:t>Date: 23-Mar-2025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