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PIL - Purchase Order</w:t>
      </w:r>
    </w:p>
    <w:p/>
    <w:p>
      <w:r>
        <w:rPr>
          <w:b/>
        </w:rPr>
        <w:t xml:space="preserve">PO Date:  </w:t>
      </w:r>
      <w:r>
        <w:t>03-Feb-2025</w:t>
      </w:r>
    </w:p>
    <w:p>
      <w:r>
        <w:rPr>
          <w:b/>
        </w:rPr>
        <w:t xml:space="preserve">Internal Requisition Ref:  </w:t>
      </w:r>
      <w:r>
        <w:t>PR-PKG-2025-013</w:t>
      </w:r>
    </w:p>
    <w:p>
      <w:r>
        <w:rPr>
          <w:b/>
        </w:rPr>
        <w:t xml:space="preserve">PO Number:  </w:t>
      </w:r>
      <w:r>
        <w:t>PO-PKG-25-013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789 Industrial Park Rd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Print City, NJ 07001,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Sarah Jenkins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sales@pharmaprint.com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PM-PIL-01</w:t>
            </w:r>
          </w:p>
        </w:tc>
        <w:tc>
          <w:tcPr>
            <w:tcW w:type="dxa" w:w="1680"/>
          </w:tcPr>
          <w:p>
            <w:r>
              <w:t>Patient Information Leaflet, Aspirin 325mg, Ref: ART-PIL-ASP325-EN-v3.0</w:t>
            </w:r>
          </w:p>
        </w:tc>
        <w:tc>
          <w:tcPr>
            <w:tcW w:type="dxa" w:w="1680"/>
          </w:tcPr>
          <w:p>
            <w:r>
              <w:t>8250</w:t>
            </w:r>
          </w:p>
        </w:tc>
        <w:tc>
          <w:tcPr>
            <w:tcW w:type="dxa" w:w="1680"/>
          </w:tcPr>
          <w:p>
            <w:r>
              <w:t>Each</w:t>
            </w:r>
          </w:p>
        </w:tc>
        <w:tc>
          <w:tcPr>
            <w:tcW w:type="dxa" w:w="1680"/>
          </w:tcPr>
          <w:p>
            <w:r>
              <w:t>0.05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