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2"/>
        </w:rPr>
        <w:t>Batch Manufacturing Record (BMR)</w:t>
      </w:r>
    </w:p>
    <w:p>
      <w:pPr>
        <w:jc w:val="center"/>
      </w:pPr>
      <w:r>
        <w:rPr>
          <w:color w:val="004785"/>
          <w:sz w:val="28"/>
        </w:rPr>
        <w:t>Title Page</w:t>
      </w:r>
    </w:p>
    <w:p/>
    <w:p>
      <w:r>
        <w:rPr>
          <w:b/>
          <w:color w:val="003366"/>
          <w:sz w:val="24"/>
        </w:rPr>
        <w:t>Product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Aspirin Tablets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Code</w:t>
            </w:r>
          </w:p>
        </w:tc>
        <w:tc>
          <w:tcPr>
            <w:tcW w:type="dxa" w:w="3360"/>
          </w:tcPr>
          <w:p>
            <w:r>
              <w:t>ASP325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Number</w:t>
            </w:r>
          </w:p>
        </w:tc>
        <w:tc>
          <w:tcPr>
            <w:tcW w:type="dxa" w:w="3360"/>
          </w:tcPr>
          <w:p>
            <w:r>
              <w:t>ASP-25-003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BMR Document Number</w:t>
            </w:r>
          </w:p>
        </w:tc>
        <w:tc>
          <w:tcPr>
            <w:tcW w:type="dxa" w:w="3360"/>
          </w:tcPr>
          <w:p>
            <w:r>
              <w:t>BMR/ASP325/003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Master BMR Version</w:t>
            </w:r>
          </w:p>
        </w:tc>
        <w:tc>
          <w:tcPr>
            <w:tcW w:type="dxa" w:w="3360"/>
          </w:tcPr>
          <w:p>
            <w:r>
              <w:t>BMR/ASP325/M-03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3360"/>
          </w:tcPr>
          <w:p>
            <w:r>
              <w:t>112.50 kg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Issued</w:t>
            </w:r>
          </w:p>
        </w:tc>
        <w:tc>
          <w:tcPr>
            <w:tcW w:type="dxa" w:w="3360"/>
          </w:tcPr>
          <w:p>
            <w:r>
              <w:t>14-Apr-25</w:t>
            </w:r>
          </w:p>
        </w:tc>
      </w:tr>
    </w:tbl>
    <w:p/>
    <w:p>
      <w:r>
        <w:rPr>
          <w:b/>
          <w:color w:val="003366"/>
          <w:sz w:val="24"/>
        </w:rPr>
        <w:t>Bill of Materials (Ingredients)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Ingredient Type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Material Code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rPr>
                <w:b/>
              </w:rPr>
              <w:t>Active (API)</w:t>
            </w:r>
          </w:p>
        </w:tc>
        <w:tc>
          <w:tcPr>
            <w:tcW w:type="dxa" w:w="2016"/>
          </w:tcPr>
          <w:p>
            <w:r>
              <w:t>Aspirin (Acetylsalicylic Acid)</w:t>
            </w:r>
          </w:p>
        </w:tc>
        <w:tc>
          <w:tcPr>
            <w:tcW w:type="dxa" w:w="2016"/>
          </w:tcPr>
          <w:p>
            <w:r>
              <w:t>RM-SA-001</w:t>
            </w:r>
          </w:p>
        </w:tc>
        <w:tc>
          <w:tcPr>
            <w:tcW w:type="dxa" w:w="2016"/>
          </w:tcPr>
          <w:p>
            <w:r>
              <w:t>81.250 kg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rPr>
                <w:b/>
              </w:rPr>
              <w:t>Filler</w:t>
            </w:r>
          </w:p>
        </w:tc>
        <w:tc>
          <w:tcPr>
            <w:tcW w:type="dxa" w:w="2016"/>
          </w:tcPr>
          <w:p>
            <w:r>
              <w:t>Microcrystalline Cellulose</w:t>
            </w:r>
          </w:p>
        </w:tc>
        <w:tc>
          <w:tcPr>
            <w:tcW w:type="dxa" w:w="2016"/>
          </w:tcPr>
          <w:p>
            <w:r>
              <w:t>RM-MC-002</w:t>
            </w:r>
          </w:p>
        </w:tc>
        <w:tc>
          <w:tcPr>
            <w:tcW w:type="dxa" w:w="2016"/>
          </w:tcPr>
          <w:p>
            <w:r>
              <w:t>20.000 kg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rPr>
                <w:b/>
              </w:rPr>
              <w:t>Binder</w:t>
            </w:r>
          </w:p>
        </w:tc>
        <w:tc>
          <w:tcPr>
            <w:tcW w:type="dxa" w:w="2016"/>
          </w:tcPr>
          <w:p>
            <w:r>
              <w:t>HPMC</w:t>
            </w:r>
          </w:p>
        </w:tc>
        <w:tc>
          <w:tcPr>
            <w:tcW w:type="dxa" w:w="2016"/>
          </w:tcPr>
          <w:p>
            <w:r>
              <w:t>RM-HPMC-004</w:t>
            </w:r>
          </w:p>
        </w:tc>
        <w:tc>
          <w:tcPr>
            <w:tcW w:type="dxa" w:w="2016"/>
          </w:tcPr>
          <w:p>
            <w:r>
              <w:t>3.750 kg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Disintegrant</w:t>
            </w:r>
          </w:p>
        </w:tc>
        <w:tc>
          <w:tcPr>
            <w:tcW w:type="dxa" w:w="2016"/>
          </w:tcPr>
          <w:p>
            <w:r>
              <w:t>Cornstarch</w:t>
            </w:r>
          </w:p>
        </w:tc>
        <w:tc>
          <w:tcPr>
            <w:tcW w:type="dxa" w:w="2016"/>
          </w:tcPr>
          <w:p>
            <w:r>
              <w:t>RM-CS-005</w:t>
            </w:r>
          </w:p>
        </w:tc>
        <w:tc>
          <w:tcPr>
            <w:tcW w:type="dxa" w:w="2016"/>
          </w:tcPr>
          <w:p>
            <w:r>
              <w:t>6.250 kg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rPr>
                <w:b/>
              </w:rPr>
              <w:t>Lubricant</w:t>
            </w:r>
          </w:p>
        </w:tc>
        <w:tc>
          <w:tcPr>
            <w:tcW w:type="dxa" w:w="2016"/>
          </w:tcPr>
          <w:p>
            <w:r>
              <w:t>Magnesium Stearate</w:t>
            </w:r>
          </w:p>
        </w:tc>
        <w:tc>
          <w:tcPr>
            <w:tcW w:type="dxa" w:w="2016"/>
          </w:tcPr>
          <w:p>
            <w:r>
              <w:t>RM-MG-003</w:t>
            </w:r>
          </w:p>
        </w:tc>
        <w:tc>
          <w:tcPr>
            <w:tcW w:type="dxa" w:w="2016"/>
          </w:tcPr>
          <w:p>
            <w:r>
              <w:t>1.250 kg</w:t>
            </w:r>
          </w:p>
        </w:tc>
      </w:tr>
      <w:tr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>
              <w:rPr>
                <w:b/>
              </w:rPr>
              <w:t>Total: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>
              <w:rPr>
                <w:b/>
              </w:rPr>
              <w:t>112.500 kg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