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Process Yield Reconciliation Log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Product: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Aspirin Tablets 325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Batch No.: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ASP-25-003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Stage: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2"/>
              </w:rPr>
              <w:t>Date: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17-Apr-2025</w:t>
            </w:r>
          </w:p>
        </w:tc>
      </w:tr>
    </w:tbl>
    <w:p/>
    <w:p>
      <w:r>
        <w:rPr>
          <w:color w:val="4472C4"/>
        </w:rPr>
        <w:t>================================================================================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Unit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A. Total Input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112.50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B. Actual Output Weight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111.75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C. Material Loss (A – B)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0.75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kg</w:t>
            </w:r>
          </w:p>
        </w:tc>
      </w:tr>
      <w:tr>
        <w:tc>
          <w:tcPr>
            <w:tcW w:type="dxa" w:w="3360"/>
          </w:tcPr>
          <w:p>
            <w:r>
              <w:rPr>
                <w:sz w:val="22"/>
              </w:rPr>
              <w:t>D. % Yield [(B / A) × 100]</w:t>
            </w:r>
          </w:p>
        </w:tc>
        <w:tc>
          <w:tcPr>
            <w:tcW w:type="dxa" w:w="3360"/>
          </w:tcPr>
          <w:p>
            <w:pPr>
              <w:jc w:val="right"/>
            </w:pPr>
            <w:r>
              <w:rPr>
                <w:sz w:val="22"/>
              </w:rPr>
              <w:t>99.33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sz w:val="22"/>
              </w:rPr>
              <w:t>%</w:t>
            </w:r>
          </w:p>
        </w:tc>
      </w:tr>
    </w:tbl>
    <w:p/>
    <w:p>
      <w:r>
        <w:rPr>
          <w:b/>
          <w:sz w:val="22"/>
        </w:rPr>
        <w:t>Acceptance Criteria for Yield: 98.0% – 101.0%</w:t>
      </w:r>
    </w:p>
    <w:p>
      <w:r>
        <w:rPr>
          <w:b/>
          <w:color w:val="008000"/>
          <w:sz w:val="24"/>
        </w:rPr>
        <w:t>Status: PASS</w:t>
      </w:r>
    </w:p>
    <w:p>
      <w:r>
        <w:rPr>
          <w:color w:val="4472C4"/>
        </w:rPr>
        <w:t>================================================================================</w:t>
      </w:r>
    </w:p>
    <w:p>
      <w:r>
        <w:rPr>
          <w:b/>
          <w:color w:val="1F4E78"/>
          <w:sz w:val="24"/>
        </w:rPr>
        <w:t>SIGN-OFF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(Production):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Rajesh Kumar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17-Apr-2025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sz w:val="22"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Manpreet Kaur</w:t>
            </w:r>
          </w:p>
        </w:tc>
        <w:tc>
          <w:tcPr>
            <w:tcW w:type="dxa" w:w="3360"/>
          </w:tcPr>
          <w:p>
            <w:r>
              <w:rPr>
                <w:sz w:val="22"/>
              </w:rPr>
              <w:t>18-Apr-2025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 Generated Document – Yield Reconciliation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