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Patient Information Leaflets</w:t>
      </w:r>
    </w:p>
    <w:p/>
    <w:p>
      <w:pPr>
        <w:jc w:val="center"/>
      </w:pPr>
      <w:r>
        <w:rPr>
          <w:b/>
          <w:sz w:val="28"/>
        </w:rPr>
        <w:t>Internal Pick List Slip (Patient Information Leaflets)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PR-PKG-2025-023</w:t>
      </w:r>
    </w:p>
    <w:p>
      <w:pPr>
        <w:spacing w:after="60"/>
      </w:pPr>
      <w:r>
        <w:rPr>
          <w:b/>
        </w:rPr>
        <w:t>Date of Request:</w:t>
      </w:r>
      <w:r>
        <w:t xml:space="preserve"> 23-Apr-2025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DO-ASP25003-PKG6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23-Apr-25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Patient Information Leaflet (PIL) - Aspirin 325mg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PM-PIL-01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PIL-2025-01-890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8,500 Leaflets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Printed Material Stores / Bin 7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 Carton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Karan Joshi</w:t>
            </w:r>
          </w:p>
        </w:tc>
      </w:tr>
    </w:tbl>
    <w:p/>
    <w:p>
      <w:r>
        <w:rPr>
          <w:b/>
        </w:rPr>
        <w:t>Authorized By</w:t>
      </w:r>
    </w:p>
    <w:p>
      <w:r>
        <w:t>• Name: Priya Sharma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