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2060"/>
          <w:sz w:val="32"/>
        </w:rPr>
        <w:t>Secondary Packaging Reconciliation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No.:</w:t>
            </w:r>
          </w:p>
        </w:tc>
        <w:tc>
          <w:tcPr>
            <w:tcW w:type="dxa" w:w="3360"/>
          </w:tcPr>
          <w:p>
            <w:r>
              <w:t>ASP-25-003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23-Apr-2025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A: Blister Pack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A1. Input Blister Packs:</w:t>
            </w:r>
          </w:p>
        </w:tc>
        <w:tc>
          <w:tcPr>
            <w:tcW w:type="dxa" w:w="3360"/>
          </w:tcPr>
          <w:p>
            <w:r>
              <w:t>24,573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A2. Blisters Packed into Cartons:</w:t>
            </w:r>
          </w:p>
        </w:tc>
        <w:tc>
          <w:tcPr>
            <w:tcW w:type="dxa" w:w="3360"/>
          </w:tcPr>
          <w:p>
            <w:r>
              <w:t>24,570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A3. Rejected/Damaged Blisters: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B: Carton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B1. Good Cartons Produced:</w:t>
            </w:r>
          </w:p>
        </w:tc>
        <w:tc>
          <w:tcPr>
            <w:tcW w:type="dxa" w:w="3360"/>
          </w:tcPr>
          <w:p>
            <w:r>
              <w:t>8,191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B2. Rejected/Defective Cartons: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B3. Total Cartons Used:</w:t>
            </w:r>
          </w:p>
        </w:tc>
        <w:tc>
          <w:tcPr>
            <w:tcW w:type="dxa" w:w="3360"/>
          </w:tcPr>
          <w:p>
            <w:r>
              <w:t>8,195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C: Additional Materials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C1. Package Inserts Used:</w:t>
            </w:r>
          </w:p>
        </w:tc>
        <w:tc>
          <w:tcPr>
            <w:tcW w:type="dxa" w:w="3360"/>
          </w:tcPr>
          <w:p>
            <w:r>
              <w:t>8,191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C2. Batch Code Labels Applied:</w:t>
            </w:r>
          </w:p>
        </w:tc>
        <w:tc>
          <w:tcPr>
            <w:tcW w:type="dxa" w:w="3360"/>
          </w:tcPr>
          <w:p>
            <w:r>
              <w:t>8,191</w:t>
            </w:r>
          </w:p>
        </w:tc>
      </w:tr>
    </w:tbl>
    <w:p/>
    <w:p>
      <w:r>
        <w:rPr>
          <w:b/>
        </w:rPr>
        <w:t>Yield Calculation: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(Good Cartons × 3 / Input Blisters) × 100</w:t>
            </w:r>
          </w:p>
        </w:tc>
        <w:tc>
          <w:tcPr>
            <w:tcW w:type="dxa" w:w="3360"/>
          </w:tcPr>
          <w:p>
            <w:r>
              <w:t>99.99%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3360"/>
          </w:tcPr>
          <w:p>
            <w:r>
              <w:t>99.5% - 100%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r>
        <w:rPr>
          <w:b/>
        </w:rPr>
        <w:t>Authorized By: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t>Calculated By (Production Operator)</w:t>
            </w:r>
          </w:p>
        </w:tc>
        <w:tc>
          <w:tcPr>
            <w:tcW w:type="dxa" w:w="3360"/>
          </w:tcPr>
          <w:p>
            <w:r>
              <w:t>Rajesh Kumar</w:t>
            </w:r>
          </w:p>
        </w:tc>
        <w:tc>
          <w:tcPr>
            <w:tcW w:type="dxa" w:w="3360"/>
          </w:tcPr>
          <w:p>
            <w:r>
              <w:t>23-Apr-2025</w:t>
            </w:r>
          </w:p>
        </w:tc>
      </w:tr>
      <w:tr>
        <w:tc>
          <w:tcPr>
            <w:tcW w:type="dxa" w:w="3360"/>
          </w:tcPr>
          <w:p>
            <w:r>
              <w:t>Verified By (Production Supervisor)</w:t>
            </w:r>
          </w:p>
        </w:tc>
        <w:tc>
          <w:tcPr>
            <w:tcW w:type="dxa" w:w="3360"/>
          </w:tcPr>
          <w:p>
            <w:r>
              <w:t>Sanjay Reddy</w:t>
            </w:r>
          </w:p>
        </w:tc>
        <w:tc>
          <w:tcPr>
            <w:tcW w:type="dxa" w:w="3360"/>
          </w:tcPr>
          <w:p>
            <w:r>
              <w:t>23-Apr-2025</w:t>
            </w:r>
          </w:p>
        </w:tc>
      </w:tr>
      <w:tr>
        <w:tc>
          <w:tcPr>
            <w:tcW w:type="dxa" w:w="3360"/>
          </w:tcPr>
          <w:p>
            <w:r>
              <w:t>Reviewed By (Quality Assurance)</w:t>
            </w:r>
          </w:p>
        </w:tc>
        <w:tc>
          <w:tcPr>
            <w:tcW w:type="dxa" w:w="3360"/>
          </w:tcPr>
          <w:p>
            <w:r>
              <w:t>Neha Gupta</w:t>
            </w:r>
          </w:p>
        </w:tc>
        <w:tc>
          <w:tcPr>
            <w:tcW w:type="dxa" w:w="3360"/>
          </w:tcPr>
          <w:p>
            <w:r>
              <w:t>23-Apr-2025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