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PO-2025-454</w:t>
      </w:r>
    </w:p>
    <w:p>
      <w:r>
        <w:rPr>
          <w:b/>
        </w:rPr>
        <w:t xml:space="preserve">Received At: </w:t>
      </w:r>
      <w:r>
        <w:t>Raw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Ethan Myers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INV-SA-45825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DN-027-SA-2025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FEDEX123456791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LH-764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SA20250327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Analytical/USP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20-Feb-2030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4 HDPE Drums (28 Kg Approx. each)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1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2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3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  <w:tr>
        <w:tc>
          <w:tcPr>
            <w:tcW w:type="dxa" w:w="5040"/>
          </w:tcPr>
          <w:p>
            <w:r>
              <w:t>Drum 4</w:t>
            </w:r>
          </w:p>
        </w:tc>
        <w:tc>
          <w:tcPr>
            <w:tcW w:type="dxa" w:w="5040"/>
          </w:tcPr>
          <w:p>
            <w:r>
              <w:t>28.00 Kg</w:t>
            </w:r>
          </w:p>
        </w:tc>
      </w:tr>
    </w:tbl>
    <w:p/>
    <w:p>
      <w:r>
        <w:rPr>
          <w:b/>
        </w:rPr>
        <w:t xml:space="preserve">Total Gross Weight: </w:t>
      </w:r>
      <w:r>
        <w:t>112.00 Kg</w:t>
      </w:r>
    </w:p>
    <w:p>
      <w:r>
        <w:rPr>
          <w:b/>
        </w:rPr>
        <w:t xml:space="preserve">Total Net Weight: </w:t>
      </w:r>
      <w:r>
        <w:t>100.00 Kg</w:t>
      </w:r>
    </w:p>
    <w:p/>
    <w:p>
      <w:r>
        <w:rPr>
          <w:b/>
        </w:rPr>
        <w:t xml:space="preserve">• Packaging Type: </w:t>
      </w:r>
      <w:r>
        <w:t>HDPE drums with double polyethylene liners</w:t>
      </w:r>
    </w:p>
    <w:p>
      <w:r>
        <w:rPr>
          <w:b/>
        </w:rPr>
        <w:t xml:space="preserve">• Labeling: </w:t>
      </w:r>
      <w:r>
        <w:t>Includes 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Environmental Compliance</w:t>
            </w:r>
          </w:p>
        </w:tc>
        <w:tc>
          <w:tcPr>
            <w:tcW w:type="dxa" w:w="3360"/>
          </w:tcPr>
          <w:p>
            <w:r>
              <w:t>✅ Met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for QC Sampling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 xml:space="preserve">Date: 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03-Apr-2025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