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Shipper Case Label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PR-PKG-2025-026</w:t>
      </w:r>
    </w:p>
    <w:p>
      <w:r>
        <w:rPr>
          <w:b/>
        </w:rPr>
        <w:t xml:space="preserve">PO Number:  </w:t>
      </w:r>
      <w:r>
        <w:t>PO-PKG-25-026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123 Label Lane, Print City, NJ 07001,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 xml:space="preserve"> 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Emily Carter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Emily.carter@pharmalabel.com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PM-LBL-01</w:t>
            </w:r>
          </w:p>
        </w:tc>
        <w:tc>
          <w:tcPr>
            <w:tcW w:type="dxa" w:w="1680"/>
          </w:tcPr>
          <w:p>
            <w:r>
              <w:t>Shipper Case Label, Ref: LBL-SHIP-ASP325-v1.0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Roll</w:t>
            </w:r>
          </w:p>
        </w:tc>
        <w:tc>
          <w:tcPr>
            <w:tcW w:type="dxa" w:w="1680"/>
          </w:tcPr>
          <w:p>
            <w:r>
              <w:t>₹2,500.00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