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Process Yield Reconciliation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Calculation /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5040"/>
          </w:tcPr>
          <w:p>
            <w:r>
              <w:t>Aspirin Tablets 325mg / ASP-25-004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5040"/>
          </w:tcPr>
          <w:p>
            <w: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A. Total Input Weight:</w:t>
            </w:r>
          </w:p>
        </w:tc>
        <w:tc>
          <w:tcPr>
            <w:tcW w:type="dxa" w:w="5040"/>
          </w:tcPr>
          <w:p>
            <w:r>
              <w:t>(Sum of all dispensed raw materials)</w:t>
              <w:br/>
              <w:t>112.50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B. Actual Output Weight:</w:t>
            </w:r>
          </w:p>
        </w:tc>
        <w:tc>
          <w:tcPr>
            <w:tcW w:type="dxa" w:w="5040"/>
          </w:tcPr>
          <w:p>
            <w:r>
              <w:t>(Final weight of the Lubricated Blend)</w:t>
              <w:br/>
              <w:t>111.78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C. Material Loss (A - B):</w:t>
            </w:r>
          </w:p>
        </w:tc>
        <w:tc>
          <w:tcPr>
            <w:tcW w:type="dxa" w:w="5040"/>
          </w:tcPr>
          <w:p>
            <w:r>
              <w:t>112.50 kg - 111.78 kg = 0.72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D. % Yield [(B / A) * 100]:</w:t>
            </w:r>
          </w:p>
        </w:tc>
        <w:tc>
          <w:tcPr>
            <w:tcW w:type="dxa" w:w="5040"/>
          </w:tcPr>
          <w:p>
            <w:r>
              <w:t>(111.78 / 112.50) * 100 = 99.36%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5040"/>
          </w:tcPr>
          <w:p>
            <w:r>
              <w:t>98.0% - 101.0%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040"/>
          </w:tcPr>
          <w:p>
            <w:r>
              <w:rPr>
                <w:b/>
                <w:color w:val="00B050"/>
              </w:rPr>
              <w:t>PASS</w:t>
            </w:r>
          </w:p>
        </w:tc>
      </w:tr>
    </w:tbl>
    <w:p/>
    <w:p>
      <w:r>
        <w:rPr>
          <w:b/>
        </w:rPr>
        <w:t>Reviewed By (Production):</w:t>
      </w:r>
      <w:r>
        <w:br/>
        <w:t>Priya Sharma    17-May-2025</w:t>
      </w:r>
    </w:p>
    <w:p/>
    <w:p>
      <w:r>
        <w:rPr>
          <w:b/>
        </w:rPr>
        <w:t>Reviewed By (Quality Assurance):</w:t>
      </w:r>
      <w:r>
        <w:br/>
        <w:t>Balwinder Singh    18-May-2025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