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Corrugated Shipper Case</w:t>
      </w:r>
    </w:p>
    <w:p>
      <w:pPr>
        <w:jc w:val="center"/>
      </w:pPr>
      <w:r>
        <w:rPr>
          <w:b/>
          <w:sz w:val="24"/>
        </w:rPr>
        <w:t>NovaThera Pharmaceuticals Pvt. Ltd.</w:t>
      </w:r>
    </w:p>
    <w:p>
      <w:pPr>
        <w:jc w:val="center"/>
      </w:pPr>
      <w:r>
        <w:rPr>
          <w:sz w:val="22"/>
        </w:rPr>
        <w:t>Quality Control Department</w:t>
      </w:r>
    </w:p>
    <w:p>
      <w:pPr>
        <w:jc w:val="center"/>
      </w:pPr>
      <w:r>
        <w:rPr>
          <w:b/>
          <w:sz w:val="24"/>
        </w:rPr>
        <w:t>QC Inspection &amp; Release Report - Packaging Materials</w:t>
      </w:r>
    </w:p>
    <w:p/>
    <w:p>
      <w:r>
        <w:rPr>
          <w:b/>
        </w:rPr>
        <w:t xml:space="preserve">Report No: </w:t>
      </w:r>
      <w:r>
        <w:rPr>
          <w:b/>
          <w:color w:val="FF0000"/>
        </w:rPr>
        <w:t>TO BE ASSIGNED</w:t>
      </w:r>
    </w:p>
    <w:p>
      <w:r>
        <w:rPr>
          <w:b/>
        </w:rPr>
        <w:t xml:space="preserve">Date of Release: </w:t>
      </w:r>
      <w:r>
        <w:t>10-Apr-2025</w:t>
      </w:r>
    </w:p>
    <w:p/>
    <w:p>
      <w:r>
        <w:rPr>
          <w:b/>
          <w:sz w:val="24"/>
        </w:rPr>
        <w:t>Section 1: Material 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Name:</w:t>
            </w:r>
          </w:p>
        </w:tc>
        <w:tc>
          <w:tcPr>
            <w:tcW w:type="dxa" w:w="3360"/>
          </w:tcPr>
          <w:p>
            <w:r>
              <w:t>Corrugated Shipper Case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Internal Material Code:</w:t>
            </w:r>
          </w:p>
        </w:tc>
        <w:tc>
          <w:tcPr>
            <w:tcW w:type="dxa" w:w="3360"/>
          </w:tcPr>
          <w:p>
            <w:r>
              <w:t>PM-CSC-02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GRN No.:</w:t>
            </w:r>
          </w:p>
        </w:tc>
        <w:tc>
          <w:tcPr>
            <w:tcW w:type="dxa" w:w="3360"/>
          </w:tcPr>
          <w:p>
            <w:r>
              <w:t>GRN-PM-25-035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Supplier: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Lot No.:</w:t>
            </w:r>
          </w:p>
        </w:tc>
        <w:tc>
          <w:tcPr>
            <w:tcW w:type="dxa" w:w="3360"/>
          </w:tcPr>
          <w:p>
            <w:r>
              <w:t>GPS-SHIP-2025-02-1000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ID:</w:t>
            </w:r>
          </w:p>
        </w:tc>
        <w:tc>
          <w:tcPr>
            <w:tcW w:type="dxa" w:w="3360"/>
          </w:tcPr>
          <w:p>
            <w:r>
              <w:t>SPC-PM-2025-01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Receipt:</w:t>
            </w:r>
          </w:p>
        </w:tc>
        <w:tc>
          <w:tcPr>
            <w:tcW w:type="dxa" w:w="3360"/>
          </w:tcPr>
          <w:p>
            <w:r>
              <w:t>05-Apr-2025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Sampling Date:</w:t>
            </w:r>
          </w:p>
        </w:tc>
        <w:tc>
          <w:tcPr>
            <w:tcW w:type="dxa" w:w="3360"/>
          </w:tcPr>
          <w:p>
            <w:r>
              <w:t>07-Apr-2025</w:t>
            </w:r>
          </w:p>
        </w:tc>
      </w:tr>
    </w:tbl>
    <w:p/>
    <w:p>
      <w:r>
        <w:rPr>
          <w:b/>
          <w:sz w:val="24"/>
        </w:rPr>
        <w:t>Section 2: Inspection &amp; Test 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Performed By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Visual Appearance</w:t>
            </w:r>
          </w:p>
        </w:tc>
        <w:tc>
          <w:tcPr>
            <w:tcW w:type="dxa" w:w="2016"/>
          </w:tcPr>
          <w:p>
            <w:r>
              <w:t>Clean, undamaged corrugated cardboard box without tears, dents, or printing defects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Dimensions (L×W×H)</w:t>
            </w:r>
          </w:p>
        </w:tc>
        <w:tc>
          <w:tcPr>
            <w:tcW w:type="dxa" w:w="2016"/>
          </w:tcPr>
          <w:p>
            <w:r>
              <w:t>520 mm × 320 mm × 280 mm (± 5 mm)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Bursting Strength</w:t>
            </w:r>
          </w:p>
        </w:tc>
        <w:tc>
          <w:tcPr>
            <w:tcW w:type="dxa" w:w="2016"/>
          </w:tcPr>
          <w:p>
            <w:r>
              <w:t>≥ 12 kgf/cm²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Edge Crush Test (ECT)</w:t>
            </w:r>
          </w:p>
        </w:tc>
        <w:tc>
          <w:tcPr>
            <w:tcW w:type="dxa" w:w="2016"/>
          </w:tcPr>
          <w:p>
            <w:r>
              <w:t>≥ 32 ECT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Compression Strength</w:t>
            </w:r>
          </w:p>
        </w:tc>
        <w:tc>
          <w:tcPr>
            <w:tcW w:type="dxa" w:w="2016"/>
          </w:tcPr>
          <w:p>
            <w:r>
              <w:t>≥ 200 kg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Moisture Content</w:t>
            </w:r>
          </w:p>
        </w:tc>
        <w:tc>
          <w:tcPr>
            <w:tcW w:type="dxa" w:w="2016"/>
          </w:tcPr>
          <w:p>
            <w:r>
              <w:t>≤ 8%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</w:tbl>
    <w:p/>
    <w:p>
      <w:r>
        <w:rPr>
          <w:b/>
          <w:sz w:val="24"/>
        </w:rPr>
        <w:t>Section 3: Final Disposition</w:t>
      </w:r>
    </w:p>
    <w:p>
      <w:r>
        <w:rPr>
          <w:b/>
        </w:rPr>
        <w:t>Comments:</w:t>
      </w:r>
    </w:p>
    <w:p>
      <w:r>
        <w:t>The received lot of Corrugated Shipper Case has been sampled, inspected, and tested as per the approved specification. All results are found to be within the acceptable limits.</w:t>
      </w:r>
    </w:p>
    <w:p>
      <w:r>
        <w:rPr>
          <w:b/>
        </w:rPr>
        <w:t>Final Disposition:</w:t>
      </w:r>
    </w:p>
    <w:p>
      <w:r>
        <w:rPr>
          <w:b/>
        </w:rPr>
        <w:t>APPROVED / RELEASED</w:t>
      </w:r>
    </w:p>
    <w:p>
      <w:r>
        <w:rPr>
          <w:b/>
        </w:rPr>
        <w:t>Analytical Report (A.R.) Number Assigned:</w:t>
      </w:r>
    </w:p>
    <w:p>
      <w:r>
        <w:rPr>
          <w:b/>
          <w:color w:val="FF0000"/>
        </w:rPr>
        <w:t>TO BE ASSIGNED</w:t>
      </w:r>
    </w:p>
    <w:p/>
    <w:p>
      <w:r>
        <w:rPr>
          <w:b/>
          <w:sz w:val="24"/>
        </w:rPr>
        <w:t>Section 4: Authorization</w:t>
      </w:r>
    </w:p>
    <w:p>
      <w:r>
        <w:rPr>
          <w:b/>
        </w:rPr>
        <w:t>Inspected By:</w:t>
      </w:r>
    </w:p>
    <w:p>
      <w:r>
        <w:t>• Name: Priya Soni</w:t>
      </w:r>
    </w:p>
    <w:p>
      <w:r>
        <w:t>• Title: QC Inspector</w:t>
      </w:r>
    </w:p>
    <w:p>
      <w:r>
        <w:t>• Signature: Priya Soni</w:t>
      </w:r>
    </w:p>
    <w:p>
      <w:r>
        <w:t>• Date: 10-Apr-2025</w:t>
      </w:r>
    </w:p>
    <w:p>
      <w:r>
        <w:rPr>
          <w:b/>
        </w:rPr>
        <w:t>Approved By:</w:t>
      </w:r>
    </w:p>
    <w:p>
      <w:r>
        <w:t>• Name: Anjali Mehta</w:t>
      </w:r>
    </w:p>
    <w:p>
      <w:r>
        <w:t>• Title: Head of Quality Control</w:t>
      </w:r>
    </w:p>
    <w:p>
      <w:r>
        <w:t>• Signature: Anjali Mehta</w:t>
      </w:r>
    </w:p>
    <w:p>
      <w:r>
        <w:t>• Date: 11-Apr-2025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