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ANNUAL PRODUCT QUALITY REVIEW</w:t>
      </w:r>
    </w:p>
    <w:p/>
    <w:p>
      <w:r>
        <w:t>APR No.: APQR/Aspirin/2025</w:t>
      </w:r>
    </w:p>
    <w:p>
      <w:r>
        <w:t>Product: Aspirin Tablets 325mg</w:t>
      </w:r>
    </w:p>
    <w:p>
      <w:r>
        <w:t>Period: January 2025 - May 2025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</w:t>
            </w:r>
          </w:p>
        </w:tc>
        <w:tc>
          <w:tcPr>
            <w:tcW w:type="dxa" w:w="2880"/>
          </w:tcPr>
          <w:p>
            <w:r>
              <w:t>Reviewed by</w:t>
            </w:r>
          </w:p>
        </w:tc>
        <w:tc>
          <w:tcPr>
            <w:tcW w:type="dxa" w:w="2880"/>
          </w:tcPr>
          <w:p>
            <w:r>
              <w:t>Approved by</w:t>
            </w:r>
          </w:p>
        </w:tc>
      </w:tr>
      <w:tr>
        <w:tc>
          <w:tcPr>
            <w:tcW w:type="dxa" w:w="2880"/>
          </w:tcPr>
          <w:p>
            <w:r>
              <w:t>Sign &amp; Date:</w:t>
              <w:br/>
            </w:r>
          </w:p>
        </w:tc>
        <w:tc>
          <w:tcPr>
            <w:tcW w:type="dxa" w:w="2880"/>
          </w:tcPr>
          <w:p>
            <w:r>
              <w:t>Sign &amp; Date:</w:t>
              <w:br/>
            </w:r>
          </w:p>
        </w:tc>
        <w:tc>
          <w:tcPr>
            <w:tcW w:type="dxa" w:w="2880"/>
          </w:tcPr>
          <w:p>
            <w:r>
              <w:t>Sign &amp; Date: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1. Product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Aspirin Tablets</w:t>
            </w:r>
          </w:p>
        </w:tc>
      </w:tr>
      <w:tr>
        <w:tc>
          <w:tcPr>
            <w:tcW w:type="dxa" w:w="4320"/>
          </w:tcPr>
          <w:p>
            <w:r>
              <w:t>Dosage Form</w:t>
            </w:r>
          </w:p>
        </w:tc>
        <w:tc>
          <w:tcPr>
            <w:tcW w:type="dxa" w:w="4320"/>
          </w:tcPr>
          <w:p>
            <w:r>
              <w:t>Tablets</w:t>
            </w:r>
          </w:p>
        </w:tc>
      </w:tr>
      <w:tr>
        <w:tc>
          <w:tcPr>
            <w:tcW w:type="dxa" w:w="4320"/>
          </w:tcPr>
          <w:p>
            <w:r>
              <w:t>Label Claim</w:t>
            </w:r>
          </w:p>
        </w:tc>
        <w:tc>
          <w:tcPr>
            <w:tcW w:type="dxa" w:w="4320"/>
          </w:tcPr>
          <w:p>
            <w:r>
              <w:t>325 mg per tablet</w:t>
            </w:r>
          </w:p>
        </w:tc>
      </w:tr>
      <w:tr>
        <w:tc>
          <w:tcPr>
            <w:tcW w:type="dxa" w:w="4320"/>
          </w:tcPr>
          <w:p>
            <w:r>
              <w:t>Shelf Life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Analgesic/Antipyretic</w:t>
            </w:r>
          </w:p>
        </w:tc>
      </w:tr>
      <w:tr>
        <w:tc>
          <w:tcPr>
            <w:tcW w:type="dxa" w:w="4320"/>
          </w:tcPr>
          <w:p>
            <w:r>
              <w:t>Min/Max Batch Size</w:t>
            </w:r>
          </w:p>
        </w:tc>
        <w:tc>
          <w:tcPr>
            <w:tcW w:type="dxa" w:w="4320"/>
          </w:tcPr>
          <w:p>
            <w:r>
              <w:t>50 kg / 100 kg</w:t>
            </w:r>
          </w:p>
        </w:tc>
      </w:tr>
      <w:tr>
        <w:tc>
          <w:tcPr>
            <w:tcW w:type="dxa" w:w="4320"/>
          </w:tcPr>
          <w:p>
            <w:r>
              <w:t>Master Formula Ref No.</w:t>
            </w:r>
          </w:p>
        </w:tc>
        <w:tc>
          <w:tcPr>
            <w:tcW w:type="dxa" w:w="4320"/>
          </w:tcPr>
          <w:p>
            <w:r>
              <w:t>MF-ASP-001-v2.0</w:t>
            </w:r>
          </w:p>
        </w:tc>
      </w:tr>
      <w:tr>
        <w:tc>
          <w:tcPr>
            <w:tcW w:type="dxa" w:w="4320"/>
          </w:tcPr>
          <w:p>
            <w:r>
              <w:t>Generic Name</w:t>
            </w:r>
          </w:p>
        </w:tc>
        <w:tc>
          <w:tcPr>
            <w:tcW w:type="dxa" w:w="4320"/>
          </w:tcPr>
          <w:p>
            <w:r>
              <w:t>Acetylsalicylic Acid</w:t>
            </w:r>
          </w:p>
        </w:tc>
      </w:tr>
      <w:tr>
        <w:tc>
          <w:tcPr>
            <w:tcW w:type="dxa" w:w="4320"/>
          </w:tcPr>
          <w:p>
            <w:r>
              <w:t>Brand Name</w:t>
            </w:r>
          </w:p>
        </w:tc>
        <w:tc>
          <w:tcPr>
            <w:tcW w:type="dxa" w:w="4320"/>
          </w:tcPr>
          <w:p>
            <w:r>
              <w:t>Aspirin</w:t>
            </w:r>
          </w:p>
        </w:tc>
      </w:tr>
      <w:tr>
        <w:tc>
          <w:tcPr>
            <w:tcW w:type="dxa" w:w="4320"/>
          </w:tcPr>
          <w:p>
            <w:r>
              <w:t>Pack Details</w:t>
            </w:r>
          </w:p>
        </w:tc>
        <w:tc>
          <w:tcPr>
            <w:tcW w:type="dxa" w:w="4320"/>
          </w:tcPr>
          <w:p>
            <w:r>
              <w:t>10 tablets per blister, 10 blisters per carton</w:t>
            </w:r>
          </w:p>
        </w:tc>
      </w:tr>
    </w:tbl>
    <w:p>
      <w:pPr>
        <w:pStyle w:val="Heading1"/>
      </w:pPr>
      <w:r>
        <w:t>2. Number of Batches manufactured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Batch No.</w:t>
            </w:r>
          </w:p>
        </w:tc>
        <w:tc>
          <w:tcPr>
            <w:tcW w:type="dxa" w:w="1728"/>
          </w:tcPr>
          <w:p>
            <w:r>
              <w:t>Mfg. Date</w:t>
            </w:r>
          </w:p>
        </w:tc>
        <w:tc>
          <w:tcPr>
            <w:tcW w:type="dxa" w:w="1728"/>
          </w:tcPr>
          <w:p>
            <w:r>
              <w:t>Exp. Date</w:t>
            </w:r>
          </w:p>
        </w:tc>
        <w:tc>
          <w:tcPr>
            <w:tcW w:type="dxa" w:w="1728"/>
          </w:tcPr>
          <w:p>
            <w:r>
              <w:t>Pack Size</w:t>
            </w:r>
          </w:p>
        </w:tc>
      </w:tr>
      <w:tr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ASP-25-001</w:t>
            </w:r>
          </w:p>
        </w:tc>
        <w:tc>
          <w:tcPr>
            <w:tcW w:type="dxa" w:w="1728"/>
          </w:tcPr>
          <w:p>
            <w:r>
              <w:t>18-Feb-2025</w:t>
            </w:r>
          </w:p>
        </w:tc>
        <w:tc>
          <w:tcPr>
            <w:tcW w:type="dxa" w:w="1728"/>
          </w:tcPr>
          <w:p>
            <w:r>
              <w:t>18-Feb-2027</w:t>
            </w:r>
          </w:p>
        </w:tc>
        <w:tc>
          <w:tcPr>
            <w:tcW w:type="dxa" w:w="1728"/>
          </w:tcPr>
          <w:p>
            <w:r>
              <w:t>245,998 Tablets</w:t>
            </w:r>
          </w:p>
        </w:tc>
      </w:tr>
      <w:tr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ASP-25-002</w:t>
            </w:r>
          </w:p>
        </w:tc>
        <w:tc>
          <w:tcPr>
            <w:tcW w:type="dxa" w:w="1728"/>
          </w:tcPr>
          <w:p>
            <w:r>
              <w:t>18-Mar-2025</w:t>
            </w:r>
          </w:p>
        </w:tc>
        <w:tc>
          <w:tcPr>
            <w:tcW w:type="dxa" w:w="1728"/>
          </w:tcPr>
          <w:p>
            <w:r>
              <w:t>18-Mar-2027</w:t>
            </w:r>
          </w:p>
        </w:tc>
        <w:tc>
          <w:tcPr>
            <w:tcW w:type="dxa" w:w="1728"/>
          </w:tcPr>
          <w:p>
            <w:r>
              <w:t>245,998 Tablets</w:t>
            </w:r>
          </w:p>
        </w:tc>
      </w:tr>
      <w:tr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ASP-25-003</w:t>
            </w:r>
          </w:p>
        </w:tc>
        <w:tc>
          <w:tcPr>
            <w:tcW w:type="dxa" w:w="1728"/>
          </w:tcPr>
          <w:p>
            <w:r>
              <w:t>18-Apr-2025</w:t>
            </w:r>
          </w:p>
        </w:tc>
        <w:tc>
          <w:tcPr>
            <w:tcW w:type="dxa" w:w="1728"/>
          </w:tcPr>
          <w:p>
            <w:r>
              <w:t>18-Apr-2027</w:t>
            </w:r>
          </w:p>
        </w:tc>
        <w:tc>
          <w:tcPr>
            <w:tcW w:type="dxa" w:w="1728"/>
          </w:tcPr>
          <w:p>
            <w:r>
              <w:t>245,998 Tablets</w:t>
            </w:r>
          </w:p>
        </w:tc>
      </w:tr>
      <w:tr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ASP-25-004</w:t>
            </w:r>
          </w:p>
        </w:tc>
        <w:tc>
          <w:tcPr>
            <w:tcW w:type="dxa" w:w="1728"/>
          </w:tcPr>
          <w:p>
            <w:r>
              <w:t>18-May-2025</w:t>
            </w:r>
          </w:p>
        </w:tc>
        <w:tc>
          <w:tcPr>
            <w:tcW w:type="dxa" w:w="1728"/>
          </w:tcPr>
          <w:p>
            <w:r>
              <w:t>18-May-2027</w:t>
            </w:r>
          </w:p>
        </w:tc>
        <w:tc>
          <w:tcPr>
            <w:tcW w:type="dxa" w:w="1728"/>
          </w:tcPr>
          <w:p>
            <w:r>
              <w:t>245,900 Tablets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3. Marketing Authorization variations</w:t>
      </w:r>
    </w:p>
    <w:p>
      <w:r>
        <w:t>No marketing authorization variations were implemented during this review period.</w:t>
      </w:r>
    </w:p>
    <w:p>
      <w:pPr>
        <w:pStyle w:val="Heading1"/>
      </w:pPr>
      <w:r>
        <w:t>4. Starting materials review</w:t>
      </w:r>
    </w:p>
    <w:p>
      <w:r>
        <w:t>All raw materials and packaging components used for these batches were sourced from approved suppliers and met incoming release specifications.</w:t>
      </w:r>
    </w:p>
    <w:p>
      <w:pPr>
        <w:pStyle w:val="IntenseQuote"/>
      </w:pPr>
      <w:r>
        <w:t>Table 3: Primary Packing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Used in Batches</w:t>
            </w:r>
          </w:p>
        </w:tc>
        <w:tc>
          <w:tcPr>
            <w:tcW w:type="dxa" w:w="2160"/>
          </w:tcPr>
          <w:p>
            <w:r>
              <w:t>Material Name</w:t>
            </w:r>
          </w:p>
        </w:tc>
        <w:tc>
          <w:tcPr>
            <w:tcW w:type="dxa" w:w="2160"/>
          </w:tcPr>
          <w:p>
            <w:r>
              <w:t>Supplier Name</w:t>
            </w:r>
          </w:p>
        </w:tc>
        <w:tc>
          <w:tcPr>
            <w:tcW w:type="dxa" w:w="2160"/>
          </w:tcPr>
          <w:p>
            <w:r>
              <w:t>Vendor Code</w:t>
            </w:r>
          </w:p>
        </w:tc>
      </w:tr>
      <w:tr>
        <w:tc>
          <w:tcPr>
            <w:tcW w:type="dxa" w:w="2160"/>
          </w:tcPr>
          <w:p>
            <w:r>
              <w:t>1-4</w:t>
            </w:r>
          </w:p>
        </w:tc>
        <w:tc>
          <w:tcPr>
            <w:tcW w:type="dxa" w:w="2160"/>
          </w:tcPr>
          <w:p>
            <w:r>
              <w:t>Salicylic Acid (API)</w:t>
            </w:r>
          </w:p>
        </w:tc>
        <w:tc>
          <w:tcPr>
            <w:tcW w:type="dxa" w:w="2160"/>
          </w:tcPr>
          <w:p>
            <w:r>
              <w:t>Sigma-Aldrich</w:t>
            </w:r>
          </w:p>
        </w:tc>
        <w:tc>
          <w:tcPr>
            <w:tcW w:type="dxa" w:w="2160"/>
          </w:tcPr>
          <w:p>
            <w:r>
              <w:t>VDR-1023</w:t>
            </w:r>
          </w:p>
        </w:tc>
      </w:tr>
      <w:tr>
        <w:tc>
          <w:tcPr>
            <w:tcW w:type="dxa" w:w="2160"/>
          </w:tcPr>
          <w:p>
            <w:r>
              <w:t>1-4</w:t>
            </w:r>
          </w:p>
        </w:tc>
        <w:tc>
          <w:tcPr>
            <w:tcW w:type="dxa" w:w="2160"/>
          </w:tcPr>
          <w:p>
            <w:r>
              <w:t>(Hydroxypropyl)methyl cellulose (HPMC) (Binder)</w:t>
            </w:r>
          </w:p>
        </w:tc>
        <w:tc>
          <w:tcPr>
            <w:tcW w:type="dxa" w:w="2160"/>
          </w:tcPr>
          <w:p>
            <w:r>
              <w:t>Sigma-Aldrich</w:t>
            </w:r>
          </w:p>
        </w:tc>
        <w:tc>
          <w:tcPr>
            <w:tcW w:type="dxa" w:w="2160"/>
          </w:tcPr>
          <w:p>
            <w:r>
              <w:t>VDR-1587</w:t>
            </w:r>
          </w:p>
        </w:tc>
      </w:tr>
      <w:tr>
        <w:tc>
          <w:tcPr>
            <w:tcW w:type="dxa" w:w="2160"/>
          </w:tcPr>
          <w:p>
            <w:r>
              <w:t>1-4</w:t>
            </w:r>
          </w:p>
        </w:tc>
        <w:tc>
          <w:tcPr>
            <w:tcW w:type="dxa" w:w="2160"/>
          </w:tcPr>
          <w:p>
            <w:r>
              <w:t>Cornstarch (Disintegrant)</w:t>
            </w:r>
          </w:p>
        </w:tc>
        <w:tc>
          <w:tcPr>
            <w:tcW w:type="dxa" w:w="2160"/>
          </w:tcPr>
          <w:p>
            <w:r>
              <w:t>Sigma-Aldrich</w:t>
            </w:r>
          </w:p>
        </w:tc>
        <w:tc>
          <w:tcPr>
            <w:tcW w:type="dxa" w:w="2160"/>
          </w:tcPr>
          <w:p>
            <w:r>
              <w:t>VDR-1598</w:t>
            </w:r>
          </w:p>
        </w:tc>
      </w:tr>
      <w:tr>
        <w:tc>
          <w:tcPr>
            <w:tcW w:type="dxa" w:w="2160"/>
          </w:tcPr>
          <w:p>
            <w:r>
              <w:t>1-4</w:t>
            </w:r>
          </w:p>
        </w:tc>
        <w:tc>
          <w:tcPr>
            <w:tcW w:type="dxa" w:w="2160"/>
          </w:tcPr>
          <w:p>
            <w:r>
              <w:t>Microcrystalline Cellulose (PH 101) (Filler)</w:t>
            </w:r>
          </w:p>
        </w:tc>
        <w:tc>
          <w:tcPr>
            <w:tcW w:type="dxa" w:w="2160"/>
          </w:tcPr>
          <w:p>
            <w:r>
              <w:t>DC Fine Chemicals</w:t>
            </w:r>
          </w:p>
        </w:tc>
        <w:tc>
          <w:tcPr>
            <w:tcW w:type="dxa" w:w="2160"/>
          </w:tcPr>
          <w:p>
            <w:r>
              <w:t>VDR-1987</w:t>
            </w:r>
          </w:p>
        </w:tc>
      </w:tr>
      <w:tr>
        <w:tc>
          <w:tcPr>
            <w:tcW w:type="dxa" w:w="2160"/>
          </w:tcPr>
          <w:p>
            <w:r>
              <w:t>1-4</w:t>
            </w:r>
          </w:p>
        </w:tc>
        <w:tc>
          <w:tcPr>
            <w:tcW w:type="dxa" w:w="2160"/>
          </w:tcPr>
          <w:p>
            <w:r>
              <w:t>Magnesium Stearate (Lubricant)</w:t>
            </w:r>
          </w:p>
        </w:tc>
        <w:tc>
          <w:tcPr>
            <w:tcW w:type="dxa" w:w="2160"/>
          </w:tcPr>
          <w:p>
            <w:r>
              <w:t>Thermo-Fisher Scientific</w:t>
            </w:r>
          </w:p>
        </w:tc>
        <w:tc>
          <w:tcPr>
            <w:tcW w:type="dxa" w:w="2160"/>
          </w:tcPr>
          <w:p>
            <w:r>
              <w:t>VDR-1454</w:t>
            </w:r>
          </w:p>
        </w:tc>
      </w:tr>
    </w:tbl>
    <w:p>
      <w:pPr>
        <w:pStyle w:val="Heading1"/>
      </w:pPr>
      <w:r>
        <w:t>5. API critical parameters</w:t>
      </w:r>
    </w:p>
    <w:p>
      <w:r>
        <w:t>API critical parameters were tested and found within specification (based on Certificate of Analysis):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Assay</w:t>
            </w:r>
          </w:p>
        </w:tc>
        <w:tc>
          <w:tcPr>
            <w:tcW w:type="dxa" w:w="2160"/>
          </w:tcPr>
          <w:p>
            <w:r>
              <w:t>LOD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Binder</w:t>
            </w:r>
          </w:p>
        </w:tc>
        <w:tc>
          <w:tcPr>
            <w:tcW w:type="dxa" w:w="2160"/>
          </w:tcPr>
          <w:p>
            <w:r>
              <w:t>98.0%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Filler</w:t>
            </w:r>
          </w:p>
        </w:tc>
        <w:tc>
          <w:tcPr>
            <w:tcW w:type="dxa" w:w="2160"/>
          </w:tcPr>
          <w:p>
            <w:r>
              <w:t>97.0%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Disintegrant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Lubricant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  <w:tc>
          <w:tcPr>
            <w:tcW w:type="dxa" w:w="2160"/>
          </w:tcPr>
          <w:p>
            <w:r>
              <w:t>6.0%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99.0%</w:t>
            </w:r>
          </w:p>
        </w:tc>
        <w:tc>
          <w:tcPr>
            <w:tcW w:type="dxa" w:w="2160"/>
          </w:tcPr>
          <w:p>
            <w:r>
              <w:t>0.5 %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11. Yield of all critical stages</w:t>
      </w:r>
    </w:p>
    <w:p>
      <w:r>
        <w:t>Compression yield data for all batches: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Batch No.</w:t>
            </w:r>
          </w:p>
        </w:tc>
        <w:tc>
          <w:tcPr>
            <w:tcW w:type="dxa" w:w="1728"/>
          </w:tcPr>
          <w:p>
            <w:r>
              <w:t>Input Weight</w:t>
            </w:r>
          </w:p>
        </w:tc>
        <w:tc>
          <w:tcPr>
            <w:tcW w:type="dxa" w:w="1728"/>
          </w:tcPr>
          <w:p>
            <w:r>
              <w:t>Output Weight</w:t>
            </w:r>
          </w:p>
        </w:tc>
        <w:tc>
          <w:tcPr>
            <w:tcW w:type="dxa" w:w="1728"/>
          </w:tcPr>
          <w:p>
            <w:r>
              <w:t>Yield (%)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ASP-25-001</w:t>
            </w:r>
          </w:p>
        </w:tc>
        <w:tc>
          <w:tcPr>
            <w:tcW w:type="dxa" w:w="1728"/>
          </w:tcPr>
          <w:p>
            <w:r>
              <w:t>111.250 kg</w:t>
            </w:r>
          </w:p>
        </w:tc>
        <w:tc>
          <w:tcPr>
            <w:tcW w:type="dxa" w:w="1728"/>
          </w:tcPr>
          <w:p>
            <w:r>
              <w:t>110.950 kg (245,998 Tablets)</w:t>
            </w:r>
          </w:p>
        </w:tc>
        <w:tc>
          <w:tcPr>
            <w:tcW w:type="dxa" w:w="1728"/>
          </w:tcPr>
          <w:p>
            <w:r>
              <w:t>99.73%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ASP-25-002</w:t>
            </w:r>
          </w:p>
        </w:tc>
        <w:tc>
          <w:tcPr>
            <w:tcW w:type="dxa" w:w="1728"/>
          </w:tcPr>
          <w:p>
            <w:r>
              <w:t>111.250 kg</w:t>
            </w:r>
          </w:p>
        </w:tc>
        <w:tc>
          <w:tcPr>
            <w:tcW w:type="dxa" w:w="1728"/>
          </w:tcPr>
          <w:p>
            <w:r>
              <w:t>110.950 kg (245,998 Tablets)</w:t>
            </w:r>
          </w:p>
        </w:tc>
        <w:tc>
          <w:tcPr>
            <w:tcW w:type="dxa" w:w="1728"/>
          </w:tcPr>
          <w:p>
            <w:r>
              <w:t>99.73%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ASP-25-003</w:t>
            </w:r>
          </w:p>
        </w:tc>
        <w:tc>
          <w:tcPr>
            <w:tcW w:type="dxa" w:w="1728"/>
          </w:tcPr>
          <w:p>
            <w:r>
              <w:t>111.250 kg</w:t>
            </w:r>
          </w:p>
        </w:tc>
        <w:tc>
          <w:tcPr>
            <w:tcW w:type="dxa" w:w="1728"/>
          </w:tcPr>
          <w:p>
            <w:r>
              <w:t>110.950 kg (245,998 Tablets)</w:t>
            </w:r>
          </w:p>
        </w:tc>
        <w:tc>
          <w:tcPr>
            <w:tcW w:type="dxa" w:w="1728"/>
          </w:tcPr>
          <w:p>
            <w:r>
              <w:t>99.73%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ASP-25-004</w:t>
            </w:r>
          </w:p>
        </w:tc>
        <w:tc>
          <w:tcPr>
            <w:tcW w:type="dxa" w:w="1728"/>
          </w:tcPr>
          <w:p>
            <w:r>
              <w:t>111.250 kg</w:t>
            </w:r>
          </w:p>
        </w:tc>
        <w:tc>
          <w:tcPr>
            <w:tcW w:type="dxa" w:w="1728"/>
          </w:tcPr>
          <w:p>
            <w:r>
              <w:t>110.906 kg (245,900 Tablets)</w:t>
            </w:r>
          </w:p>
        </w:tc>
        <w:tc>
          <w:tcPr>
            <w:tcW w:type="dxa" w:w="1728"/>
          </w:tcPr>
          <w:p>
            <w:r>
              <w:t>99.69%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t>17. Deviation Review</w:t>
      </w:r>
    </w:p>
    <w:p>
      <w:r>
        <w:rPr>
          <w:b/>
        </w:rPr>
        <w:t xml:space="preserve">Total Deviations during review period: </w:t>
      </w:r>
      <w:r>
        <w:t>1</w:t>
      </w:r>
    </w:p>
    <w:p>
      <w:r>
        <w:rPr>
          <w:b/>
        </w:rPr>
        <w:t xml:space="preserve">Deviation ID: </w:t>
      </w:r>
      <w:r>
        <w:t>DEV/PKG/2025/046</w:t>
      </w:r>
    </w:p>
    <w:p>
      <w:r>
        <w:rPr>
          <w:b/>
        </w:rPr>
        <w:t xml:space="preserve">Investigation ID: </w:t>
      </w:r>
      <w:r>
        <w:t>QA/INV/2025/046</w:t>
      </w:r>
    </w:p>
    <w:p>
      <w:r>
        <w:rPr>
          <w:b/>
        </w:rPr>
        <w:t xml:space="preserve">CAPA ID: </w:t>
      </w:r>
      <w:r>
        <w:t>QA/CAPA/2025/046</w:t>
      </w:r>
    </w:p>
    <w:p/>
    <w:p>
      <w:r>
        <w:rPr>
          <w:b/>
        </w:rPr>
        <w:t xml:space="preserve">Product/Batch: </w:t>
      </w:r>
      <w:r>
        <w:t>Aspirin Tablets 325 mg / ASP-25-004</w:t>
      </w:r>
    </w:p>
    <w:p>
      <w:r>
        <w:rPr>
          <w:b/>
        </w:rPr>
        <w:t xml:space="preserve">Classification: </w:t>
      </w:r>
      <w:r>
        <w:t>Critical Deviation – Label Misprint</w:t>
      </w:r>
    </w:p>
    <w:p>
      <w:r>
        <w:rPr>
          <w:b/>
        </w:rPr>
        <w:t xml:space="preserve">Stage: </w:t>
      </w:r>
      <w:r>
        <w:t>Secondary Packaging (Cartoning)</w:t>
      </w:r>
    </w:p>
    <w:p>
      <w:r>
        <w:rPr>
          <w:b/>
        </w:rPr>
        <w:t xml:space="preserve">Date Occurred: </w:t>
      </w:r>
      <w:r>
        <w:t>23-May-2025 at 11:30 AM</w:t>
      </w:r>
    </w:p>
    <w:p/>
    <w:p>
      <w:r>
        <w:rPr>
          <w:b/>
        </w:rPr>
        <w:t xml:space="preserve">Description: </w:t>
      </w:r>
      <w:r>
        <w:t>Cartons printed with incorrect strength '650 mg' instead of '325 mg'</w:t>
      </w:r>
    </w:p>
    <w:p>
      <w:r>
        <w:rPr>
          <w:b/>
        </w:rPr>
        <w:t xml:space="preserve">Affected Units: </w:t>
      </w:r>
      <w:r>
        <w:t>60 cartons out of 8,205</w:t>
      </w:r>
    </w:p>
    <w:p>
      <w:r>
        <w:rPr>
          <w:b/>
        </w:rPr>
        <w:t xml:space="preserve">Immediate Action: </w:t>
      </w:r>
      <w:r>
        <w:t>Operation immediately stopped, affected materials segregated and quarantined under QA supervision</w:t>
      </w:r>
    </w:p>
    <w:p/>
    <w:p>
      <w:r>
        <w:rPr>
          <w:b/>
        </w:rPr>
        <w:t>Root Cause Analysis:</w:t>
      </w:r>
    </w:p>
    <w:p>
      <w:r>
        <w:rPr>
          <w:b/>
        </w:rPr>
        <w:t xml:space="preserve">  Investigation Date: </w:t>
      </w:r>
      <w:r>
        <w:t>25-May-2025</w:t>
      </w:r>
    </w:p>
    <w:p>
      <w:r>
        <w:rPr>
          <w:b/>
        </w:rPr>
        <w:t xml:space="preserve">  Investigated By: </w:t>
      </w:r>
      <w:r>
        <w:t>Cross-functional team (QA, Production, Maintenance)</w:t>
      </w:r>
    </w:p>
    <w:p>
      <w:r>
        <w:rPr>
          <w:b/>
        </w:rPr>
        <w:t xml:space="preserve">  Root Cause: </w:t>
      </w:r>
      <w:r>
        <w:t>Operator selected incorrect label template due to oversight. Absence of system-level lockout and missed second-person verification allowed wrong template selection.</w:t>
      </w:r>
    </w:p>
    <w:p/>
    <w:p>
      <w:r>
        <w:rPr>
          <w:b/>
        </w:rPr>
        <w:t>Corrective Actions:</w:t>
      </w:r>
    </w:p>
    <w:p>
      <w:r>
        <w:t xml:space="preserve">  - 2 immediate corrective actions implemented</w:t>
      </w:r>
    </w:p>
    <w:p>
      <w:r>
        <w:t xml:space="preserve">  - 3 systemic corrective actions implemented</w:t>
      </w:r>
    </w:p>
    <w:p/>
    <w:p>
      <w:r>
        <w:rPr>
          <w:b/>
        </w:rPr>
        <w:t>Training:</w:t>
      </w:r>
    </w:p>
    <w:p>
      <w:r>
        <w:rPr>
          <w:b/>
        </w:rPr>
        <w:t xml:space="preserve">  Topic: </w:t>
      </w:r>
      <w:r>
        <w:t>Revised Label Printing and Verification SOP (PKG-SOP-014, Rev.02)</w:t>
      </w:r>
    </w:p>
    <w:p>
      <w:r>
        <w:rPr>
          <w:b/>
        </w:rPr>
        <w:t xml:space="preserve">  Date: </w:t>
      </w:r>
      <w:r>
        <w:t>20-May-2025</w:t>
      </w:r>
    </w:p>
    <w:p>
      <w:r>
        <w:rPr>
          <w:b/>
        </w:rPr>
        <w:t xml:space="preserve">  Trainer: </w:t>
      </w:r>
      <w:r>
        <w:t>Pooja Gupta (QA Head)</w:t>
      </w:r>
    </w:p>
    <w:p>
      <w:r>
        <w:rPr>
          <w:b/>
        </w:rPr>
        <w:t xml:space="preserve">  Attendees: </w:t>
      </w:r>
      <w:r>
        <w:t>5</w:t>
      </w:r>
    </w:p>
    <w:p/>
    <w:p>
      <w:r>
        <w:rPr>
          <w:b/>
        </w:rPr>
        <w:t>Effectiveness Verification:</w:t>
      </w:r>
    </w:p>
    <w:p>
      <w:r>
        <w:rPr>
          <w:b/>
        </w:rPr>
        <w:t xml:space="preserve">  Result: </w:t>
      </w:r>
      <w:r>
        <w:t>Zero recurrence confirmed</w:t>
      </w:r>
    </w:p>
    <w:p>
      <w:r>
        <w:rPr>
          <w:b/>
        </w:rPr>
        <w:t xml:space="preserve">  Verified By: </w:t>
      </w:r>
      <w:r>
        <w:t>Neha Gupta (QA Executive)</w:t>
      </w:r>
    </w:p>
    <w:p/>
    <w:p>
      <w:r>
        <w:rPr>
          <w:b/>
        </w:rPr>
        <w:t xml:space="preserve">Source: </w:t>
      </w:r>
      <w:r>
        <w:t>Real deviation report extracted from DMS/CAPA Documents (8 documents analyzed)</w:t>
      </w:r>
    </w:p>
    <w:p>
      <w:r>
        <w:br w:type="page"/>
      </w:r>
    </w:p>
    <w:p>
      <w:pPr>
        <w:pStyle w:val="Heading1"/>
      </w:pPr>
      <w:r>
        <w:t>APQR CONCLUSION AND SIGN-OFF</w:t>
      </w:r>
    </w:p>
    <w:p>
      <w:r>
        <w:t>This Annual Product Quality Review covers 4 batches of Aspirin Tablets 325mg.</w:t>
        <w:br/>
        <w:br/>
        <w:t>Key Findings (Based on Real Extracted Data):</w:t>
        <w:br/>
        <w:t>✓ All 4 batches manufactured met release specifications</w:t>
        <w:br/>
        <w:t>✓ Average compression yield: 99.73%</w:t>
        <w:br/>
        <w:t>✓ 1 deviation(s) recorded and investigated</w:t>
        <w:br/>
        <w:t>✓ All materials sourced from qualified suppliers</w:t>
        <w:br/>
        <w:br/>
        <w:t>Conclusion: The manufacturing process is in a state of control based on real extracted data from 4 batches.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