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D2137"/>
          <w:sz w:val="28"/>
        </w:rPr>
        <w:t>AI Automation Agency Growth Guide</w:t>
      </w:r>
    </w:p>
    <w:p>
      <w:pPr/>
      <w:r>
        <w:rPr>
          <w:color w:val="7F8C8D"/>
          <w:sz w:val="20"/>
        </w:rPr>
        <w:t>AI Automation Agency Starter Kit | How to scale to $30k/month and beyond</w:t>
      </w:r>
    </w:p>
    <w:p/>
    <w:p>
      <w:pPr>
        <w:pStyle w:val="Heading1"/>
      </w:pPr>
      <w:r>
        <w:rPr>
          <w:color w:val="0D2137"/>
        </w:rPr>
        <w:t>The Agency Growth Path</w:t>
      </w:r>
    </w:p>
    <w:p>
      <w:r>
        <w:t>Month 1-3: Solo operator. Learn your tools. Close your first 3-5 clients. Target: $5,000-$10,000/month</w:t>
      </w:r>
    </w:p>
    <w:p>
      <w:r>
        <w:t>Month 4-8: Systematize. Build repeatable delivery processes. Start recurring retainers. Target: $15,000-$25,000/month</w:t>
      </w:r>
    </w:p>
    <w:p>
      <w:r>
        <w:t>Month 9-18: Scale. Hire a delivery specialist. Sell while they build. Target: $30,000-$60,000/month</w:t>
      </w:r>
    </w:p>
    <w:p>
      <w:pPr>
        <w:pStyle w:val="Heading1"/>
      </w:pPr>
      <w:r>
        <w:rPr>
          <w:color w:val="0D2137"/>
        </w:rPr>
        <w:t>Your First 10 Clients Strategy</w:t>
      </w:r>
    </w:p>
    <w:p>
      <w:pPr>
        <w:pStyle w:val="ListBullet"/>
      </w:pPr>
      <w:r>
        <w:t>Warm outreach first: friends, family, former colleagues with businesses -- offer a discounted 'pilot' rate</w:t>
      </w:r>
    </w:p>
    <w:p>
      <w:pPr>
        <w:pStyle w:val="ListBullet"/>
      </w:pPr>
      <w:r>
        <w:t>LinkedIn content: 3 posts per week showing automation examples, ROI calculations, case studies</w:t>
      </w:r>
    </w:p>
    <w:p>
      <w:pPr>
        <w:pStyle w:val="ListBullet"/>
      </w:pPr>
      <w:r>
        <w:t>Free audit offer: book discovery calls with a 'free automation audit' CTA -- converts at 20-40%</w:t>
      </w:r>
    </w:p>
    <w:p>
      <w:pPr>
        <w:pStyle w:val="ListBullet"/>
      </w:pPr>
      <w:r>
        <w:t>Industry Facebook groups: join groups for your target niche and answer questions proactively</w:t>
      </w:r>
    </w:p>
    <w:p>
      <w:pPr>
        <w:pStyle w:val="ListBullet"/>
      </w:pPr>
      <w:r>
        <w:t>Referral program: 15% commission for any client referral. Your first 3 clients can become your best salespeople</w:t>
      </w:r>
    </w:p>
    <w:p>
      <w:pPr>
        <w:pStyle w:val="Heading1"/>
      </w:pPr>
      <w:r>
        <w:rPr>
          <w:color w:val="0D2137"/>
        </w:rPr>
        <w:t>Productizing Your Service</w:t>
      </w:r>
    </w:p>
    <w:p>
      <w:r>
        <w:t>The agencies that scale fastest don't custom-build everything -- they productize:</w:t>
      </w:r>
    </w:p>
    <w:p>
      <w:pPr>
        <w:pStyle w:val="ListBullet"/>
      </w:pPr>
      <w:r>
        <w:t>Create 5-8 core automation 'products' that you know inside and out</w:t>
      </w:r>
    </w:p>
    <w:p>
      <w:pPr>
        <w:pStyle w:val="ListBullet"/>
      </w:pPr>
      <w:r>
        <w:t>Pre-scope them: fixed scope, fixed price, fixed timeline. No more custom quoting</w:t>
      </w:r>
    </w:p>
    <w:p>
      <w:pPr>
        <w:pStyle w:val="ListBullet"/>
      </w:pPr>
      <w:r>
        <w:t>Build once, sell many: your 20th implementation of a lead gen automation takes 2 hours</w:t>
      </w:r>
    </w:p>
    <w:p>
      <w:pPr>
        <w:pStyle w:val="ListBullet"/>
      </w:pPr>
      <w:r>
        <w:t>Create implementation guides for each product so you can eventually delegate delivery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