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940"/>
        </w:rPr>
        <w:t>YouTube Sponsorship Playbook</w:t>
      </w:r>
    </w:p>
    <w:p>
      <w:r>
        <w:rPr>
          <w:b w:val="0"/>
          <w:sz w:val="24"/>
        </w:rPr>
        <w:t>Everything specific to YouTube sponsorships -- integration formats, best practices, and how to maximize sponsor value.</w:t>
      </w:r>
    </w:p>
    <w:p>
      <w:pPr>
        <w:pStyle w:val="Heading2"/>
      </w:pPr>
      <w:r>
        <w:rPr>
          <w:color w:val="0F2940"/>
        </w:rPr>
        <w:t>YOUTUBE INTEGRATION FORMATS</w:t>
      </w:r>
    </w:p>
    <w:p>
      <w:pPr>
        <w:pStyle w:val="Heading3"/>
      </w:pPr>
      <w:r>
        <w:rPr>
          <w:color w:val="0F2940"/>
        </w:rPr>
        <w:t>Pre-roll (0:00-0:30)</w:t>
      </w:r>
    </w:p>
    <w:p>
      <w:r>
        <w:rPr>
          <w:b w:val="0"/>
          <w:sz w:val="22"/>
        </w:rPr>
        <w:t>Highest drop-off point. Works best for: high-recognition brands, short message. Rarely recommended -- most brands prefer mid-roll.</w:t>
      </w:r>
    </w:p>
    <w:p>
      <w:pPr>
        <w:pStyle w:val="Heading3"/>
      </w:pPr>
      <w:r>
        <w:rPr>
          <w:color w:val="0F2940"/>
        </w:rPr>
        <w:t>Early Mid-roll (2:00-4:00)</w:t>
      </w:r>
    </w:p>
    <w:p>
      <w:r>
        <w:rPr>
          <w:b w:val="0"/>
          <w:sz w:val="22"/>
        </w:rPr>
        <w:t>Before full drop-off. Good for: lifestyle brands, short integration. Risk: some viewers skip forward.</w:t>
      </w:r>
    </w:p>
    <w:p>
      <w:pPr>
        <w:pStyle w:val="Heading3"/>
      </w:pPr>
      <w:r>
        <w:rPr>
          <w:color w:val="0F2940"/>
        </w:rPr>
        <w:t>Mid-roll (25-35% into video)</w:t>
      </w:r>
    </w:p>
    <w:p>
      <w:r>
        <w:rPr>
          <w:b w:val="0"/>
          <w:sz w:val="22"/>
        </w:rPr>
        <w:t>Peak performance placement. Most requested by brands. Optimal length: 45-60 seconds. Highest CPM.</w:t>
      </w:r>
    </w:p>
    <w:p>
      <w:pPr>
        <w:pStyle w:val="Heading3"/>
      </w:pPr>
      <w:r>
        <w:rPr>
          <w:color w:val="0F2940"/>
        </w:rPr>
        <w:t>Late Mid-roll (60-70% into video)</w:t>
      </w:r>
    </w:p>
    <w:p>
      <w:r>
        <w:rPr>
          <w:b w:val="0"/>
          <w:sz w:val="22"/>
        </w:rPr>
        <w:t>High-intent viewer. Audience is already engaged. Good for: detailed products requiring explanation.</w:t>
      </w:r>
    </w:p>
    <w:p>
      <w:pPr>
        <w:pStyle w:val="Heading3"/>
      </w:pPr>
      <w:r>
        <w:rPr>
          <w:color w:val="0F2940"/>
        </w:rPr>
        <w:t>End card (final 20-30 sec)</w:t>
      </w:r>
    </w:p>
    <w:p>
      <w:r>
        <w:rPr>
          <w:b w:val="0"/>
          <w:sz w:val="22"/>
        </w:rPr>
        <w:t>Lowest engagement but lowest disruption. Good for: simple CTAs, brand awareness plays. Often combined with mid-roll.</w:t>
      </w:r>
    </w:p>
    <w:p>
      <w:pPr>
        <w:pStyle w:val="Heading2"/>
      </w:pPr>
      <w:r>
        <w:rPr>
          <w:color w:val="0F2940"/>
        </w:rPr>
        <w:t>PERFECT INTEGRATION SCRIPT STRUCTURE</w:t>
      </w:r>
    </w:p>
    <w:p>
      <w:r>
        <w:rPr>
          <w:b w:val="0"/>
          <w:sz w:val="22"/>
        </w:rPr>
        <w:t>0:00 - Transition line (5s): 'Before I get into [topic], I want to take 30 seconds to tell you about [Brand]...'</w:t>
      </w:r>
    </w:p>
    <w:p/>
    <w:p>
      <w:r>
        <w:rPr>
          <w:b w:val="0"/>
          <w:sz w:val="22"/>
        </w:rPr>
        <w:t>0:05 - Personal hook (10s): Why YOU specifically use/care about this product. Authentic personal connection.</w:t>
      </w:r>
    </w:p>
    <w:p/>
    <w:p>
      <w:r>
        <w:rPr>
          <w:b w:val="0"/>
          <w:sz w:val="22"/>
        </w:rPr>
        <w:t>0:15 - Key benefit (15s): The single most relevant benefit for your audience. One idea only.</w:t>
      </w:r>
    </w:p>
    <w:p/>
    <w:p>
      <w:r>
        <w:rPr>
          <w:b w:val="0"/>
          <w:sz w:val="22"/>
        </w:rPr>
        <w:t>0:30 - Social proof (5s): Quick stat, testimonial, or your own result: 'I've been using this for 6 months and...'</w:t>
      </w:r>
    </w:p>
    <w:p/>
    <w:p>
      <w:r>
        <w:rPr>
          <w:b w:val="0"/>
          <w:sz w:val="22"/>
        </w:rPr>
        <w:t>0:35 - CTA (10s): Clear single action: 'Use my code [CODE] for [X]% off at [URL]' + show URL on screen</w:t>
      </w:r>
    </w:p>
    <w:p/>
    <w:p>
      <w:r>
        <w:rPr>
          <w:b w:val="0"/>
          <w:sz w:val="22"/>
        </w:rPr>
        <w:t>0:45 - Back to content: 'Okay, now back to [video topic]...'</w:t>
      </w:r>
    </w:p>
    <w:p/>
    <w:p>
      <w:pPr>
        <w:pStyle w:val="Heading2"/>
      </w:pPr>
      <w:r>
        <w:rPr>
          <w:color w:val="0F2940"/>
        </w:rPr>
        <w:t>YOUTUBE-SPECIFIC LEGAL REQUIREMENTS</w:t>
      </w:r>
    </w:p>
    <w:p>
      <w:pPr>
        <w:pStyle w:val="ListBullet"/>
      </w:pPr>
      <w:r>
        <w:t>Verbal disclosure: State 'This video is sponsored by [Brand]' or 'This portion of the video is sponsored by [Brand]' at the start of the integration</w:t>
      </w:r>
    </w:p>
    <w:p>
      <w:pPr>
        <w:pStyle w:val="ListBullet"/>
      </w:pPr>
      <w:r>
        <w:t>Description disclosure: Include 'This video is sponsored by [Brand]. [Brand URL]' in the first 3 lines of the description</w:t>
      </w:r>
    </w:p>
    <w:p>
      <w:pPr>
        <w:pStyle w:val="ListBullet"/>
      </w:pPr>
      <w:r>
        <w:t>YouTube Paid Promotion checkbox: Toggle ON in YouTube Studio before publishing (Settings &gt; Paid Promotions)</w:t>
      </w:r>
    </w:p>
    <w:p>
      <w:pPr>
        <w:pStyle w:val="ListBullet"/>
      </w:pPr>
      <w:r>
        <w:t>Content policy: BetterHelp, weight loss products, and some financial services have additional YouTube policies</w:t>
      </w:r>
    </w:p>
    <w:p>
      <w:pPr>
        <w:pStyle w:val="ListBullet"/>
      </w:pPr>
      <w:r>
        <w:t>FTC guidelines apply: Authentic review, no false claims, must disclose material connection</w:t>
      </w:r>
    </w:p>
    <w:p>
      <w:pPr>
        <w:pStyle w:val="Heading2"/>
      </w:pPr>
      <w:r>
        <w:rPr>
          <w:color w:val="0F2940"/>
        </w:rPr>
        <w:t>NEGOTIATION TIPS SPECIFIC TO YOUTUBE</w:t>
      </w:r>
    </w:p>
    <w:p>
      <w:pPr>
        <w:pStyle w:val="ListBullet"/>
      </w:pPr>
      <w:r>
        <w:t>Price per 1,000 views (CPM-style): Average rates are $20-50 CPM for brand-safe channels</w:t>
      </w:r>
    </w:p>
    <w:p>
      <w:pPr>
        <w:pStyle w:val="ListBullet"/>
      </w:pPr>
      <w:r>
        <w:t>Never show your subscriber count as your main metric -- show average views instead</w:t>
      </w:r>
    </w:p>
    <w:p>
      <w:pPr>
        <w:pStyle w:val="ListBullet"/>
      </w:pPr>
      <w:r>
        <w:t>30-day view average is more persuasive than peak views</w:t>
      </w:r>
    </w:p>
    <w:p>
      <w:pPr>
        <w:pStyle w:val="ListBullet"/>
      </w:pPr>
      <w:r>
        <w:t>Offer to share analytics dashboard screenshot as proof of performance</w:t>
      </w:r>
    </w:p>
    <w:p>
      <w:pPr>
        <w:pStyle w:val="ListBullet"/>
      </w:pPr>
      <w:r>
        <w:t>Ask brands what their current YouTube CPM is -- if over $30, you have leverage</w:t>
      </w:r>
    </w:p>
    <w:p>
      <w:pPr>
        <w:pStyle w:val="ListBullet"/>
      </w:pPr>
      <w:r>
        <w:t>If brand wants exclusivity, use it as leverage to raise your rate by 20-40%</w:t>
      </w:r>
    </w:p>
    <w:p>
      <w:pPr>
        <w:pStyle w:val="ListBullet"/>
      </w:pPr>
      <w:r>
        <w:t>Pitch 3 and 6-month packages -- brands love predictability</w:t>
      </w:r>
    </w:p>
    <w:p>
      <w:pPr>
        <w:pStyle w:val="ListBullet"/>
      </w:pPr>
      <w:r>
        <w:t>Referral revenue: if your code works, share the data -- it justifies repeat booking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