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sz w:val="28"/>
        </w:rPr>
        <w:t>Referral Partner Outreach Scripts</w:t>
      </w:r>
    </w:p>
    <w:p>
      <w:pPr/>
      <w:r>
        <w:rPr>
          <w:color w:val="7F8C8D"/>
          <w:sz w:val="20"/>
        </w:rPr>
        <w:t>Scripts for building referral relationships with real estate agents, CPAs, and builders.</w:t>
      </w:r>
    </w:p>
    <w:p>
      <w:pPr>
        <w:pStyle w:val="Heading1"/>
      </w:pPr>
      <w:r>
        <w:t>Realtor — First Meeting Agenda</w:t>
      </w:r>
    </w:p>
    <w:p>
      <w:pPr>
        <w:pStyle w:val="ListBullet"/>
      </w:pPr>
      <w:r>
        <w:t>Introduce yourself: background, volume, niche, average close time</w:t>
      </w:r>
    </w:p>
    <w:p>
      <w:pPr>
        <w:pStyle w:val="ListBullet"/>
      </w:pPr>
      <w:r>
        <w:t>Ask about their business: buyer types, price range, common financing pain points</w:t>
      </w:r>
    </w:p>
    <w:p>
      <w:pPr>
        <w:pStyle w:val="ListBullet"/>
      </w:pPr>
      <w:r>
        <w:t>Explain your value: pre-underwrite, speed, communication standard</w:t>
      </w:r>
    </w:p>
    <w:p>
      <w:pPr>
        <w:pStyle w:val="ListBullet"/>
      </w:pPr>
      <w:r>
        <w:t>Propose a trial: offer to pre-approve one of their buyers at no obligation</w:t>
      </w:r>
    </w:p>
    <w:p>
      <w:pPr>
        <w:pStyle w:val="ListBullet"/>
      </w:pPr>
      <w:r>
        <w:t>Close: how do you prefer to send referrals? What do you need from me?</w:t>
      </w:r>
    </w:p>
    <w:p>
      <w:pPr>
        <w:pStyle w:val="Heading1"/>
      </w:pPr>
      <w:r>
        <w:t>CPA / Financial Advisor Pitch</w:t>
      </w:r>
    </w:p>
    <w:p>
      <w:pPr>
        <w:pStyle w:val="ListBullet"/>
      </w:pPr>
      <w:r>
        <w:t>I handle the mortgage piece so you can stay in your lane. Your client gets a trusted referral, you stay the relationship owner.</w:t>
      </w:r>
    </w:p>
    <w:p>
      <w:pPr>
        <w:pStyle w:val="ListBullet"/>
      </w:pPr>
      <w:r>
        <w:t>I'll keep you updated on the file and loop you in before closing.</w:t>
      </w:r>
    </w:p>
    <w:p>
      <w:pPr>
        <w:pStyle w:val="ListBullet"/>
      </w:pPr>
      <w:r>
        <w:t>I don't compete with you — I complement you.</w:t>
      </w:r>
    </w:p>
    <w:p>
      <w:pPr>
        <w:pStyle w:val="Heading1"/>
      </w:pPr>
      <w:r>
        <w:t>Builder / New Construction</w:t>
      </w:r>
    </w:p>
    <w:p>
      <w:pPr>
        <w:pStyle w:val="ListBullet"/>
      </w:pPr>
      <w:r>
        <w:t>I specialize in new construction financing: extended rate locks, construction-to-perm, and spec home purchases.</w:t>
      </w:r>
    </w:p>
    <w:p>
      <w:pPr>
        <w:pStyle w:val="ListBullet"/>
      </w:pPr>
      <w:r>
        <w:t>I can be on-site or available at open houses to pre-qualify buyers before they leave.</w:t>
      </w:r>
    </w:p>
    <w:p>
      <w:pPr>
        <w:pStyle w:val="ListBullet"/>
      </w:pPr>
      <w:r>
        <w:t>Fewer fall-throughs. Faster closes. Buyers who are actually ready.</w:t>
      </w:r>
    </w:p>
    <w:p>
      <w:pPr>
        <w:pStyle w:val="Heading1"/>
      </w:pPr>
      <w:r>
        <w:t>Divorce Attorney</w:t>
      </w:r>
    </w:p>
    <w:p>
      <w:pPr>
        <w:pStyle w:val="ListBullet"/>
      </w:pPr>
      <w:r>
        <w:t>I help clients navigate mortgage qualification during and after divorce — refinancing out a spouse, qualifying on a single income, and handling settlement-related property transfers.</w:t>
      </w:r>
    </w:p>
    <w:p>
      <w:pPr>
        <w:pStyle w:val="Heading1"/>
      </w:pPr>
      <w:r>
        <w:t>Follow-Up After Meeting</w:t>
      </w:r>
    </w:p>
    <w:p>
      <w:pPr>
        <w:pStyle w:val="ListBullet"/>
      </w:pPr>
      <w:r>
        <w:t>Thank you email within 24 hours: what you discussed, your value proposition, and one clear ask.</w:t>
      </w:r>
    </w:p>
    <w:p>
      <w:pPr>
        <w:pStyle w:val="ListBullet"/>
      </w:pPr>
      <w:r>
        <w:t>Send a useful resource: market rate update, buyer guide, or first-time buyer checklist.</w:t>
      </w:r>
    </w:p>
    <w:p>
      <w:pPr>
        <w:pStyle w:val="ListBullet"/>
      </w:pPr>
      <w:r>
        <w:t>Set a 30-day reminder to check in with a referral, market update, or event invite.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