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1A3C5C"/>
          <w:sz w:val="28"/>
        </w:rPr>
        <w:t>Staffing Agency Service Menu</w:t>
      </w:r>
    </w:p>
    <w:p>
      <w:pPr/>
      <w:r>
        <w:rPr>
          <w:color w:val="7F8C8D"/>
          <w:sz w:val="20"/>
        </w:rPr>
        <w:t>Staffing Agency OS | Your services, fee structures, and value proposition</w:t>
      </w:r>
    </w:p>
    <w:p/>
    <w:p>
      <w:pPr>
        <w:pStyle w:val="Heading1"/>
      </w:pPr>
      <w:r>
        <w:rPr>
          <w:color w:val="1A3C5C"/>
        </w:rPr>
        <w:t>Direct Hire Placement</w:t>
      </w:r>
    </w:p>
    <w:p>
      <w:r>
        <w:t>We permanently place qualified candidates with your organization. You pay only when you hire.</w:t>
      </w:r>
    </w:p>
    <w:p>
      <w:pPr>
        <w:pStyle w:val="ListBullet"/>
      </w:pPr>
      <w:r>
        <w:t>Fee: 18-25% of candidate's first-year base salary</w:t>
      </w:r>
    </w:p>
    <w:p>
      <w:pPr>
        <w:pStyle w:val="ListBullet"/>
      </w:pPr>
      <w:r>
        <w:t>Average fee: $12,000-$25,000 per placement depending on role level</w:t>
      </w:r>
    </w:p>
    <w:p>
      <w:pPr>
        <w:pStyle w:val="ListBullet"/>
      </w:pPr>
      <w:r>
        <w:t>Payment: Due within 30 days of candidate's start date</w:t>
      </w:r>
    </w:p>
    <w:p>
      <w:pPr>
        <w:pStyle w:val="ListBullet"/>
      </w:pPr>
      <w:r>
        <w:t>Guarantee: 90-day replacement guarantee if candidate leaves for any reason</w:t>
      </w:r>
    </w:p>
    <w:p>
      <w:pPr>
        <w:pStyle w:val="ListBullet"/>
      </w:pPr>
      <w:r>
        <w:t>Timeline: Average 2-4 weeks from search initiation to candidate presentation</w:t>
      </w:r>
    </w:p>
    <w:p>
      <w:pPr>
        <w:pStyle w:val="ListBullet"/>
      </w:pPr>
      <w:r>
        <w:t>Ideal for: Professional roles, management, specialists, technical positions</w:t>
      </w:r>
    </w:p>
    <w:p>
      <w:pPr>
        <w:pStyle w:val="Heading1"/>
      </w:pPr>
      <w:r>
        <w:rPr>
          <w:color w:val="1A3C5C"/>
        </w:rPr>
        <w:t>Contract and Temporary Staffing</w:t>
      </w:r>
    </w:p>
    <w:p>
      <w:r>
        <w:t>We supply contract workers for project-based or ongoing needs. We handle payroll, benefits, and compliance.</w:t>
      </w:r>
    </w:p>
    <w:p>
      <w:pPr>
        <w:pStyle w:val="ListBullet"/>
      </w:pPr>
      <w:r>
        <w:t>Bill rate: Market rate + 25-40% markup for our services</w:t>
      </w:r>
    </w:p>
    <w:p>
      <w:pPr>
        <w:pStyle w:val="ListBullet"/>
      </w:pPr>
      <w:r>
        <w:t>Worker employed by: [Agency Name] (W-2) -- we handle payroll taxes, workers' comp, benefits</w:t>
      </w:r>
    </w:p>
    <w:p>
      <w:pPr>
        <w:pStyle w:val="ListBullet"/>
      </w:pPr>
      <w:r>
        <w:t>Minimum engagement: 4-week minimum for most contracts</w:t>
      </w:r>
    </w:p>
    <w:p>
      <w:pPr>
        <w:pStyle w:val="ListBullet"/>
      </w:pPr>
      <w:r>
        <w:t>Conversion: If client hires contractor permanently, a conversion fee applies (typically 10-15% of annual salary or one negotiated lump sum)</w:t>
      </w:r>
    </w:p>
    <w:p>
      <w:pPr>
        <w:pStyle w:val="ListBullet"/>
      </w:pPr>
      <w:r>
        <w:t>Ideal for: Project work, peak season coverage, parental leave backfill, skills evaluation before permanent hire</w:t>
      </w:r>
    </w:p>
    <w:p>
      <w:pPr>
        <w:pStyle w:val="Heading1"/>
      </w:pPr>
      <w:r>
        <w:rPr>
          <w:color w:val="1A3C5C"/>
        </w:rPr>
        <w:t>Retained Executive Search</w:t>
      </w:r>
    </w:p>
    <w:p>
      <w:r>
        <w:t>For senior-level and executive searches requiring dedicated resources and confidentiality.</w:t>
      </w:r>
    </w:p>
    <w:p>
      <w:pPr>
        <w:pStyle w:val="ListBullet"/>
      </w:pPr>
      <w:r>
        <w:t>Fee structure: 30% of first-year total compensation</w:t>
      </w:r>
    </w:p>
    <w:p>
      <w:pPr>
        <w:pStyle w:val="ListBullet"/>
      </w:pPr>
      <w:r>
        <w:t>Payment schedule: 1/3 at engagement, 1/3 at candidate presentation, 1/3 at placement</w:t>
      </w:r>
    </w:p>
    <w:p>
      <w:pPr>
        <w:pStyle w:val="ListBullet"/>
      </w:pPr>
      <w:r>
        <w:t>Exclusivity: Client agrees not to engage other agencies for this search</w:t>
      </w:r>
    </w:p>
    <w:p>
      <w:pPr>
        <w:pStyle w:val="ListBullet"/>
      </w:pPr>
      <w:r>
        <w:t>Timeline: 4-8 weeks for qualified candidate slate</w:t>
      </w:r>
    </w:p>
    <w:p>
      <w:pPr>
        <w:pStyle w:val="ListBullet"/>
      </w:pPr>
      <w:r>
        <w:t>Ideal for: VP, Director, C-suite, highly confidential replacements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