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Agency Relationship Guide</w:t>
      </w:r>
    </w:p>
    <w:p>
      <w:pPr/>
      <w:r>
        <w:rPr>
          <w:color w:val="7F8C8D"/>
          <w:sz w:val="20"/>
        </w:rPr>
        <w:t>Real Estate Agent Operating System | Compliance &amp; Legal</w:t>
      </w:r>
    </w:p>
    <w:p>
      <w:pPr>
        <w:pStyle w:val="Heading1"/>
      </w:pPr>
      <w:r>
        <w:rPr>
          <w:color w:val="0F3460"/>
        </w:rPr>
        <w:t>TYPES OF AGENCY RELATIONSHIPS</w:t>
      </w:r>
    </w:p>
    <w:p>
      <w:pPr>
        <w:pStyle w:val="ListBullet"/>
      </w:pPr>
      <w:r>
        <w:t>Buyer's Agent: Represents the buyer exclusively; fiduciary duty to buyer</w:t>
      </w:r>
    </w:p>
    <w:p>
      <w:pPr>
        <w:pStyle w:val="ListBullet"/>
      </w:pPr>
      <w:r>
        <w:t>Seller's Agent / Listing Agent: Represents the seller exclusively; fiduciary duty to seller</w:t>
      </w:r>
    </w:p>
    <w:p>
      <w:pPr>
        <w:pStyle w:val="ListBullet"/>
      </w:pPr>
      <w:r>
        <w:t>Dual Agent: Represents both buyer and seller in the same transaction (where legally permitted)</w:t>
      </w:r>
    </w:p>
    <w:p>
      <w:pPr>
        <w:pStyle w:val="ListBullet"/>
      </w:pPr>
      <w:r>
        <w:t>Transaction Broker / Facilitator: Assists both parties without full fiduciary duty to either (state-specific)</w:t>
      </w:r>
    </w:p>
    <w:p>
      <w:pPr>
        <w:pStyle w:val="Heading1"/>
      </w:pPr>
      <w:r>
        <w:rPr>
          <w:color w:val="0F3460"/>
        </w:rPr>
        <w:t>FIDUCIARY DUTIES TO YOUR CLIENT</w:t>
      </w:r>
    </w:p>
    <w:p>
      <w:pPr>
        <w:pStyle w:val="ListBullet"/>
      </w:pPr>
      <w:r>
        <w:t>Loyalty: Put client's interests above all others, including your own commission</w:t>
      </w:r>
    </w:p>
    <w:p>
      <w:pPr>
        <w:pStyle w:val="ListBullet"/>
      </w:pPr>
      <w:r>
        <w:t>Confidentiality: Do not share client's motivations, price ceiling, or deadline</w:t>
      </w:r>
    </w:p>
    <w:p>
      <w:pPr>
        <w:pStyle w:val="ListBullet"/>
      </w:pPr>
      <w:r>
        <w:t>Disclosure: Share all material information that affects client's decision</w:t>
      </w:r>
    </w:p>
    <w:p>
      <w:pPr>
        <w:pStyle w:val="ListBullet"/>
      </w:pPr>
      <w:r>
        <w:t>Obedience: Follow client's legal instructions</w:t>
      </w:r>
    </w:p>
    <w:p>
      <w:pPr>
        <w:pStyle w:val="ListBullet"/>
      </w:pPr>
      <w:r>
        <w:t>Reasonable Care: Apply professional skill and knowledge</w:t>
      </w:r>
    </w:p>
    <w:p>
      <w:pPr>
        <w:pStyle w:val="ListBullet"/>
      </w:pPr>
      <w:r>
        <w:t>Accounting: Properly handle all funds</w:t>
      </w:r>
    </w:p>
    <w:p>
      <w:pPr>
        <w:pStyle w:val="Heading1"/>
      </w:pPr>
      <w:r>
        <w:rPr>
          <w:color w:val="0F3460"/>
        </w:rPr>
        <w:t>AGENCY DISCLOSURE REQUIREMENTS</w:t>
      </w:r>
    </w:p>
    <w:p>
      <w:pPr>
        <w:pStyle w:val="ListBullet"/>
      </w:pPr>
      <w:r>
        <w:t>Most states require written agency disclosure before substantive discussions</w:t>
      </w:r>
    </w:p>
    <w:p>
      <w:pPr>
        <w:pStyle w:val="ListBullet"/>
      </w:pPr>
      <w:r>
        <w:t>Provide the state-required agency disclosure form at first meeting</w:t>
      </w:r>
    </w:p>
    <w:p>
      <w:pPr>
        <w:pStyle w:val="ListBullet"/>
      </w:pPr>
      <w:r>
        <w:t>Explain clearly who you represent and what your duties are</w:t>
      </w:r>
    </w:p>
    <w:p>
      <w:pPr>
        <w:pStyle w:val="ListBullet"/>
      </w:pPr>
      <w:r>
        <w:t>Get signed acknowledgment</w:t>
      </w:r>
    </w:p>
    <w:p>
      <w:pPr>
        <w:pStyle w:val="Heading1"/>
      </w:pPr>
      <w:r>
        <w:rPr>
          <w:color w:val="0F3460"/>
        </w:rPr>
        <w:t>DUAL AGENCY RISKS</w:t>
      </w:r>
    </w:p>
    <w:p>
      <w:r>
        <w:t>Dual agency creates inherent conflict. As a dual agent, you cannot:</w:t>
      </w:r>
    </w:p>
    <w:p>
      <w:pPr>
        <w:pStyle w:val="ListBullet"/>
      </w:pPr>
      <w:r>
        <w:t>Advise either party on negotiation tactics against the other</w:t>
      </w:r>
    </w:p>
    <w:p>
      <w:pPr>
        <w:pStyle w:val="ListBullet"/>
      </w:pPr>
      <w:r>
        <w:t>Share confidential information of one party with the other</w:t>
      </w:r>
    </w:p>
    <w:p>
      <w:r>
        <w:t>If you take on dual agency: disclose immediately, get written consent from both parties, and document everything.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