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Software Setup Checklist — QuickBooks Online &amp; Xero</w:t>
      </w:r>
    </w:p>
    <w:p>
      <w:pPr/>
      <w:r>
        <w:rPr>
          <w:color w:val="7F8C8D"/>
          <w:sz w:val="20"/>
        </w:rPr>
        <w:t>Step-by-step configuration checklist for new client file setup.</w:t>
      </w:r>
    </w:p>
    <w:p/>
    <w:p>
      <w:pPr>
        <w:pStyle w:val="Heading1"/>
      </w:pPr>
      <w:r>
        <w:rPr>
          <w:color w:val="0F3460"/>
        </w:rPr>
        <w:t>QBO SETUP — PART 1: COMPANY SETTINGS</w:t>
      </w:r>
    </w:p>
    <w:p>
      <w:r>
        <w:t>Complete these settings immediately after creating a new client file.</w:t>
      </w:r>
    </w:p>
    <w:p>
      <w:pPr>
        <w:pStyle w:val="ListBullet"/>
      </w:pPr>
      <w:r>
        <w:t>Step 1: Company name, address, phone, email, website — go to Settings &gt; Company Information</w:t>
      </w:r>
    </w:p>
    <w:p>
      <w:pPr>
        <w:pStyle w:val="ListBullet"/>
      </w:pPr>
      <w:r>
        <w:t>Step 2: Set fiscal year start month (most companies: January; some use July for non-calendar fiscal year)</w:t>
      </w:r>
    </w:p>
    <w:p>
      <w:pPr>
        <w:pStyle w:val="ListBullet"/>
      </w:pPr>
      <w:r>
        <w:t>Step 3: Set accounting method: Cash vs. Accrual (confirm with client and their CPA — this affects how income and expenses are recognized)</w:t>
      </w:r>
    </w:p>
    <w:p>
      <w:pPr>
        <w:pStyle w:val="ListBullet"/>
      </w:pPr>
      <w:r>
        <w:t>Step 4: Set industry — helps QBO suggest a starter chart of accounts</w:t>
      </w:r>
    </w:p>
    <w:p>
      <w:pPr>
        <w:pStyle w:val="ListBullet"/>
      </w:pPr>
      <w:r>
        <w:t>Step 5: Enable/disable features under Settings &gt; Account and Settings &gt; Advanced:</w:t>
      </w:r>
    </w:p>
    <w:p>
      <w:pPr>
        <w:pStyle w:val="ListBullet"/>
      </w:pPr>
      <w:r>
        <w:t xml:space="preserve">   — Enable: Classes (if client has departments or locations to track separately)</w:t>
      </w:r>
    </w:p>
    <w:p>
      <w:pPr>
        <w:pStyle w:val="ListBullet"/>
      </w:pPr>
      <w:r>
        <w:t xml:space="preserve">   — Enable: Locations (for multi-location businesses)</w:t>
      </w:r>
    </w:p>
    <w:p>
      <w:pPr>
        <w:pStyle w:val="ListBullet"/>
      </w:pPr>
      <w:r>
        <w:t xml:space="preserve">   — Enable: Track projects (for job costing — Plus plan required)</w:t>
      </w:r>
    </w:p>
    <w:p>
      <w:pPr>
        <w:pStyle w:val="ListBullet"/>
      </w:pPr>
      <w:r>
        <w:t xml:space="preserve">   — Enable: Multicurrency (only if client transacts in foreign currencies)</w:t>
      </w:r>
    </w:p>
    <w:p>
      <w:pPr>
        <w:pStyle w:val="ListBullet"/>
      </w:pPr>
      <w:r>
        <w:t>Step 6: Set up Users — add client as 'Company Admin' so they can view their own data</w:t>
      </w:r>
    </w:p>
    <w:p>
      <w:pPr>
        <w:pStyle w:val="ListBullet"/>
      </w:pPr>
      <w:r>
        <w:t>Step 7: Upload company logo for use on invoices and reports</w:t>
      </w:r>
    </w:p>
    <w:p>
      <w:pPr>
        <w:pStyle w:val="Heading1"/>
      </w:pPr>
      <w:r>
        <w:rPr>
          <w:color w:val="0F3460"/>
        </w:rPr>
        <w:t>QBO SETUP — PART 2: CHART OF ACCOUNTS</w:t>
      </w:r>
    </w:p>
    <w:p>
      <w:pPr>
        <w:pStyle w:val="ListBullet"/>
      </w:pPr>
      <w:r>
        <w:t>Step 1: Delete or deactivate default accounts that don't apply to this client's business</w:t>
      </w:r>
    </w:p>
    <w:p>
      <w:pPr>
        <w:pStyle w:val="ListBullet"/>
      </w:pPr>
      <w:r>
        <w:t>Step 2: Add industry-specific accounts using the Chart of Accounts Setup Guide</w:t>
      </w:r>
    </w:p>
    <w:p>
      <w:pPr>
        <w:pStyle w:val="ListBullet"/>
      </w:pPr>
      <w:r>
        <w:t>Step 3: Verify account types are correct (Asset, Liability, Equity, Income, Expense, COGS) — wrong type = wrong financial statements</w:t>
      </w:r>
    </w:p>
    <w:p>
      <w:pPr>
        <w:pStyle w:val="ListBullet"/>
      </w:pPr>
      <w:r>
        <w:t>Step 4: Verify tax line mapping for accounts that flow to Schedule C or S-Corp return — confirm with CPA</w:t>
      </w:r>
    </w:p>
    <w:p>
      <w:pPr>
        <w:pStyle w:val="ListBullet"/>
      </w:pPr>
      <w:r>
        <w:t>Step 5: Set up sub-accounts where useful (e.g., Payroll Expenses &gt; Wages; Payroll Expenses &gt; Employer Taxes; Payroll Expenses &gt; Benefits)</w:t>
      </w:r>
    </w:p>
    <w:p>
      <w:pPr>
        <w:pStyle w:val="ListBullet"/>
      </w:pPr>
      <w:r>
        <w:t>Step 6: Print/export the final COA and get client confirmation — document in client file</w:t>
      </w:r>
    </w:p>
    <w:p>
      <w:pPr>
        <w:pStyle w:val="Heading1"/>
      </w:pPr>
      <w:r>
        <w:rPr>
          <w:color w:val="0F3460"/>
        </w:rPr>
        <w:t>QBO SETUP — PART 3: BANK FEEDS</w:t>
      </w:r>
    </w:p>
    <w:p>
      <w:pPr>
        <w:pStyle w:val="ListBullet"/>
      </w:pPr>
      <w:r>
        <w:t>Step 1: Connect all business bank accounts and credit cards via Settings &gt; Banking</w:t>
      </w:r>
    </w:p>
    <w:p>
      <w:pPr>
        <w:pStyle w:val="ListBullet"/>
      </w:pPr>
      <w:r>
        <w:t>Step 2: Set the 'start date' for each connection carefully — do not import transactions before the client's start date with you</w:t>
      </w:r>
    </w:p>
    <w:p>
      <w:pPr>
        <w:pStyle w:val="ListBullet"/>
      </w:pPr>
      <w:r>
        <w:t>Step 3: Create bank rules for recurring, predictable transactions (e.g., 'If payee = Amazon and amount &lt; $200, categorize as Office Supplies')</w:t>
      </w:r>
    </w:p>
    <w:p>
      <w:pPr>
        <w:pStyle w:val="ListBullet"/>
      </w:pPr>
      <w:r>
        <w:t>Step 4: Do the first review of imported transactions with the client — confirm categorizations before establishing rules</w:t>
      </w:r>
    </w:p>
    <w:p>
      <w:pPr>
        <w:pStyle w:val="ListBullet"/>
      </w:pPr>
      <w:r>
        <w:t>Step 5: Set up positive pay / matching rules — bank feed shows bank transactions; match to manually entered transactions if client uses AP module</w:t>
      </w:r>
    </w:p>
    <w:p>
      <w:pPr>
        <w:pStyle w:val="Heading1"/>
      </w:pPr>
      <w:r>
        <w:rPr>
          <w:color w:val="0F3460"/>
        </w:rPr>
        <w:t>QBO SETUP — PART 4: PAYROLL, INVOICING &amp; FINAL STEPS</w:t>
      </w:r>
    </w:p>
    <w:p>
      <w:pPr>
        <w:pStyle w:val="ListBullet"/>
      </w:pPr>
      <w:r>
        <w:t>Payroll (if applicable): Connect to QBO Payroll or Gusto integration. Map payroll expenses to correct COA accounts. Confirm pay schedule and pay run dates.</w:t>
      </w:r>
    </w:p>
    <w:p>
      <w:pPr>
        <w:pStyle w:val="ListBullet"/>
      </w:pPr>
      <w:r>
        <w:t>Invoicing setup: Upload logo, set default payment terms (Net 15 is standard for small businesses), set up QBO Payments if client wants to accept credit cards online</w:t>
      </w:r>
    </w:p>
    <w:p>
      <w:pPr>
        <w:pStyle w:val="ListBullet"/>
      </w:pPr>
      <w:r>
        <w:t>1099 setup: Go to Expenses &gt; Vendors &gt; mark each contractor vendor 'Track payments for 1099' before you start paying them</w:t>
      </w:r>
    </w:p>
    <w:p>
      <w:pPr>
        <w:pStyle w:val="ListBullet"/>
      </w:pPr>
      <w:r>
        <w:t>Opening balances: Enter as of your start date. Get the trial balance from the previous bookkeeper or prior tax return. Enter as journal entries with prior bookkeeper's sign-off.</w:t>
      </w:r>
    </w:p>
    <w:p>
      <w:pPr>
        <w:pStyle w:val="ListBullet"/>
      </w:pPr>
      <w:r>
        <w:t>Recurring transactions: Set up recurring journal entries for prepaid expense amortization, depreciation, and any other monthly accruals</w:t>
      </w:r>
    </w:p>
    <w:p>
      <w:pPr>
        <w:pStyle w:val="ListBullet"/>
      </w:pPr>
      <w:r>
        <w:t>Report customization: Create and save custom report templates for the monthly financial package you'll deliver</w:t>
      </w:r>
    </w:p>
    <w:p>
      <w:pPr>
        <w:pStyle w:val="Heading1"/>
      </w:pPr>
      <w:r>
        <w:rPr>
          <w:color w:val="0F3460"/>
        </w:rPr>
        <w:t>XERO SETUP CHECKLIST</w:t>
      </w:r>
    </w:p>
    <w:p>
      <w:r>
        <w:t>Follow in order for each new Xero client.</w:t>
      </w:r>
    </w:p>
    <w:p>
      <w:pPr>
        <w:pStyle w:val="ListBullet"/>
      </w:pPr>
      <w:r>
        <w:t>Step 1: Organization settings: legal name, trading name, address, phone, email, website, fiscal year start</w:t>
      </w:r>
    </w:p>
    <w:p>
      <w:pPr>
        <w:pStyle w:val="ListBullet"/>
      </w:pPr>
      <w:r>
        <w:t>Step 2: Financial settings: accounting basis (cash or accrual), tax period, default currency</w:t>
      </w:r>
    </w:p>
    <w:p>
      <w:pPr>
        <w:pStyle w:val="ListBullet"/>
      </w:pPr>
      <w:r>
        <w:t>Step 3: Chart of accounts: customize using the industry template from the Chart of Accounts Setup Guide. Import via CSV for efficiency.</w:t>
      </w:r>
    </w:p>
    <w:p>
      <w:pPr>
        <w:pStyle w:val="ListBullet"/>
      </w:pPr>
      <w:r>
        <w:t>Step 4: Bank connections: Add &gt; Bank Accounts. Connect directly or import via OFX/CSV if direct connect is unavailable. Set transaction start date.</w:t>
      </w:r>
    </w:p>
    <w:p>
      <w:pPr>
        <w:pStyle w:val="ListBullet"/>
      </w:pPr>
      <w:r>
        <w:t>Step 5: Bank rules: Settings &gt; Bank Rules. Create rules for regular transactions. More aggressive automation is possible in Xero than QBO.</w:t>
      </w:r>
    </w:p>
    <w:p>
      <w:pPr>
        <w:pStyle w:val="ListBullet"/>
      </w:pPr>
      <w:r>
        <w:t>Step 6: Contacts: import existing client/vendor list via CSV. Required fields: Contact name, email, account number (for invoicing).</w:t>
      </w:r>
    </w:p>
    <w:p>
      <w:pPr>
        <w:pStyle w:val="ListBullet"/>
      </w:pPr>
      <w:r>
        <w:t>Step 7: Hubdoc setup: Connect Hubdoc (included with Xero). Have client install the Hubdoc mobile app for receipt capture.</w:t>
      </w:r>
    </w:p>
    <w:p>
      <w:pPr>
        <w:pStyle w:val="ListBullet"/>
      </w:pPr>
      <w:r>
        <w:t>Step 8: Users and roles: Invite client as 'Standard' user (can view and enter data) or 'Read Only.' Do not give client 'Adviser' access — that's your role.</w:t>
      </w:r>
    </w:p>
    <w:p>
      <w:pPr>
        <w:pStyle w:val="ListBullet"/>
      </w:pPr>
      <w:r>
        <w:t>Step 9: Payroll: Set up via Gusto integration (Settings &gt; Payroll, connect Gusto). Map Gusto payroll items to Xero accounts.</w:t>
      </w:r>
    </w:p>
    <w:p>
      <w:pPr>
        <w:pStyle w:val="ListBullet"/>
      </w:pPr>
      <w:r>
        <w:t>Step 10: Report templates: Create and save custom Xero report templates for monthly financial package. Xero's Report Templates feature allows you to build once and use across all clients.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