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Small Business Tax Basics Guide</w:t>
      </w:r>
    </w:p>
    <w:p>
      <w:pPr/>
      <w:r>
        <w:rPr>
          <w:color w:val="7F8C8D"/>
          <w:sz w:val="20"/>
        </w:rPr>
        <w:t>Bookkeeper Launch System | What Every Bookkeeper and Client Needs to Know</w:t>
      </w:r>
    </w:p>
    <w:p/>
    <w:p>
      <w:pPr>
        <w:pStyle w:val="Heading1"/>
      </w:pPr>
      <w:r>
        <w:rPr>
          <w:color w:val="1B4F72"/>
        </w:rPr>
        <w:t>Entity Types and Tax Treatment</w:t>
      </w:r>
    </w:p>
    <w:p>
      <w:pPr>
        <w:pStyle w:val="ListBullet"/>
      </w:pPr>
      <w:r>
        <w:t>Sole Proprietor: Files Schedule C with personal 1040. Simple but no liability protection</w:t>
      </w:r>
    </w:p>
    <w:p>
      <w:pPr>
        <w:pStyle w:val="ListBullet"/>
      </w:pPr>
      <w:r>
        <w:t>Single-Member LLC: Same tax treatment as sole prop by default. Can elect S-Corp treatment</w:t>
      </w:r>
    </w:p>
    <w:p>
      <w:pPr>
        <w:pStyle w:val="ListBullet"/>
      </w:pPr>
      <w:r>
        <w:t>S-Corporation: Files Form 1120-S. Owners take reasonable salary + distributions. Can save on self-employment tax</w:t>
      </w:r>
    </w:p>
    <w:p>
      <w:pPr>
        <w:pStyle w:val="ListBullet"/>
      </w:pPr>
      <w:r>
        <w:t>Partnership/Multi-Member LLC: Files Form 1065, issues K-1s to partners</w:t>
      </w:r>
    </w:p>
    <w:p>
      <w:pPr>
        <w:pStyle w:val="ListBullet"/>
      </w:pPr>
      <w:r>
        <w:t>C-Corporation: Files Form 1120. Subject to double taxation. Rarely chosen for small businesses</w:t>
      </w:r>
    </w:p>
    <w:p>
      <w:pPr>
        <w:pStyle w:val="Heading1"/>
      </w:pPr>
      <w:r>
        <w:rPr>
          <w:color w:val="1B4F72"/>
        </w:rPr>
        <w:t>Self-Employment Tax</w:t>
      </w:r>
    </w:p>
    <w:p>
      <w:r>
        <w:t>Self-employed individuals pay 15.3% self-employment tax on net business income (up to Social Security wage base). This covers both the employee and employer portions of Social Security and Medicare.</w:t>
      </w:r>
    </w:p>
    <w:p>
      <w:pPr>
        <w:pStyle w:val="ListBullet"/>
      </w:pPr>
      <w:r>
        <w:t>On $100,000 net income: self-employment tax is approximately $14,130</w:t>
      </w:r>
    </w:p>
    <w:p>
      <w:pPr>
        <w:pStyle w:val="ListBullet"/>
      </w:pPr>
      <w:r>
        <w:t>S-Corp election strategy: take $60,000 salary, $40,000 distribution. SE tax only applies to salary</w:t>
      </w:r>
    </w:p>
    <w:p>
      <w:pPr>
        <w:pStyle w:val="ListBullet"/>
      </w:pPr>
      <w:r>
        <w:t>Estimated taxes: self-employed individuals must make quarterly estimated tax payments</w:t>
      </w:r>
    </w:p>
    <w:p>
      <w:pPr>
        <w:pStyle w:val="Heading1"/>
      </w:pPr>
      <w:r>
        <w:rPr>
          <w:color w:val="1B4F72"/>
        </w:rPr>
        <w:t>Key Deductions for Small Business Owners</w:t>
      </w:r>
    </w:p>
    <w:p>
      <w:pPr>
        <w:pStyle w:val="ListBullet"/>
      </w:pPr>
      <w:r>
        <w:t>Home office deduction: simplified method ($5/sq ft up to 300 sq ft) or actual expense method</w:t>
      </w:r>
    </w:p>
    <w:p>
      <w:pPr>
        <w:pStyle w:val="ListBullet"/>
      </w:pPr>
      <w:r>
        <w:t>Vehicle deduction: standard mileage rate (67 cents/mile in 2024) or actual expenses</w:t>
      </w:r>
    </w:p>
    <w:p>
      <w:pPr>
        <w:pStyle w:val="ListBullet"/>
      </w:pPr>
      <w:r>
        <w:t>Self-employed health insurance: 100% deductible above the line</w:t>
      </w:r>
    </w:p>
    <w:p>
      <w:pPr>
        <w:pStyle w:val="ListBullet"/>
      </w:pPr>
      <w:r>
        <w:t>Retirement contributions: SEP-IRA allows up to 25% of net earnings, max $69,000 (2024)</w:t>
      </w:r>
    </w:p>
    <w:p>
      <w:pPr>
        <w:pStyle w:val="ListBullet"/>
      </w:pPr>
      <w:r>
        <w:t>Section 179: Deduct cost of equipment in year of purchase (up to $1.16M in 2023)</w:t>
      </w:r>
    </w:p>
    <w:p>
      <w:pPr>
        <w:pStyle w:val="ListBullet"/>
      </w:pPr>
      <w:r>
        <w:t>Qualified Business Income (QBI) Deduction: Up to 20% of net business income for pass-through entities</w:t>
      </w:r>
    </w:p>
    <w:p>
      <w:pPr>
        <w:pStyle w:val="Heading1"/>
      </w:pPr>
      <w:r>
        <w:rPr>
          <w:color w:val="1B4F72"/>
        </w:rPr>
        <w:t>Bookkeeper's Role in Tax Season</w:t>
      </w:r>
    </w:p>
    <w:p>
      <w:r>
        <w:t>Important note: As a bookkeeper (not a CPA), your role is to prepare clean, accurate financial records. Tax ADVICE and tax FILING are services that require a CPA or Enrolled Agent license in most states.</w:t>
      </w:r>
    </w:p>
    <w:p>
      <w:pPr>
        <w:pStyle w:val="ListBullet"/>
      </w:pPr>
      <w:r>
        <w:t>Provide: Clean P&amp;L and Balance Sheet, bank reconciliations, expense categorization, 1099 tracking</w:t>
      </w:r>
    </w:p>
    <w:p>
      <w:pPr>
        <w:pStyle w:val="ListBullet"/>
      </w:pPr>
      <w:r>
        <w:t>Refer out: Tax strategy advice, tax return preparation, IRS representation</w:t>
      </w:r>
    </w:p>
    <w:p>
      <w:pPr>
        <w:pStyle w:val="ListBullet"/>
      </w:pPr>
      <w:r>
        <w:t>Build referral relationships with 2-3 CPAs in your area. You refer clients to them; they refer clients to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