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800" w:type="dxa"/>
              <w:bottom w:w="800" w:type="dxa"/>
              <w:left w:w="700" w:type="dxa"/>
              <w:right w:w="700" w:type="dxa"/>
            </w:tcMar>
            <w:vAlign w:val="center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hd w:val="clear" w:color="auto" w:fill="0F766E"/>
              <w:spacing w:before="0" w:after="0"/>
            </w:pPr>
          </w:p>
          <w:p/>
          <w:p>
            <w:pPr>
              <w:spacing w:before="0" w:after="240"/>
            </w:pPr>
            <w:r>
              <w:rPr>
                <w:rFonts w:ascii="Poppins" w:hAnsi="Poppins" w:eastAsia="Poppins"/>
                <w:b/>
                <w:i w:val="0"/>
                <w:color w:val="0F766E"/>
                <w:sz w:val="16"/>
              </w:rPr>
              <w:t>04  —  OPERATIONS LIBRARY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FFFFFF"/>
                <w:sz w:val="60"/>
              </w:rPr>
              <w:t>Client Communication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FFFFFF"/>
                <w:sz w:val="60"/>
              </w:rPr>
              <w:t>Scripts</w:t>
            </w:r>
          </w:p>
          <w:p>
            <w:pPr>
              <w:spacing w:before="120" w:after="400"/>
            </w:pPr>
            <w:r>
              <w:rPr>
                <w:rFonts w:ascii="Inter" w:hAnsi="Inter" w:eastAsia="Inter"/>
                <w:b w:val="0"/>
                <w:i w:val="0"/>
                <w:color w:val="94A3B8"/>
                <w:sz w:val="24"/>
              </w:rPr>
              <w:t>Ready-to-use messages for every stage of the client lifecycle</w:t>
            </w:r>
          </w:p>
          <w:p>
            <w:pPr>
              <w:spacing w:before="0" w:after="320"/>
              <w:pBdr>
                <w:bottom w:val="single" w:sz="12" w:space="1" w:color="0F766E"/>
              </w:pBdr>
            </w:pPr>
          </w:p>
          <w:p>
            <w:pPr>
              <w:spacing w:before="0" w:after="60"/>
            </w:pPr>
            <w:r>
              <w:rPr>
                <w:rFonts w:ascii="Inter" w:hAnsi="Inter" w:eastAsia="Inter"/>
                <w:b w:val="0"/>
                <w:i w:val="0"/>
                <w:color w:val="64748B"/>
                <w:sz w:val="15"/>
              </w:rPr>
              <w:t xml:space="preserve">DOCUMENT TYPE  </w:t>
            </w: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Internal Reference</w:t>
            </w:r>
          </w:p>
          <w:p>
            <w:pPr>
              <w:spacing w:before="0" w:after="60"/>
            </w:pPr>
            <w:r>
              <w:rPr>
                <w:rFonts w:ascii="Inter" w:hAnsi="Inter" w:eastAsia="Inter"/>
                <w:b w:val="0"/>
                <w:i w:val="0"/>
                <w:color w:val="64748B"/>
                <w:sz w:val="15"/>
              </w:rPr>
              <w:t xml:space="preserve">SCRIPTS INCLUDED  </w:t>
            </w: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10</w:t>
            </w:r>
          </w:p>
          <w:p>
            <w:pPr>
              <w:spacing w:before="800" w:after="0"/>
            </w:pPr>
            <w:r>
              <w:rPr>
                <w:rFonts w:ascii="Poppins" w:hAnsi="Poppins" w:eastAsia="Poppins"/>
                <w:b/>
                <w:i w:val="0"/>
                <w:color w:val="D97706"/>
                <w:sz w:val="15"/>
              </w:rPr>
              <w:t>VERSION 2.0  ·  PREMIUM EDITION  ·  2025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14" w:color="D97706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Internal reference — not for direct forwarding. Customise [BRACKETED TEXT] before sending each message.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D97706"/>
                <w:sz w:val="14"/>
              </w:rPr>
              <w:t>CUSTOMISE BEFORE SENDING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01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INQUIRY RESPONSE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0" w:type="dxa"/>
              <w:right w:w="6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60" w:type="dxa"/>
              <w:right w:w="0" w:type="dxa"/>
            </w:tcMar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 line: Next step for your bookkeeping inquiry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4" w:color="0F766E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Thank you for reaching out. To understand whether we are a good fit, I have a few quick questions: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→  Entity type and jurisdiction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→  Current bookkeeping software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→  Number of bank and credit-card accounts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→  Average monthly transaction volume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→  Payroll, sales tax/VAT, or multi-entity requirements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→  Known backlogs or issues with current books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→  Reporting needs (P&amp;L, cash flow, custom)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You can reply here or complete the intake form: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02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DIAGNOSTIC BOOKING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0" w:type="dxa"/>
              <w:right w:w="6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60" w:type="dxa"/>
              <w:right w:w="0" w:type="dxa"/>
            </w:tcMar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 line: Bookkeeping diagnostic confirmed — [DATE]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4" w:color="0F766E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Your diagnostic call is confirmed for [DATE] at [TIME] via [PLATFORM].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We will review your current system, last reconciled month, volume, known issues, and reporting goals.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Please securely upload or share before the call: [LIST OF DOCUMENTS]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Join link: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03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PROPOSAL FOLLOW-UP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0" w:type="dxa"/>
              <w:right w:w="6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60" w:type="dxa"/>
              <w:right w:w="0" w:type="dxa"/>
            </w:tcMar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 line: Bookkeeping proposal — [COMPANY]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4" w:color="0F766E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Following up on the proposal sent [DATE] for [COMPANY]. It addresses [PRIMARY ISSUE] with a recommended scope of [SUMMARY] at €[AMOUNT] per month, assuming an engagement start of [DATE].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Happy to answer questions before [DECISION DATE]. Book a call here: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04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WELCOME &amp; ONBOARDING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0" w:type="dxa"/>
              <w:right w:w="6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60" w:type="dxa"/>
              <w:right w:w="0" w:type="dxa"/>
            </w:tcMar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 line: Welcome — your bookkeeping onboarding steps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4" w:color="0F766E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Welcome — we are glad to be working with you. Three steps to get started: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01  Complete the intake form: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02  Grant bookkeeping software access (instructions attached)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03  Upload requested documents to your portal: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Please complete steps 01 and 02 by [DATE]. Your kickoff call is [DATE/TIME]: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05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MISSING DOCUMENTS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0" w:type="dxa"/>
              <w:right w:w="6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 or Portal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60" w:type="dxa"/>
              <w:right w:w="0" w:type="dxa"/>
            </w:tcMar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 line: Documents needed — [MONTH] close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4" w:color="0F766E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To complete the [MONTH] close on schedule, we still need: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[LIST SPECIFIC MISSING ITEMS]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Please upload to your portal by [DATE]: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If not received by [DATE], report delivery may move from [ORIGINAL DATE] to [REVISED DATE].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06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TRANSACTION QUESTIONS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0" w:type="dxa"/>
              <w:right w:w="6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 or Portal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60" w:type="dxa"/>
              <w:right w:w="0" w:type="dxa"/>
            </w:tcMar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 line: [MONTH] bookkeeping questions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4" w:color="0F766E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The [MONTH] question list is ready at [LINK]. Please respond by [DATE] to keep the close on schedule.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When answering — if a transaction is personal, reimbursable, or owner-related, note that. If unclear, add context rather than guessing the account.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07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CLOSE COMPLETE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0" w:type="dxa"/>
              <w:right w:w="6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 or Portal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60" w:type="dxa"/>
              <w:right w:w="0" w:type="dxa"/>
            </w:tcMar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 line: [MONTH] books are closed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4" w:color="0F766E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The [MONTH] books are complete. Your reports are at [LINK].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Key items this month: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→  [FINANCIAL INSIGHT 1]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→  [FINANCIAL INSIGHT 2]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→  [ACTION REQUIRED]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Please confirm there are no material events after month-end that may affect the records.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Next close deadline: [DATE]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08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YEAR-END HANDOFF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0" w:type="dxa"/>
              <w:right w:w="6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60" w:type="dxa"/>
              <w:right w:w="0" w:type="dxa"/>
            </w:tcMar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 line: Year-end bookkeeping package — [COMPANY]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4" w:color="0F766E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The year-end bookkeeping package for [COMPANY] ([FISCAL YEAR]) is ready in your portal: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The package includes: final P&amp;L, final balance sheet, reconciliation summaries, and [OTHER REPORTS].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Open items and bookkeeping judgments are documented at [LINK]. Please send proposed adjusting entries through the secure portal — not by email.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09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OVERDUE INVOICE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0" w:type="dxa"/>
              <w:right w:w="6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60" w:type="dxa"/>
              <w:right w:w="0" w:type="dxa"/>
            </w:tcMar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 line: Invoice [NUMBER] — payment reminder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4" w:color="0F766E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Invoice [NUMBER] for €[AMOUNT] (service period [PERIOD]) was due [DATE] and remains outstanding.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Payment options: [LINK / INSTRUCTIONS]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Under our engagement agreement, work may be paused if a balance remains overdue beyond [X] days. Please reach out if you have any questions.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10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SCOPE CHANGE APPROVAL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0" w:type="dxa"/>
              <w:right w:w="6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40" w:type="dxa"/>
              <w:bottom w:w="40" w:type="dxa"/>
              <w:left w:w="60" w:type="dxa"/>
              <w:right w:w="0" w:type="dxa"/>
            </w:tcMar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 line: Approval needed — scope change for [COMPANY]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4" w:color="0F766E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Actual volume or complexity for [MONTH] differs from the proposal because: [SPECIFIC REASON].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Additional work required: [DESCRIPTION]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Revised fee: €[AMOUNT] — [BILLING TERMS]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This work will not proceed without your approval. Please reply "Approved" or ask any questions before we continue.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361" w:right="1417" w:bottom="1361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6"/>
      <w:gridCol w:w="4536"/>
    </w:tblGrid>
    <w:tr>
      <w:tc>
        <w:tcPr>
          <w:tcW w:type="dxa" w:w="4536"/>
          <w:tcBorders>
            <w:top w:val="single" w:sz="4" w:color="CBD5E1"/>
            <w:bottom w:val="none" w:sz="0" w:color="auto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  <w:tcMar>
            <w:top w:w="50" w:type="dxa"/>
            <w:bottom w:w="50" w:type="dxa"/>
            <w:left w:w="0" w:type="dxa"/>
            <w:right w:w="0" w:type="dxa"/>
          </w:tcMar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4"/>
            </w:rPr>
            <w:t>Confidential  ·  Commercial Use Licence  ·  © 2025 Bookkeeper Practice Launch System</w:t>
          </w:r>
        </w:p>
      </w:tc>
      <w:tc>
        <w:tcPr>
          <w:tcW w:type="dxa" w:w="4536"/>
          <w:tcBorders>
            <w:top w:val="single" w:sz="4" w:color="CBD5E1"/>
            <w:bottom w:val="none" w:sz="0" w:color="auto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  <w:tcMar>
            <w:top w:w="50" w:type="dxa"/>
            <w:bottom w:w="50" w:type="dxa"/>
            <w:left w:w="0" w:type="dxa"/>
            <w:right w:w="0" w:type="dxa"/>
          </w:tcMar>
        </w:tcPr>
        <w:p>
          <w:pPr>
            <w:jc w:val="right"/>
          </w:pPr>
          <w:r>
            <w:rPr>
              <w:rFonts w:ascii="Inter" w:hAnsi="Inter" w:eastAsia="Inter"/>
              <w:b w:val="0"/>
              <w:i w:val="0"/>
              <w:color w:val="64748B"/>
              <w:sz w:val="16"/>
            </w:rPr>
            <w:t xml:space="preserve">Page </w:t>
          </w:r>
          <w:r>
            <w:rPr>
              <w:rFonts w:ascii="Inter" w:hAnsi="Inter" w:eastAsia="Inter"/>
              <w:b/>
              <w:i w:val="0"/>
              <w:color w:val="0F766E"/>
              <w:sz w:val="16"/>
            </w:rPr>
            <w:fldChar w:fldCharType="begin"/>
            <w:instrText>PAGE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6"/>
      <w:gridCol w:w="4536"/>
    </w:tblGrid>
    <w:tr>
      <w:tc>
        <w:tcPr>
          <w:tcW w:type="dxa" w:w="4536"/>
          <w:tcMar>
            <w:top w:w="60" w:type="dxa"/>
            <w:bottom w:w="60" w:type="dxa"/>
            <w:left w:w="0" w:type="dxa"/>
            <w:right w:w="60" w:type="dxa"/>
          </w:tcMar>
          <w:tcBorders>
            <w:top w:val="none" w:sz="0" w:color="auto"/>
            <w:bottom w:val="single" w:sz="12" w:color="0F766E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4"/>
            </w:rPr>
            <w:t>BOOKKEEPER PRACTICE LAUNCH SYSTEM  ·  v2.0</w:t>
          </w:r>
        </w:p>
      </w:tc>
      <w:tc>
        <w:tcPr>
          <w:tcW w:type="dxa" w:w="4536"/>
          <w:tcMar>
            <w:top w:w="60" w:type="dxa"/>
            <w:bottom w:w="60" w:type="dxa"/>
            <w:left w:w="60" w:type="dxa"/>
            <w:right w:w="0" w:type="dxa"/>
          </w:tcMar>
          <w:tcBorders>
            <w:top w:val="none" w:sz="0" w:color="auto"/>
            <w:bottom w:val="single" w:sz="12" w:color="0F766E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jc w:val="right"/>
          </w:pPr>
          <w:r>
            <w:rPr>
              <w:rFonts w:ascii="Inter" w:hAnsi="Inter" w:eastAsia="Inter"/>
              <w:b/>
              <w:i w:val="0"/>
              <w:color w:val="0F172A"/>
              <w:sz w:val="14"/>
            </w:rPr>
            <w:t>CLIENT COMMUNICATION SCRIPTS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