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Onboarding Checklist SOP</w:t>
      </w:r>
    </w:p>
    <w:p>
      <w:pPr/>
      <w:r>
        <w:rPr>
          <w:color w:val="7F8C8D"/>
          <w:sz w:val="20"/>
        </w:rPr>
        <w:t>Bookkeeping Business Operating System | Client Onboarding</w:t>
      </w:r>
    </w:p>
    <w:p>
      <w:pPr>
        <w:pStyle w:val="Heading1"/>
      </w:pPr>
      <w:r>
        <w:rPr>
          <w:color w:val="0F3460"/>
        </w:rPr>
        <w:t>DAY 1 — AGREEMENT SIGNED</w:t>
      </w:r>
    </w:p>
    <w:p>
      <w:pPr>
        <w:pStyle w:val="ListBullet"/>
      </w:pPr>
      <w:r>
        <w:t>[ ] Send welcome email with intake form link</w:t>
      </w:r>
    </w:p>
    <w:p>
      <w:pPr>
        <w:pStyle w:val="ListBullet"/>
      </w:pPr>
      <w:r>
        <w:t>[ ] Create client record in practice management system</w:t>
      </w:r>
    </w:p>
    <w:p>
      <w:pPr>
        <w:pStyle w:val="ListBullet"/>
      </w:pPr>
      <w:r>
        <w:t>[ ] Set up client folder (cloud storage)</w:t>
      </w:r>
    </w:p>
    <w:p>
      <w:pPr>
        <w:pStyle w:val="ListBullet"/>
      </w:pPr>
      <w:r>
        <w:t>[ ] Schedule kickoff call within 3–5 days</w:t>
      </w:r>
    </w:p>
    <w:p>
      <w:pPr>
        <w:pStyle w:val="Heading1"/>
      </w:pPr>
      <w:r>
        <w:rPr>
          <w:color w:val="0F3460"/>
        </w:rPr>
        <w:t>DAYS 2–3 — INTAKE FORM RECEIVED</w:t>
      </w:r>
    </w:p>
    <w:p>
      <w:pPr>
        <w:pStyle w:val="ListBullet"/>
      </w:pPr>
      <w:r>
        <w:t>[ ] Review intake form for completeness</w:t>
      </w:r>
    </w:p>
    <w:p>
      <w:pPr>
        <w:pStyle w:val="ListBullet"/>
      </w:pPr>
      <w:r>
        <w:t>[ ] Request access to accounting software</w:t>
      </w:r>
    </w:p>
    <w:p>
      <w:pPr>
        <w:pStyle w:val="ListBullet"/>
      </w:pPr>
      <w:r>
        <w:t>[ ] Request access to bank/credit card feeds</w:t>
      </w:r>
    </w:p>
    <w:p>
      <w:pPr>
        <w:pStyle w:val="ListBullet"/>
      </w:pPr>
      <w:r>
        <w:t>[ ] Request prior bookkeeper files if applicable</w:t>
      </w:r>
    </w:p>
    <w:p>
      <w:pPr>
        <w:pStyle w:val="ListBullet"/>
      </w:pPr>
      <w:r>
        <w:t>[ ] Note catch-up scope and quote if needed</w:t>
      </w:r>
    </w:p>
    <w:p>
      <w:pPr>
        <w:pStyle w:val="Heading1"/>
      </w:pPr>
      <w:r>
        <w:rPr>
          <w:color w:val="0F3460"/>
        </w:rPr>
        <w:t>DAYS 3–5 — KICKOFF CALL</w:t>
      </w:r>
    </w:p>
    <w:p>
      <w:pPr>
        <w:pStyle w:val="ListBullet"/>
      </w:pPr>
      <w:r>
        <w:t>[ ] Log in to accounting software before call</w:t>
      </w:r>
    </w:p>
    <w:p>
      <w:pPr>
        <w:pStyle w:val="ListBullet"/>
      </w:pPr>
      <w:r>
        <w:t>[ ] Complete kickoff call using Kickoff Call Script</w:t>
      </w:r>
    </w:p>
    <w:p>
      <w:pPr>
        <w:pStyle w:val="ListBullet"/>
      </w:pPr>
      <w:r>
        <w:t>[ ] Confirm services, delivery date, and communication method</w:t>
      </w:r>
    </w:p>
    <w:p>
      <w:pPr>
        <w:pStyle w:val="ListBullet"/>
      </w:pPr>
      <w:r>
        <w:t>[ ] Send post-kickoff email summary</w:t>
      </w:r>
    </w:p>
    <w:p>
      <w:pPr>
        <w:pStyle w:val="Heading1"/>
      </w:pPr>
      <w:r>
        <w:rPr>
          <w:color w:val="0F3460"/>
        </w:rPr>
        <w:t>WEEK 1 — INITIAL SETUP</w:t>
      </w:r>
    </w:p>
    <w:p>
      <w:pPr>
        <w:pStyle w:val="ListBullet"/>
      </w:pPr>
      <w:r>
        <w:t>[ ] Review and clean up chart of accounts</w:t>
      </w:r>
    </w:p>
    <w:p>
      <w:pPr>
        <w:pStyle w:val="ListBullet"/>
      </w:pPr>
      <w:r>
        <w:t>[ ] Connect all bank and credit card feeds</w:t>
      </w:r>
    </w:p>
    <w:p>
      <w:pPr>
        <w:pStyle w:val="ListBullet"/>
      </w:pPr>
      <w:r>
        <w:t>[ ] Review prior period transactions for context</w:t>
      </w:r>
    </w:p>
    <w:p>
      <w:pPr>
        <w:pStyle w:val="ListBullet"/>
      </w:pPr>
      <w:r>
        <w:t>[ ] Document client-specific categorization notes</w:t>
      </w:r>
    </w:p>
    <w:p>
      <w:pPr>
        <w:pStyle w:val="ListBullet"/>
      </w:pPr>
      <w:r>
        <w:t>[ ] Begin current month reconciliation</w:t>
      </w:r>
    </w:p>
    <w:p>
      <w:pPr>
        <w:pStyle w:val="Heading1"/>
      </w:pPr>
      <w:r>
        <w:rPr>
          <w:color w:val="0F3460"/>
        </w:rPr>
        <w:t>FIRST REPORT DELIVERY</w:t>
      </w:r>
    </w:p>
    <w:p>
      <w:pPr>
        <w:pStyle w:val="ListBullet"/>
      </w:pPr>
      <w:r>
        <w:t>[ ] Complete all reconciliations</w:t>
      </w:r>
    </w:p>
    <w:p>
      <w:pPr>
        <w:pStyle w:val="ListBullet"/>
      </w:pPr>
      <w:r>
        <w:t>[ ] Run P&amp;L and Balance Sheet</w:t>
      </w:r>
    </w:p>
    <w:p>
      <w:pPr>
        <w:pStyle w:val="ListBullet"/>
      </w:pPr>
      <w:r>
        <w:t>[ ] Write monthly summary notes</w:t>
      </w:r>
    </w:p>
    <w:p>
      <w:pPr>
        <w:pStyle w:val="ListBullet"/>
      </w:pPr>
      <w:r>
        <w:t>[ ] Send first report email using template</w:t>
      </w:r>
    </w:p>
    <w:p>
      <w:pPr>
        <w:pStyle w:val="ListBullet"/>
      </w:pPr>
      <w:r>
        <w:t>[ ] Schedule 15-minute review call if desired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