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Accounts Receivable SOP</w:t>
      </w:r>
    </w:p>
    <w:p>
      <w:pPr/>
      <w:r>
        <w:rPr>
          <w:color w:val="7F8C8D"/>
          <w:sz w:val="20"/>
        </w:rPr>
        <w:t>Bookkeeping Business Operating System | Bookkeeping Services</w:t>
      </w:r>
    </w:p>
    <w:p>
      <w:pPr>
        <w:pStyle w:val="Heading1"/>
      </w:pPr>
      <w:r>
        <w:rPr>
          <w:color w:val="0F3460"/>
        </w:rPr>
        <w:t>PURPOSE</w:t>
      </w:r>
    </w:p>
    <w:p>
      <w:r>
        <w:t>Accounts Receivable (AR) tracks money owed to the business by customers. Strong AR management improves cash flow and reduces bad debt.</w:t>
      </w:r>
    </w:p>
    <w:p>
      <w:pPr>
        <w:pStyle w:val="Heading1"/>
      </w:pPr>
      <w:r>
        <w:rPr>
          <w:color w:val="0F3460"/>
        </w:rPr>
        <w:t>STEP 1 — INVOICE CREATION AND DELIVERY</w:t>
      </w:r>
    </w:p>
    <w:p>
      <w:pPr>
        <w:pStyle w:val="ListBullet"/>
      </w:pPr>
      <w:r>
        <w:t>Create invoices promptly — same day as service delivery is best</w:t>
      </w:r>
    </w:p>
    <w:p>
      <w:pPr>
        <w:pStyle w:val="ListBullet"/>
      </w:pPr>
      <w:r>
        <w:t>Include: client name, invoice number, itemized services, amount, due date, payment instructions</w:t>
      </w:r>
    </w:p>
    <w:p>
      <w:pPr>
        <w:pStyle w:val="ListBullet"/>
      </w:pPr>
      <w:r>
        <w:t>Send via [email / client portal / accounting software auto-send]</w:t>
      </w:r>
    </w:p>
    <w:p>
      <w:pPr>
        <w:pStyle w:val="ListBullet"/>
      </w:pPr>
      <w:r>
        <w:t>Record invoice in accounting software</w:t>
      </w:r>
    </w:p>
    <w:p>
      <w:pPr>
        <w:pStyle w:val="Heading1"/>
      </w:pPr>
      <w:r>
        <w:rPr>
          <w:color w:val="0F3460"/>
        </w:rPr>
        <w:t>STEP 2 — PAYMENT TRACKING</w:t>
      </w:r>
    </w:p>
    <w:p>
      <w:pPr>
        <w:pStyle w:val="ListBullet"/>
      </w:pPr>
      <w:r>
        <w:t>Review AR aging report weekly</w:t>
      </w:r>
    </w:p>
    <w:p>
      <w:pPr>
        <w:pStyle w:val="ListBullet"/>
      </w:pPr>
      <w:r>
        <w:t>Flag invoices 7+ days past due for follow-up</w:t>
      </w:r>
    </w:p>
    <w:p>
      <w:pPr>
        <w:pStyle w:val="ListBullet"/>
      </w:pPr>
      <w:r>
        <w:t>Apply payments received to the correct invoice immediately</w:t>
      </w:r>
    </w:p>
    <w:p>
      <w:pPr>
        <w:pStyle w:val="ListBullet"/>
      </w:pPr>
      <w:r>
        <w:t>Record partial payments and note remaining balance</w:t>
      </w:r>
    </w:p>
    <w:p>
      <w:pPr>
        <w:pStyle w:val="Heading1"/>
      </w:pPr>
      <w:r>
        <w:rPr>
          <w:color w:val="0F3460"/>
        </w:rPr>
        <w:t>STEP 3 — COLLECTIONS FOLLOW-UP SEQUENCE</w:t>
      </w:r>
    </w:p>
    <w:p>
      <w:pPr>
        <w:pStyle w:val="ListBullet"/>
      </w:pPr>
      <w:r>
        <w:t>Day 1 past due: Automated payment reminder (set up in accounting software)</w:t>
      </w:r>
    </w:p>
    <w:p>
      <w:pPr>
        <w:pStyle w:val="ListBullet"/>
      </w:pPr>
      <w:r>
        <w:t>Day 7 past due: Personal email from bookkeeper: 'Hi [Name], just a reminder that invoice #[X] for $[X] was due on [date]. Please let me know if you have questions.'</w:t>
      </w:r>
    </w:p>
    <w:p>
      <w:pPr>
        <w:pStyle w:val="ListBullet"/>
      </w:pPr>
      <w:r>
        <w:t>Day 14 past due: Phone call from client owner</w:t>
      </w:r>
    </w:p>
    <w:p>
      <w:pPr>
        <w:pStyle w:val="ListBullet"/>
      </w:pPr>
      <w:r>
        <w:t>Day 30 past due: Formal collections notice; consider pausing services</w:t>
      </w:r>
    </w:p>
    <w:p>
      <w:pPr>
        <w:pStyle w:val="ListBullet"/>
      </w:pPr>
      <w:r>
        <w:t>Day 60+ past due: Write off as bad debt (after client approval); consider collections agency</w:t>
      </w:r>
    </w:p>
    <w:p>
      <w:pPr>
        <w:pStyle w:val="Heading1"/>
      </w:pPr>
      <w:r>
        <w:rPr>
          <w:color w:val="0F3460"/>
        </w:rPr>
        <w:t>STEP 4 — CASH RECEIPT POSTING</w:t>
      </w:r>
    </w:p>
    <w:p>
      <w:pPr>
        <w:pStyle w:val="ListBullet"/>
      </w:pPr>
      <w:r>
        <w:t>When payment received, apply to correct open invoice</w:t>
      </w:r>
    </w:p>
    <w:p>
      <w:pPr>
        <w:pStyle w:val="ListBullet"/>
      </w:pPr>
      <w:r>
        <w:t>Match bank deposit to accounting software entry</w:t>
      </w:r>
    </w:p>
    <w:p>
      <w:pPr>
        <w:pStyle w:val="ListBullet"/>
      </w:pPr>
      <w:r>
        <w:t>If overpayment: record credit on client account or refund</w:t>
      </w:r>
    </w:p>
    <w:p>
      <w:pPr>
        <w:pStyle w:val="Heading1"/>
      </w:pPr>
      <w:r>
        <w:rPr>
          <w:color w:val="0F3460"/>
        </w:rPr>
        <w:t>MONTH-END AR CLOSE</w:t>
      </w:r>
    </w:p>
    <w:p>
      <w:pPr>
        <w:pStyle w:val="ListBullet"/>
      </w:pPr>
      <w:r>
        <w:t>Review AR aging for accuracy</w:t>
      </w:r>
    </w:p>
    <w:p>
      <w:pPr>
        <w:pStyle w:val="ListBullet"/>
      </w:pPr>
      <w:r>
        <w:t>Confirm AR balance on Balance Sheet matches subledger</w:t>
      </w:r>
    </w:p>
    <w:p>
      <w:pPr>
        <w:pStyle w:val="ListBullet"/>
      </w:pPr>
      <w:r>
        <w:t>Flag accounts over 60 days for client discussion</w:t>
      </w:r>
    </w:p>
    <w:p>
      <w:pPr>
        <w:pStyle w:val="ListBullet"/>
      </w:pPr>
      <w:r>
        <w:t>Review and record any bad debt write-offs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