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6B6D4"/>
          <w:sz w:val="56"/>
        </w:rPr>
        <w:t>OPENSPEC PENTARUN</w:t>
      </w:r>
    </w:p>
    <w:p>
      <w:pPr>
        <w:jc w:val="center"/>
      </w:pPr>
      <w:r>
        <w:rPr>
          <w:color w:val="10B981"/>
          <w:sz w:val="28"/>
        </w:rPr>
        <w:t>Version 2.0 — Plateforme Compétitive en Ligne</w:t>
      </w:r>
    </w:p>
    <w:p>
      <w:pPr>
        <w:jc w:val="center"/>
      </w:pPr>
      <w:r>
        <w:t>Kinetic Axiom / KAFORGE · 24 Mars 2026</w:t>
        <w:br/>
        <w:t>Précédente version : 1.4 (outil local mono-dispositif)</w:t>
        <w:br/>
        <w:t>Frameworks : OPENSPEC · SPEC-KIT v1.0 · A2UI v1.3</w:t>
      </w:r>
    </w:p>
    <w:p>
      <w:r>
        <w:br w:type="page"/>
      </w:r>
    </w:p>
    <w:p>
      <w:pPr>
        <w:pStyle w:val="Heading1"/>
      </w:pPr>
      <w:r>
        <w:rPr>
          <w:color w:val="06B6D4"/>
        </w:rPr>
        <w:t>§1 — Vision v2.0 : De l'Outil Local à la Plateforme</w:t>
      </w:r>
    </w:p>
    <w:p>
      <w:pPr>
        <w:pStyle w:val="Heading2"/>
      </w:pPr>
      <w:r>
        <w:rPr>
          <w:color w:val="10B981"/>
        </w:rPr>
        <w:t>§1.1 — État v1.x (acquis)</w:t>
      </w:r>
    </w:p>
    <w:p>
      <w:r>
        <w:t>PENTARUN v1.4 est un outil de chronométrage local : une tablette, un juge, une vague. Aucun backend, aucune persistance. Déployé sur Netlify (app Flutter statique).</w:t>
      </w:r>
    </w:p>
    <w:p>
      <w:pPr>
        <w:pStyle w:val="Heading2"/>
      </w:pPr>
      <w:r>
        <w:rPr>
          <w:color w:val="10B981"/>
        </w:rPr>
        <w:t>§1.2 — Ambition v2.0</w:t>
      </w:r>
    </w:p>
    <w:p>
      <w:r>
        <w:t>PENTARUN v2.0 devient une plateforme de compétition connectée :</w:t>
      </w:r>
    </w:p>
    <w:p>
      <w:pPr>
        <w:pStyle w:val="ListBullet"/>
      </w:pPr>
      <w:r>
        <w:t>Identité numérique persistante pour chaque athlète</w:t>
      </w:r>
    </w:p>
    <w:p>
      <w:pPr>
        <w:pStyle w:val="ListBullet"/>
      </w:pPr>
      <w:r>
        <w:t>Vagues simultanées synchronisées en temps réel</w:t>
      </w:r>
    </w:p>
    <w:p>
      <w:pPr>
        <w:pStyle w:val="ListBullet"/>
      </w:pPr>
      <w:r>
        <w:t>Historique individuel des performances</w:t>
      </w:r>
    </w:p>
    <w:p>
      <w:pPr>
        <w:pStyle w:val="ListBullet"/>
      </w:pPr>
      <w:r>
        <w:t>Classement général segmenté par profil physiologique</w:t>
      </w:r>
    </w:p>
    <w:p>
      <w:pPr>
        <w:pStyle w:val="ListBullet"/>
      </w:pPr>
      <w:r>
        <w:t>Intégration cardiofréquencemètre BLE pour métriques physiologiques réelles</w:t>
      </w:r>
    </w:p>
    <w:p>
      <w:pPr>
        <w:pStyle w:val="Heading2"/>
      </w:pPr>
      <w:r>
        <w:rPr>
          <w:color w:val="10B981"/>
        </w:rPr>
        <w:t>§1.3 — Principe directeur</w:t>
      </w:r>
    </w:p>
    <w:p>
      <w:r>
        <w:t>L'athlète est propriétaire de son identité. Il crée son compte avant la compétition. L'organisateur l'invite. Le juge le chronomètre. La plateforme se souvient.</w:t>
      </w:r>
    </w:p>
    <w:p>
      <w:r>
        <w:br w:type="page"/>
      </w:r>
    </w:p>
    <w:p>
      <w:pPr>
        <w:pStyle w:val="Heading1"/>
      </w:pPr>
      <w:r>
        <w:rPr>
          <w:color w:val="06B6D4"/>
        </w:rPr>
        <w:t>§2 — Architecture Technique</w:t>
      </w:r>
    </w:p>
    <w:p>
      <w:pPr>
        <w:pStyle w:val="Heading2"/>
      </w:pPr>
      <w:r>
        <w:rPr>
          <w:color w:val="10B981"/>
        </w:rPr>
        <w:t>§2.1 — Stack technique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Flutter Web</w:t>
            </w:r>
          </w:p>
        </w:tc>
        <w:tc>
          <w:tcPr>
            <w:tcW w:type="dxa" w:w="2880"/>
          </w:tcPr>
          <w:p>
            <w:r>
              <w:t>App juge / athlète / directeur</w:t>
            </w:r>
          </w:p>
        </w:tc>
      </w:tr>
      <w:tr>
        <w:tc>
          <w:tcPr>
            <w:tcW w:type="dxa" w:w="2880"/>
          </w:tcPr>
          <w:p>
            <w:r>
              <w:t>Hébergement</w:t>
            </w:r>
          </w:p>
        </w:tc>
        <w:tc>
          <w:tcPr>
            <w:tcW w:type="dxa" w:w="2880"/>
          </w:tcPr>
          <w:p>
            <w:r>
              <w:t>Netlify</w:t>
            </w:r>
          </w:p>
        </w:tc>
        <w:tc>
          <w:tcPr>
            <w:tcW w:type="dxa" w:w="2880"/>
          </w:tcPr>
          <w:p>
            <w:r>
              <w:t>Livraison app statique compilée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Données, auth, temps réel</w:t>
            </w:r>
          </w:p>
        </w:tc>
      </w:tr>
      <w:tr>
        <w:tc>
          <w:tcPr>
            <w:tcW w:type="dxa" w:w="2880"/>
          </w:tcPr>
          <w:p>
            <w:r>
              <w:t>Temps réel</w:t>
            </w:r>
          </w:p>
        </w:tc>
        <w:tc>
          <w:tcPr>
            <w:tcW w:type="dxa" w:w="2880"/>
          </w:tcPr>
          <w:p>
            <w:r>
              <w:t>Supabase Realtime (WebSocket)</w:t>
            </w:r>
          </w:p>
        </w:tc>
        <w:tc>
          <w:tcPr>
            <w:tcW w:type="dxa" w:w="2880"/>
          </w:tcPr>
          <w:p>
            <w:r>
              <w:t>Sync multi-juges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Email, Google OAuth, SSO</w:t>
            </w:r>
          </w:p>
        </w:tc>
      </w:tr>
      <w:tr>
        <w:tc>
          <w:tcPr>
            <w:tcW w:type="dxa" w:w="2880"/>
          </w:tcPr>
          <w:p>
            <w:r>
              <w:t>HR (optionnel)</w:t>
            </w:r>
          </w:p>
        </w:tc>
        <w:tc>
          <w:tcPr>
            <w:tcW w:type="dxa" w:w="2880"/>
          </w:tcPr>
          <w:p>
            <w:r>
              <w:t>BLE GATT 0x180D</w:t>
            </w:r>
          </w:p>
        </w:tc>
        <w:tc>
          <w:tcPr>
            <w:tcW w:type="dxa" w:w="2880"/>
          </w:tcPr>
          <w:p>
            <w:r>
              <w:t>Cardiofréquencemètre</w:t>
            </w:r>
          </w:p>
        </w:tc>
      </w:tr>
    </w:tbl>
    <w:p/>
    <w:p>
      <w:pPr>
        <w:pStyle w:val="Heading2"/>
      </w:pPr>
      <w:r>
        <w:rPr>
          <w:color w:val="10B981"/>
        </w:rPr>
        <w:t>§2.2 — Infrastructure par phase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Données</w:t>
            </w:r>
          </w:p>
        </w:tc>
      </w:tr>
      <w:tr>
        <w:tc>
          <w:tcPr>
            <w:tcW w:type="dxa" w:w="2880"/>
          </w:tcPr>
          <w:p>
            <w:r>
              <w:t>2.1 → 2.3</w:t>
            </w:r>
          </w:p>
        </w:tc>
        <w:tc>
          <w:tcPr>
            <w:tcW w:type="dxa" w:w="2880"/>
          </w:tcPr>
          <w:p>
            <w:r>
              <w:t>Supabase Cloud (supabase.com)</w:t>
            </w:r>
          </w:p>
        </w:tc>
        <w:tc>
          <w:tcPr>
            <w:tcW w:type="dxa" w:w="2880"/>
          </w:tcPr>
          <w:p>
            <w:r>
              <w:t>Hébergées Supabase</w:t>
            </w:r>
          </w:p>
        </w:tc>
      </w:tr>
      <w:tr>
        <w:tc>
          <w:tcPr>
            <w:tcW w:type="dxa" w:w="2880"/>
          </w:tcPr>
          <w:p>
            <w:r>
              <w:t>4+</w:t>
            </w:r>
          </w:p>
        </w:tc>
        <w:tc>
          <w:tcPr>
            <w:tcW w:type="dxa" w:w="2880"/>
          </w:tcPr>
          <w:p>
            <w:r>
              <w:t>VPS auto-hébergé (migration optionnelle)</w:t>
            </w:r>
          </w:p>
        </w:tc>
        <w:tc>
          <w:tcPr>
            <w:tcW w:type="dxa" w:w="2880"/>
          </w:tcPr>
          <w:p>
            <w:r>
              <w:t>Souveraineté KAFORGE</w:t>
            </w:r>
          </w:p>
        </w:tc>
      </w:tr>
    </w:tbl>
    <w:p/>
    <w:p>
      <w:r>
        <w:t>Migration Phase 2 → Phase 4 : un seul changement Flutter (URL + anon key). Export/import PostgreSQL standard (pg_dump / pg_restore).</w:t>
      </w:r>
    </w:p>
    <w:p>
      <w:r>
        <w:br w:type="page"/>
      </w:r>
    </w:p>
    <w:p>
      <w:pPr>
        <w:pStyle w:val="Heading1"/>
      </w:pPr>
      <w:r>
        <w:rPr>
          <w:color w:val="06B6D4"/>
        </w:rPr>
        <w:t>§3 — Authentification et Rôles</w:t>
      </w:r>
    </w:p>
    <w:p>
      <w:pPr>
        <w:pStyle w:val="Heading2"/>
      </w:pPr>
      <w:r>
        <w:rPr>
          <w:color w:val="10B981"/>
        </w:rPr>
        <w:t>§3.1 — Méthodes d'authentification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Email / Mot de passe</w:t>
            </w:r>
          </w:p>
        </w:tc>
        <w:tc>
          <w:tcPr>
            <w:tcW w:type="dxa" w:w="2880"/>
          </w:tcPr>
          <w:p>
            <w:r>
              <w:t>Supabase natif</w:t>
            </w:r>
          </w:p>
        </w:tc>
        <w:tc>
          <w:tcPr>
            <w:tcW w:type="dxa" w:w="2880"/>
          </w:tcPr>
          <w:p>
            <w:r>
              <w:t>2.1</w:t>
            </w:r>
          </w:p>
        </w:tc>
      </w:tr>
      <w:tr>
        <w:tc>
          <w:tcPr>
            <w:tcW w:type="dxa" w:w="2880"/>
          </w:tcPr>
          <w:p>
            <w:r>
              <w:t>Google OAuth (Gmail)</w:t>
            </w:r>
          </w:p>
        </w:tc>
        <w:tc>
          <w:tcPr>
            <w:tcW w:type="dxa" w:w="2880"/>
          </w:tcPr>
          <w:p>
            <w:r>
              <w:t>Supabase natif</w:t>
            </w:r>
          </w:p>
        </w:tc>
        <w:tc>
          <w:tcPr>
            <w:tcW w:type="dxa" w:w="2880"/>
          </w:tcPr>
          <w:p>
            <w:r>
              <w:t>2.1</w:t>
            </w:r>
          </w:p>
        </w:tc>
      </w:tr>
      <w:tr>
        <w:tc>
          <w:tcPr>
            <w:tcW w:type="dxa" w:w="2880"/>
          </w:tcPr>
          <w:p>
            <w:r>
              <w:t>SSO (SAML/OpenID)</w:t>
            </w:r>
          </w:p>
        </w:tc>
        <w:tc>
          <w:tcPr>
            <w:tcW w:type="dxa" w:w="2880"/>
          </w:tcPr>
          <w:p>
            <w:r>
              <w:t>Supabase natif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pPr>
        <w:pStyle w:val="Heading2"/>
      </w:pPr>
      <w:r>
        <w:rPr>
          <w:color w:val="10B981"/>
        </w:rPr>
        <w:t>§3.2 — Rôles plateforme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Droits</w:t>
            </w:r>
          </w:p>
        </w:tc>
      </w:tr>
      <w:tr>
        <w:tc>
          <w:tcPr>
            <w:tcW w:type="dxa" w:w="2880"/>
          </w:tcPr>
          <w:p>
            <w:r>
              <w:t>Athlète</w:t>
            </w:r>
          </w:p>
        </w:tc>
        <w:tc>
          <w:tcPr>
            <w:tcW w:type="dxa" w:w="2880"/>
          </w:tcPr>
          <w:p>
            <w:r>
              <w:t>Crée son compte, consulte son historique</w:t>
            </w:r>
          </w:p>
        </w:tc>
        <w:tc>
          <w:tcPr>
            <w:tcW w:type="dxa" w:w="2880"/>
          </w:tcPr>
          <w:p>
            <w:r>
              <w:t>Lecture propre profil + résultats</w:t>
            </w:r>
          </w:p>
        </w:tc>
      </w:tr>
      <w:tr>
        <w:tc>
          <w:tcPr>
            <w:tcW w:type="dxa" w:w="2880"/>
          </w:tcPr>
          <w:p>
            <w:r>
              <w:t>Juge</w:t>
            </w:r>
          </w:p>
        </w:tc>
        <w:tc>
          <w:tcPr>
            <w:tcW w:type="dxa" w:w="2880"/>
          </w:tcPr>
          <w:p>
            <w:r>
              <w:t>Gère une vague le jour J</w:t>
            </w:r>
          </w:p>
        </w:tc>
        <w:tc>
          <w:tcPr>
            <w:tcW w:type="dxa" w:w="2880"/>
          </w:tcPr>
          <w:p>
            <w:r>
              <w:t>Écriture résultats de sa vague</w:t>
            </w:r>
          </w:p>
        </w:tc>
      </w:tr>
      <w:tr>
        <w:tc>
          <w:tcPr>
            <w:tcW w:type="dxa" w:w="2880"/>
          </w:tcPr>
          <w:p>
            <w:r>
              <w:t>Organisateur</w:t>
            </w:r>
          </w:p>
        </w:tc>
        <w:tc>
          <w:tcPr>
            <w:tcW w:type="dxa" w:w="2880"/>
          </w:tcPr>
          <w:p>
            <w:r>
              <w:t>Crée compétitions, assigne juges</w:t>
            </w:r>
          </w:p>
        </w:tc>
        <w:tc>
          <w:tcPr>
            <w:tcW w:type="dxa" w:w="2880"/>
          </w:tcPr>
          <w:p>
            <w:r>
              <w:t>Écriture compétition complète</w:t>
            </w:r>
          </w:p>
        </w:tc>
      </w:tr>
      <w:tr>
        <w:tc>
          <w:tcPr>
            <w:tcW w:type="dxa" w:w="2880"/>
          </w:tcPr>
          <w:p>
            <w:r>
              <w:t>Spectateur</w:t>
            </w:r>
          </w:p>
        </w:tc>
        <w:tc>
          <w:tcPr>
            <w:tcW w:type="dxa" w:w="2880"/>
          </w:tcPr>
          <w:p>
            <w:r>
              <w:t>Suit résultats en direct</w:t>
            </w:r>
          </w:p>
        </w:tc>
        <w:tc>
          <w:tcPr>
            <w:tcW w:type="dxa" w:w="2880"/>
          </w:tcPr>
          <w:p>
            <w:r>
              <w:t>Lecture seule, pas de compte requis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Gestion plateforme KAFORGE</w:t>
            </w:r>
          </w:p>
        </w:tc>
        <w:tc>
          <w:tcPr>
            <w:tcW w:type="dxa" w:w="2880"/>
          </w:tcPr>
          <w:p>
            <w:r>
              <w:t>Tous droits</w:t>
            </w:r>
          </w:p>
        </w:tc>
      </w:tr>
    </w:tbl>
    <w:p/>
    <w:p>
      <w:pPr>
        <w:pStyle w:val="Heading2"/>
      </w:pPr>
      <w:r>
        <w:rPr>
          <w:color w:val="10B981"/>
        </w:rPr>
        <w:t>§3.3 — Parcours athlète</w:t>
      </w:r>
    </w:p>
    <w:p>
      <w:pPr>
        <w:pStyle w:val="ListNumber"/>
      </w:pPr>
      <w:r>
        <w:t>1. Inscription plateforme (email ou Gmail)</w:t>
      </w:r>
    </w:p>
    <w:p>
      <w:pPr>
        <w:pStyle w:val="ListNumber"/>
      </w:pPr>
      <w:r>
        <w:t>2. Renseigne profil : nom, sexe, date de naissance, poids, taille</w:t>
      </w:r>
    </w:p>
    <w:p>
      <w:pPr>
        <w:pStyle w:val="ListNumber"/>
      </w:pPr>
      <w:r>
        <w:t>3. Choisit son niveau habituel et KB habituel</w:t>
      </w:r>
    </w:p>
    <w:p>
      <w:pPr>
        <w:pStyle w:val="ListNumber"/>
      </w:pPr>
      <w:r>
        <w:t>4. Reçoit invitation d'un organisateur pour une compétition</w:t>
      </w:r>
    </w:p>
    <w:p>
      <w:pPr>
        <w:pStyle w:val="ListNumber"/>
      </w:pPr>
      <w:r>
        <w:t>5. Confirmé dans la vague → profil pré-rempli chez le juge</w:t>
      </w:r>
    </w:p>
    <w:p>
      <w:pPr>
        <w:pStyle w:val="ListNumber"/>
      </w:pPr>
      <w:r>
        <w:t>6. Post-course : résultat enregistré automatiquement dans son historique</w:t>
      </w:r>
    </w:p>
    <w:p>
      <w:r>
        <w:br w:type="page"/>
      </w:r>
    </w:p>
    <w:p>
      <w:pPr>
        <w:pStyle w:val="Heading1"/>
      </w:pPr>
      <w:r>
        <w:rPr>
          <w:color w:val="06B6D4"/>
        </w:rPr>
        <w:t>§4 — Modèle de Données</w:t>
      </w:r>
    </w:p>
    <w:p>
      <w:pPr>
        <w:pStyle w:val="Heading2"/>
      </w:pPr>
      <w:r>
        <w:rPr>
          <w:color w:val="10B981"/>
        </w:rPr>
        <w:t>§4.1 — Entités principales</w:t>
      </w:r>
    </w:p>
    <w:p>
      <w:pPr>
        <w:pStyle w:val="Heading3"/>
      </w:pPr>
      <w:r>
        <w:t>athletes</w:t>
      </w:r>
    </w:p>
    <w:p>
      <w:pPr>
        <w:pStyle w:val="Heading3"/>
      </w:pPr>
      <w:r>
        <w:t>competitions</w:t>
      </w:r>
    </w:p>
    <w:p>
      <w:pPr>
        <w:pStyle w:val="Heading3"/>
      </w:pPr>
      <w:r>
        <w:t>waves</w:t>
      </w:r>
    </w:p>
    <w:p>
      <w:pPr>
        <w:pStyle w:val="Heading3"/>
      </w:pPr>
      <w:r>
        <w:t>wave_athletes</w:t>
      </w:r>
    </w:p>
    <w:p>
      <w:pPr>
        <w:pStyle w:val="Heading3"/>
      </w:pPr>
      <w:r>
        <w:t>results</w:t>
      </w:r>
    </w:p>
    <w:p>
      <w:pPr>
        <w:pStyle w:val="Heading3"/>
      </w:pPr>
      <w:r>
        <w:t>rankings</w:t>
      </w:r>
    </w:p>
    <w:p>
      <w:r>
        <w:t>Voir OPENSPEC_PENTARUN_v2.0.md §4.1 pour le détail complet des champs.</w:t>
      </w:r>
    </w:p>
    <w:p>
      <w:pPr>
        <w:pStyle w:val="Heading2"/>
      </w:pPr>
      <w:r>
        <w:rPr>
          <w:color w:val="10B981"/>
        </w:rPr>
        <w:t>§4.2 — Catégories d'âge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Tranche d'âge</w:t>
            </w:r>
          </w:p>
        </w:tc>
      </w:tr>
      <w:tr>
        <w:tc>
          <w:tcPr>
            <w:tcW w:type="dxa" w:w="4320"/>
          </w:tcPr>
          <w:p>
            <w:r>
              <w:t>Junior</w:t>
            </w:r>
          </w:p>
        </w:tc>
        <w:tc>
          <w:tcPr>
            <w:tcW w:type="dxa" w:w="4320"/>
          </w:tcPr>
          <w:p>
            <w:r>
              <w:t>&lt; 18 ans</w:t>
            </w:r>
          </w:p>
        </w:tc>
      </w:tr>
      <w:tr>
        <w:tc>
          <w:tcPr>
            <w:tcW w:type="dxa" w:w="4320"/>
          </w:tcPr>
          <w:p>
            <w:r>
              <w:t>Espoir</w:t>
            </w:r>
          </w:p>
        </w:tc>
        <w:tc>
          <w:tcPr>
            <w:tcW w:type="dxa" w:w="4320"/>
          </w:tcPr>
          <w:p>
            <w:r>
              <w:t>18 – 21 ans</w:t>
            </w:r>
          </w:p>
        </w:tc>
      </w:tr>
      <w:tr>
        <w:tc>
          <w:tcPr>
            <w:tcW w:type="dxa" w:w="4320"/>
          </w:tcPr>
          <w:p>
            <w:r>
              <w:t>Senior (référence)</w:t>
            </w:r>
          </w:p>
        </w:tc>
        <w:tc>
          <w:tcPr>
            <w:tcW w:type="dxa" w:w="4320"/>
          </w:tcPr>
          <w:p>
            <w:r>
              <w:t>22 – 39 ans</w:t>
            </w:r>
          </w:p>
        </w:tc>
      </w:tr>
      <w:tr>
        <w:tc>
          <w:tcPr>
            <w:tcW w:type="dxa" w:w="4320"/>
          </w:tcPr>
          <w:p>
            <w:r>
              <w:t>Master 1</w:t>
            </w:r>
          </w:p>
        </w:tc>
        <w:tc>
          <w:tcPr>
            <w:tcW w:type="dxa" w:w="4320"/>
          </w:tcPr>
          <w:p>
            <w:r>
              <w:t>40 – 49 ans</w:t>
            </w:r>
          </w:p>
        </w:tc>
      </w:tr>
      <w:tr>
        <w:tc>
          <w:tcPr>
            <w:tcW w:type="dxa" w:w="4320"/>
          </w:tcPr>
          <w:p>
            <w:r>
              <w:t>Master 2</w:t>
            </w:r>
          </w:p>
        </w:tc>
        <w:tc>
          <w:tcPr>
            <w:tcW w:type="dxa" w:w="4320"/>
          </w:tcPr>
          <w:p>
            <w:r>
              <w:t>50 – 59 ans</w:t>
            </w:r>
          </w:p>
        </w:tc>
      </w:tr>
      <w:tr>
        <w:tc>
          <w:tcPr>
            <w:tcW w:type="dxa" w:w="4320"/>
          </w:tcPr>
          <w:p>
            <w:r>
              <w:t>Master 3</w:t>
            </w:r>
          </w:p>
        </w:tc>
        <w:tc>
          <w:tcPr>
            <w:tcW w:type="dxa" w:w="4320"/>
          </w:tcPr>
          <w:p>
            <w:r>
              <w:t>60 ans et 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6B6D4"/>
        </w:rPr>
        <w:t>§5 — Formule de Classement</w:t>
      </w:r>
    </w:p>
    <w:p>
      <w:pPr>
        <w:pStyle w:val="Heading2"/>
      </w:pPr>
      <w:r>
        <w:rPr>
          <w:color w:val="10B981"/>
        </w:rPr>
        <w:t>§5.1 — Philosophie : effort relatif intra-niveau</w:t>
      </w:r>
    </w:p>
    <w:p>
      <w:r>
        <w:t>Le classement compare uniquement des athlètes du même niveau de difficulté (Philosophie B). Le score récompense l'effort relatif au profil physiologique.</w:t>
      </w:r>
    </w:p>
    <w:p>
      <w:pPr>
        <w:pStyle w:val="Heading2"/>
      </w:pPr>
      <w:r>
        <w:rPr>
          <w:color w:val="10B981"/>
        </w:rPr>
        <w:t>§5.2 — Formule score plateforme</w:t>
      </w:r>
    </w:p>
    <w:p>
      <w:pPr>
        <w:ind w:left="576"/>
      </w:pPr>
      <w:r>
        <w:rPr>
          <w:rFonts w:ascii="Courier New" w:hAnsi="Courier New"/>
          <w:color w:val="06B6D4"/>
          <w:sz w:val="18"/>
        </w:rPr>
        <w:t>scorePlateforme = finalTimeMs × coeff_KB × coeff_age × coeff_sexe</w:t>
      </w:r>
    </w:p>
    <w:p>
      <w:r>
        <w:t>Plus le score est bas, meilleur est le classement.</w:t>
      </w:r>
    </w:p>
    <w:p>
      <w:r>
        <w:t>Athlète de référence : Senior homme · CHALLENGER · 24 kg KB</w:t>
      </w:r>
    </w:p>
    <w:p>
      <w:pPr>
        <w:pStyle w:val="Heading2"/>
      </w:pPr>
      <w:r>
        <w:rPr>
          <w:color w:val="10B981"/>
        </w:rPr>
        <w:t>§5.4 — coeff_age</w:t>
      </w:r>
    </w:p>
    <w:p>
      <w:r>
        <w:t>Base : déclin VO2max. Références : Tanaka &amp; Seals (2003), Fitzgerald et al. (1997).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coeff_age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physiologique</w:t>
            </w:r>
          </w:p>
        </w:tc>
      </w:tr>
      <w:tr>
        <w:tc>
          <w:tcPr>
            <w:tcW w:type="dxa" w:w="2880"/>
          </w:tcPr>
          <w:p>
            <w:r>
              <w:t>Junior (&lt; 18)</w:t>
            </w:r>
          </w:p>
        </w:tc>
        <w:tc>
          <w:tcPr>
            <w:tcW w:type="dxa" w:w="2880"/>
          </w:tcPr>
          <w:p>
            <w:r>
              <w:t>0.980</w:t>
            </w:r>
          </w:p>
        </w:tc>
        <w:tc>
          <w:tcPr>
            <w:tcW w:type="dxa" w:w="2880"/>
          </w:tcPr>
          <w:p>
            <w:r>
              <w:t>Développement physique en cours</w:t>
            </w:r>
          </w:p>
        </w:tc>
      </w:tr>
      <w:tr>
        <w:tc>
          <w:tcPr>
            <w:tcW w:type="dxa" w:w="2880"/>
          </w:tcPr>
          <w:p>
            <w:r>
              <w:t>Espoir (18–21)</w:t>
            </w:r>
          </w:p>
        </w:tc>
        <w:tc>
          <w:tcPr>
            <w:tcW w:type="dxa" w:w="2880"/>
          </w:tcPr>
          <w:p>
            <w:r>
              <w:t>0.990</w:t>
            </w:r>
          </w:p>
        </w:tc>
        <w:tc>
          <w:tcPr>
            <w:tcW w:type="dxa" w:w="2880"/>
          </w:tcPr>
          <w:p>
            <w:r>
              <w:t>Proche du pic VO2max</w:t>
            </w:r>
          </w:p>
        </w:tc>
      </w:tr>
      <w:tr>
        <w:tc>
          <w:tcPr>
            <w:tcW w:type="dxa" w:w="2880"/>
          </w:tcPr>
          <w:p>
            <w:r>
              <w:t>Senior (22–39) — REF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Pic VO2max — référence</w:t>
            </w:r>
          </w:p>
        </w:tc>
      </w:tr>
      <w:tr>
        <w:tc>
          <w:tcPr>
            <w:tcW w:type="dxa" w:w="2880"/>
          </w:tcPr>
          <w:p>
            <w:r>
              <w:t>Master 1 (40–49)</w:t>
            </w:r>
          </w:p>
        </w:tc>
        <w:tc>
          <w:tcPr>
            <w:tcW w:type="dxa" w:w="2880"/>
          </w:tcPr>
          <w:p>
            <w:r>
              <w:t>0.915</w:t>
            </w:r>
          </w:p>
        </w:tc>
        <w:tc>
          <w:tcPr>
            <w:tcW w:type="dxa" w:w="2880"/>
          </w:tcPr>
          <w:p>
            <w:r>
              <w:t>~8–10% déclin VO2max</w:t>
            </w:r>
          </w:p>
        </w:tc>
      </w:tr>
      <w:tr>
        <w:tc>
          <w:tcPr>
            <w:tcW w:type="dxa" w:w="2880"/>
          </w:tcPr>
          <w:p>
            <w:r>
              <w:t>Master 2 (50–59)</w:t>
            </w:r>
          </w:p>
        </w:tc>
        <w:tc>
          <w:tcPr>
            <w:tcW w:type="dxa" w:w="2880"/>
          </w:tcPr>
          <w:p>
            <w:r>
              <w:t>0.855</w:t>
            </w:r>
          </w:p>
        </w:tc>
        <w:tc>
          <w:tcPr>
            <w:tcW w:type="dxa" w:w="2880"/>
          </w:tcPr>
          <w:p>
            <w:r>
              <w:t>~15–20% déclin VO2max</w:t>
            </w:r>
          </w:p>
        </w:tc>
      </w:tr>
      <w:tr>
        <w:tc>
          <w:tcPr>
            <w:tcW w:type="dxa" w:w="2880"/>
          </w:tcPr>
          <w:p>
            <w:r>
              <w:t>Master 3 (60+)</w:t>
            </w:r>
          </w:p>
        </w:tc>
        <w:tc>
          <w:tcPr>
            <w:tcW w:type="dxa" w:w="2880"/>
          </w:tcPr>
          <w:p>
            <w:r>
              <w:t>0.775</w:t>
            </w:r>
          </w:p>
        </w:tc>
        <w:tc>
          <w:tcPr>
            <w:tcW w:type="dxa" w:w="2880"/>
          </w:tcPr>
          <w:p>
            <w:r>
              <w:t>~25–35% déclin VO2max</w:t>
            </w:r>
          </w:p>
        </w:tc>
      </w:tr>
    </w:tbl>
    <w:p/>
    <w:p>
      <w:pPr>
        <w:pStyle w:val="Heading2"/>
      </w:pPr>
      <w:r>
        <w:rPr>
          <w:color w:val="10B981"/>
        </w:rPr>
        <w:t>§5.5 — coeff_sexe</w:t>
      </w:r>
    </w:p>
    <w:p>
      <w:r>
        <w:t>Base : différentiel force/endurance. PENTARUN ≈ 70% force KB + 30% aérobie. Différentiel combiné ≈ 87%.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Sexe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coeff_sexe</w:t>
            </w:r>
          </w:p>
        </w:tc>
      </w:tr>
      <w:tr>
        <w:tc>
          <w:tcPr>
            <w:tcW w:type="dxa" w:w="4320"/>
          </w:tcPr>
          <w:p>
            <w:r>
              <w:t>Homme (référence)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Femme</w:t>
            </w:r>
          </w:p>
        </w:tc>
        <w:tc>
          <w:tcPr>
            <w:tcW w:type="dxa" w:w="4320"/>
          </w:tcPr>
          <w:p>
            <w:r>
              <w:t>0.870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6B6D4"/>
        </w:rPr>
        <w:t>§6 — Intégration Cardiofréquencemètre (BLE)</w:t>
      </w:r>
    </w:p>
    <w:p>
      <w:pPr>
        <w:pStyle w:val="Heading2"/>
      </w:pPr>
      <w:r>
        <w:rPr>
          <w:color w:val="10B981"/>
        </w:rPr>
        <w:t>§6.1 — Principe</w:t>
      </w:r>
    </w:p>
    <w:p>
      <w:r>
        <w:t>L'intégration HR est optionnelle. En son absence : coefficients statiques §5.4/§5.5. En sa présence : coefficient physiologique dynamique individualisé.</w:t>
      </w:r>
    </w:p>
    <w:p>
      <w:pPr>
        <w:pStyle w:val="Heading2"/>
      </w:pPr>
      <w:r>
        <w:rPr>
          <w:color w:val="10B981"/>
        </w:rPr>
        <w:t>§6.2 — Protocole 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Bluetooth Low Energy (BLE)</w:t>
            </w:r>
          </w:p>
        </w:tc>
      </w:tr>
      <w:tr>
        <w:tc>
          <w:tcPr>
            <w:tcW w:type="dxa" w:w="4320"/>
          </w:tcPr>
          <w:p>
            <w:r>
              <w:t>Service GATT</w:t>
            </w:r>
          </w:p>
        </w:tc>
        <w:tc>
          <w:tcPr>
            <w:tcW w:type="dxa" w:w="4320"/>
          </w:tcPr>
          <w:p>
            <w:r>
              <w:t>Heart Rate Service — UUID 0x180D</w:t>
            </w:r>
          </w:p>
        </w:tc>
      </w:tr>
      <w:tr>
        <w:tc>
          <w:tcPr>
            <w:tcW w:type="dxa" w:w="4320"/>
          </w:tcPr>
          <w:p>
            <w:r>
              <w:t>Caractéristique</w:t>
            </w:r>
          </w:p>
        </w:tc>
        <w:tc>
          <w:tcPr>
            <w:tcW w:type="dxa" w:w="4320"/>
          </w:tcPr>
          <w:p>
            <w:r>
              <w:t>Heart Rate Measurement — UUID 0x2A37</w:t>
            </w:r>
          </w:p>
        </w:tc>
      </w:tr>
      <w:tr>
        <w:tc>
          <w:tcPr>
            <w:tcW w:type="dxa" w:w="4320"/>
          </w:tcPr>
          <w:p>
            <w:r>
              <w:t>Compatibilité</w:t>
            </w:r>
          </w:p>
        </w:tc>
        <w:tc>
          <w:tcPr>
            <w:tcW w:type="dxa" w:w="4320"/>
          </w:tcPr>
          <w:p>
            <w:r>
              <w:t>Polar H10, Garmin HRM, ceintures BLE standard</w:t>
            </w:r>
          </w:p>
        </w:tc>
      </w:tr>
      <w:tr>
        <w:tc>
          <w:tcPr>
            <w:tcW w:type="dxa" w:w="4320"/>
          </w:tcPr>
          <w:p>
            <w:r>
              <w:t>Package Flutter</w:t>
            </w:r>
          </w:p>
        </w:tc>
        <w:tc>
          <w:tcPr>
            <w:tcW w:type="dxa" w:w="4320"/>
          </w:tcPr>
          <w:p>
            <w:r>
              <w:t>flutter_blue_plus</w:t>
            </w:r>
          </w:p>
        </w:tc>
      </w:tr>
    </w:tbl>
    <w:p/>
    <w:p>
      <w:pPr>
        <w:pStyle w:val="Heading2"/>
      </w:pPr>
      <w:r>
        <w:rPr>
          <w:color w:val="10B981"/>
        </w:rPr>
        <w:t>§6.3 — Métriques capturées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fc_moy</w:t>
            </w:r>
          </w:p>
        </w:tc>
        <w:tc>
          <w:tcPr>
            <w:tcW w:type="dxa" w:w="4320"/>
          </w:tcPr>
          <w:p>
            <w:r>
              <w:t>Fréquence cardiaque moyenne course</w:t>
            </w:r>
          </w:p>
        </w:tc>
      </w:tr>
      <w:tr>
        <w:tc>
          <w:tcPr>
            <w:tcW w:type="dxa" w:w="4320"/>
          </w:tcPr>
          <w:p>
            <w:r>
              <w:t>fc_max_atteinte</w:t>
            </w:r>
          </w:p>
        </w:tc>
        <w:tc>
          <w:tcPr>
            <w:tcW w:type="dxa" w:w="4320"/>
          </w:tcPr>
          <w:p>
            <w:r>
              <w:t>FC maximale atteinte pendant l'effort</w:t>
            </w:r>
          </w:p>
        </w:tc>
      </w:tr>
      <w:tr>
        <w:tc>
          <w:tcPr>
            <w:tcW w:type="dxa" w:w="4320"/>
          </w:tcPr>
          <w:p>
            <w:r>
              <w:t>fc_repos</w:t>
            </w:r>
          </w:p>
        </w:tc>
        <w:tc>
          <w:tcPr>
            <w:tcW w:type="dxa" w:w="4320"/>
          </w:tcPr>
          <w:p>
            <w:r>
              <w:t>FC repos déclarée (profil athlète)</w:t>
            </w:r>
          </w:p>
        </w:tc>
      </w:tr>
      <w:tr>
        <w:tc>
          <w:tcPr>
            <w:tcW w:type="dxa" w:w="4320"/>
          </w:tcPr>
          <w:p>
            <w:r>
              <w:t>trimp</w:t>
            </w:r>
          </w:p>
        </w:tc>
        <w:tc>
          <w:tcPr>
            <w:tcW w:type="dxa" w:w="4320"/>
          </w:tcPr>
          <w:p>
            <w:r>
              <w:t>Training Impulse — charge cardiaque totale</w:t>
            </w:r>
          </w:p>
        </w:tc>
      </w:tr>
      <w:tr>
        <w:tc>
          <w:tcPr>
            <w:tcW w:type="dxa" w:w="4320"/>
          </w:tcPr>
          <w:p>
            <w:r>
              <w:t>fc_recovery_60s</w:t>
            </w:r>
          </w:p>
        </w:tc>
        <w:tc>
          <w:tcPr>
            <w:tcW w:type="dxa" w:w="4320"/>
          </w:tcPr>
          <w:p>
            <w:r>
              <w:t>FC à 60s post-effort (optionnel)</w:t>
            </w:r>
          </w:p>
        </w:tc>
      </w:tr>
    </w:tbl>
    <w:p/>
    <w:p>
      <w:pPr>
        <w:pStyle w:val="Heading2"/>
      </w:pPr>
      <w:r>
        <w:rPr>
          <w:color w:val="10B981"/>
        </w:rPr>
        <w:t>§6.4 — Calcul TRIMP (Bannister 1991)</w:t>
      </w:r>
    </w:p>
    <w:p>
      <w:pPr>
        <w:ind w:left="576"/>
      </w:pPr>
      <w:r>
        <w:rPr>
          <w:rFonts w:ascii="Courier New" w:hAnsi="Courier New"/>
          <w:color w:val="06B6D4"/>
          <w:sz w:val="18"/>
        </w:rPr>
        <w:t>TRIMP = durée_min × (FC_moy / FC_max_theorique) × e^(b × FC_moy/FC_max_theorique)</w:t>
      </w:r>
    </w:p>
    <w:p>
      <w:r>
        <w:t>FC_max_theorique = 208 − (0.7 × âge) — formule Tanaka 2001</w:t>
      </w:r>
    </w:p>
    <w:p>
      <w:r>
        <w:t>b = 1.92 (hommes) · b = 1.67 (femmes)</w:t>
      </w:r>
    </w:p>
    <w:p>
      <w:pPr>
        <w:pStyle w:val="Heading2"/>
      </w:pPr>
      <w:r>
        <w:rPr>
          <w:color w:val="10B981"/>
        </w:rPr>
        <w:t>§6.5 — Coefficient physiologique dynamique</w:t>
      </w:r>
    </w:p>
    <w:p>
      <w:pPr>
        <w:ind w:left="576"/>
      </w:pPr>
      <w:r>
        <w:rPr>
          <w:rFonts w:ascii="Courier New" w:hAnsi="Courier New"/>
          <w:color w:val="06B6D4"/>
          <w:sz w:val="18"/>
        </w:rPr>
        <w:t>coeff_physio = (FC_moy / FC_max_theorique) × coeff_age_statique</w:t>
      </w:r>
    </w:p>
    <w:p>
      <w:pPr>
        <w:ind w:left="576"/>
      </w:pPr>
      <w:r>
        <w:rPr>
          <w:rFonts w:ascii="Courier New" w:hAnsi="Courier New"/>
          <w:color w:val="06B6D4"/>
          <w:sz w:val="18"/>
        </w:rPr>
        <w:t>scorePlateforme_HR = finalTimeMs × coeff_KB × coeff_physio × coeff_sexe</w:t>
      </w:r>
    </w:p>
    <w:p>
      <w:pPr>
        <w:pStyle w:val="Heading2"/>
      </w:pPr>
      <w:r>
        <w:rPr>
          <w:color w:val="10B981"/>
        </w:rPr>
        <w:t>§6.6 — Règle de cohérence HR / statique</w:t>
      </w:r>
    </w:p>
    <w:p>
      <w:r>
        <w:t>Les deux scores coexistent. Le classement général utilise scorePlateforme (statique) pour garantir la comparabilité entre athlètes avec et sans capteur.</w:t>
      </w:r>
    </w:p>
    <w:p>
      <w:r>
        <w:br w:type="page"/>
      </w:r>
    </w:p>
    <w:p>
      <w:pPr>
        <w:pStyle w:val="Heading1"/>
      </w:pPr>
      <w:r>
        <w:rPr>
          <w:color w:val="06B6D4"/>
        </w:rPr>
        <w:t>§7 — Synchronisation Temps Réel Multi-Vagues</w:t>
      </w:r>
    </w:p>
    <w:p>
      <w:pPr>
        <w:pStyle w:val="Heading2"/>
      </w:pPr>
      <w:r>
        <w:rPr>
          <w:color w:val="10B981"/>
        </w:rPr>
        <w:t>§7.3 — Gestion déconnexion réseau</w:t>
      </w:r>
    </w:p>
    <w:p>
      <w:r>
        <w:t>Règle critique (gymnases = wifi instable) : le juge continue de fonctionner offline. À la reconnexion : synchronisation automatique. Horodatage absolu conservé (anti-drift §4.2 v1.x).</w:t>
      </w:r>
    </w:p>
    <w:p>
      <w:r>
        <w:br w:type="page"/>
      </w:r>
    </w:p>
    <w:p>
      <w:pPr>
        <w:pStyle w:val="Heading1"/>
      </w:pPr>
      <w:r>
        <w:rPr>
          <w:color w:val="06B6D4"/>
        </w:rPr>
        <w:t>§8 — Roadmap Phasée v2.x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Identité, profils, auth, historique, coeff_age/sexe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Compétition connectée, multi-vagues temps réel, vue directeur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Classements, records, progression individuelle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BLE HR, TRIMP, coeff_physio dynamique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Migration VPS auto-hébergé (souveraineté KAFORGE)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Module Coaching Solaris (VMA, VO2, périodisation)</w:t>
            </w:r>
          </w:p>
        </w:tc>
        <w:tc>
          <w:tcPr>
            <w:tcW w:type="dxa" w:w="2880"/>
          </w:tcPr>
          <w:p>
            <w:r>
              <w:t>📋 Planifié</w:t>
            </w:r>
          </w:p>
        </w:tc>
      </w:tr>
    </w:tbl>
    <w:p/>
    <w:p>
      <w:r>
        <w:br w:type="page"/>
      </w:r>
    </w:p>
    <w:p>
      <w:pPr>
        <w:jc w:val="center"/>
      </w:pPr>
      <w:r>
        <w:t>OPENSPEC PENTARUN v2.0 · KAFORGE · Kinetic Axiom</w:t>
        <w:br/>
        <w:t>Conforme SPEC-KIT v1.0 · A2UI v1.3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