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3C03" w14:textId="08CA4A5A" w:rsidR="00ED1293" w:rsidRDefault="00ED12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Power BI Desktop</w:t>
      </w:r>
    </w:p>
    <w:p w14:paraId="0623D8EC" w14:textId="0E7710C0" w:rsidR="00ED1293" w:rsidRPr="00ED1293" w:rsidRDefault="00E7571B">
      <w:r w:rsidRPr="00943E8C">
        <w:rPr>
          <w:rFonts w:ascii="Times New Roman" w:hAnsi="Times New Roman" w:cs="Times New Roman"/>
          <w:b/>
          <w:bCs/>
          <w:sz w:val="28"/>
          <w:szCs w:val="28"/>
        </w:rPr>
        <w:t>Workspace on power BI Desktop:</w:t>
      </w:r>
      <w:r w:rsidR="00BC6D36">
        <w:t xml:space="preserve"> </w:t>
      </w:r>
      <w:r w:rsidR="00BC6D36" w:rsidRPr="00943E8C">
        <w:rPr>
          <w:rFonts w:ascii="Times New Roman" w:hAnsi="Times New Roman" w:cs="Times New Roman"/>
          <w:sz w:val="24"/>
          <w:szCs w:val="24"/>
        </w:rPr>
        <w:t xml:space="preserve"> In Power BI desktop </w:t>
      </w:r>
      <w:r w:rsidR="00BC6D36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you can switch between </w:t>
      </w:r>
      <w:r w:rsidR="00BC6D36" w:rsidRPr="00943E8C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Report</w:t>
      </w:r>
      <w:r w:rsidR="00BC6D36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 </w:t>
      </w:r>
      <w:r w:rsidR="00BC6D36" w:rsidRPr="00943E8C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Data</w:t>
      </w:r>
      <w:r w:rsidR="00BC6D36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and </w:t>
      </w:r>
      <w:r w:rsidR="00BC6D36" w:rsidRPr="00943E8C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Relationship</w:t>
      </w:r>
      <w:r w:rsidR="00BC6D36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views by selecting the icons in the left-hand navigation pane</w:t>
      </w:r>
      <w:r w:rsidR="00943E8C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l.</w:t>
      </w:r>
    </w:p>
    <w:p w14:paraId="5A861ED6" w14:textId="60891628" w:rsidR="00716150" w:rsidRPr="00943E8C" w:rsidRDefault="00E7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E8C">
        <w:rPr>
          <w:rFonts w:ascii="Times New Roman" w:hAnsi="Times New Roman" w:cs="Times New Roman"/>
          <w:b/>
          <w:bCs/>
          <w:sz w:val="28"/>
          <w:szCs w:val="28"/>
        </w:rPr>
        <w:t>Report View:</w:t>
      </w:r>
      <w:r w:rsidR="00B57E00" w:rsidRPr="0094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24E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Power BI Desktop includes a </w:t>
      </w:r>
      <w:r w:rsidR="00DA224E" w:rsidRPr="00943E8C">
        <w:rPr>
          <w:rStyle w:val="Emphasis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Report view</w:t>
      </w:r>
      <w:r w:rsidR="00DA224E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where you can create any number of report pages with visualizations. Once you've added some data, you can add fields to a new visualization in the canvas.  You can add all sorts of visualizations to a page.</w:t>
      </w:r>
      <w:r w:rsidR="00BC6D36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You can move visualizations around, copy and paste, merge, and so on.</w:t>
      </w:r>
    </w:p>
    <w:p w14:paraId="54281418" w14:textId="77777777" w:rsidR="00323E5F" w:rsidRDefault="00BC6D36" w:rsidP="00323E5F">
      <w:pPr>
        <w:keepNext/>
      </w:pPr>
      <w:r>
        <w:rPr>
          <w:noProof/>
        </w:rPr>
        <w:drawing>
          <wp:inline distT="0" distB="0" distL="0" distR="0" wp14:anchorId="6F7BD949" wp14:editId="6053D2FF">
            <wp:extent cx="68580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view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2C5" w14:textId="633E9684" w:rsidR="00E6440A" w:rsidRDefault="00323E5F" w:rsidP="00323E5F">
      <w:pPr>
        <w:pStyle w:val="Caption"/>
      </w:pPr>
      <w:r>
        <w:t xml:space="preserve">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  <w:r>
        <w:t>: Report View page:</w:t>
      </w:r>
    </w:p>
    <w:p w14:paraId="5F26A385" w14:textId="539325CD" w:rsidR="00E6440A" w:rsidRPr="00943E8C" w:rsidRDefault="00E64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E8C">
        <w:rPr>
          <w:rFonts w:ascii="Times New Roman" w:hAnsi="Times New Roman" w:cs="Times New Roman"/>
          <w:b/>
          <w:bCs/>
          <w:sz w:val="28"/>
          <w:szCs w:val="28"/>
        </w:rPr>
        <w:t>Data view:</w:t>
      </w:r>
      <w:r w:rsidR="00BC6D36" w:rsidRPr="0094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6D36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Defined datasets based on data retrieved from one or more data sources. </w:t>
      </w:r>
      <w:r w:rsidR="00BC6D36" w:rsidRPr="00943E8C">
        <w:rPr>
          <w:rStyle w:val="Emphasis"/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Data</w:t>
      </w:r>
      <w:r w:rsidR="00BC6D36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 view offers limited transformation features, with many more capabilities available through Query Editor, which opens in a separate window.</w:t>
      </w:r>
    </w:p>
    <w:p w14:paraId="70FC294B" w14:textId="77777777" w:rsidR="00323E5F" w:rsidRDefault="00E6440A" w:rsidP="00323E5F">
      <w:pPr>
        <w:keepNext/>
      </w:pPr>
      <w:r>
        <w:rPr>
          <w:noProof/>
        </w:rPr>
        <w:drawing>
          <wp:inline distT="0" distB="0" distL="0" distR="0" wp14:anchorId="150FF501" wp14:editId="4FE7C3D8">
            <wp:extent cx="68675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76DB" w14:textId="743FE6B1" w:rsidR="00E6440A" w:rsidRDefault="00323E5F" w:rsidP="00323E5F">
      <w:pPr>
        <w:pStyle w:val="Caption"/>
      </w:pPr>
      <w:r>
        <w:t xml:space="preserve">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  <w:r>
        <w:t>: Data View page</w:t>
      </w:r>
    </w:p>
    <w:p w14:paraId="6170BA34" w14:textId="77777777" w:rsidR="00E66613" w:rsidRDefault="00E66613"/>
    <w:p w14:paraId="050BE20E" w14:textId="2A0EB5E6" w:rsidR="00E6440A" w:rsidRPr="00943E8C" w:rsidRDefault="00E64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E8C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View:</w:t>
      </w:r>
      <w:r w:rsidR="0094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6613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Identified relationships between the datasets defined in </w:t>
      </w:r>
      <w:r w:rsidR="00E66613" w:rsidRPr="00943E8C">
        <w:rPr>
          <w:rStyle w:val="Emphasis"/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Data</w:t>
      </w:r>
      <w:r w:rsidR="00E66613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 view. When possible, Power BI Desktop identifies the relationships automatically, but </w:t>
      </w:r>
      <w:r w:rsid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we</w:t>
      </w:r>
      <w:r w:rsidR="00E66613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can also define them manually.</w:t>
      </w:r>
    </w:p>
    <w:p w14:paraId="0B80B207" w14:textId="77777777" w:rsidR="00323E5F" w:rsidRDefault="00E6440A" w:rsidP="00323E5F">
      <w:pPr>
        <w:keepNext/>
      </w:pPr>
      <w:r>
        <w:rPr>
          <w:noProof/>
        </w:rPr>
        <w:drawing>
          <wp:inline distT="0" distB="0" distL="0" distR="0" wp14:anchorId="60DE0D9C" wp14:editId="5338517D">
            <wp:extent cx="68580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F7C1" w14:textId="02F32D22" w:rsidR="00E6440A" w:rsidRDefault="00323E5F" w:rsidP="00323E5F">
      <w:pPr>
        <w:pStyle w:val="Caption"/>
      </w:pPr>
      <w:r>
        <w:t xml:space="preserve">                                                                                                    Figure </w:t>
      </w:r>
      <w:fldSimple w:instr=" SEQ Figure \* ARABIC ">
        <w:r>
          <w:rPr>
            <w:noProof/>
          </w:rPr>
          <w:t>3</w:t>
        </w:r>
      </w:fldSimple>
      <w:r>
        <w:t>: Model View page</w:t>
      </w:r>
    </w:p>
    <w:p w14:paraId="0041DC76" w14:textId="7A2502D1" w:rsidR="00E6440A" w:rsidRDefault="00E6440A"/>
    <w:p w14:paraId="5F07B4A1" w14:textId="77777777" w:rsidR="00943E8C" w:rsidRDefault="00943E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37085" w14:textId="343BA6F0" w:rsidR="00E6440A" w:rsidRPr="00943E8C" w:rsidRDefault="00E64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E8C">
        <w:rPr>
          <w:rFonts w:ascii="Times New Roman" w:hAnsi="Times New Roman" w:cs="Times New Roman"/>
          <w:b/>
          <w:bCs/>
          <w:sz w:val="28"/>
          <w:szCs w:val="28"/>
        </w:rPr>
        <w:t>Power query editor:</w:t>
      </w:r>
      <w:r w:rsidR="0094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3E5F">
        <w:rPr>
          <w:rFonts w:ascii="Times New Roman" w:hAnsi="Times New Roman" w:cs="Times New Roman"/>
          <w:b/>
          <w:bCs/>
          <w:sz w:val="28"/>
          <w:szCs w:val="28"/>
        </w:rPr>
        <w:t xml:space="preserve">Power query: </w:t>
      </w:r>
      <w:r w:rsidR="00323E5F">
        <w:rPr>
          <w:rFonts w:ascii="Times New Roman" w:hAnsi="Times New Roman" w:cs="Times New Roman"/>
          <w:sz w:val="24"/>
          <w:szCs w:val="24"/>
        </w:rPr>
        <w:t xml:space="preserve">Power query editor provides you with tools to </w:t>
      </w:r>
      <w:r w:rsidR="00323E5F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t</w:t>
      </w:r>
      <w:r w:rsidR="00E66613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ransform and enhance the data</w:t>
      </w:r>
      <w:r w:rsidR="00F4509C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. When you’re preparing a dataset for reporting, you should evaluate the data types that have been assigned to each column to ensure they’re what you need. </w:t>
      </w:r>
      <w:r w:rsidR="00323E5F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Also,</w:t>
      </w:r>
      <w:r w:rsidR="00F4509C" w:rsidRPr="00943E8C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you’ll want to added, removed, or split columns so you’re not including unnecessary anomalies in the data.</w:t>
      </w:r>
    </w:p>
    <w:p w14:paraId="56586F44" w14:textId="77777777" w:rsidR="00323E5F" w:rsidRDefault="00E6440A" w:rsidP="00323E5F">
      <w:pPr>
        <w:keepNext/>
      </w:pPr>
      <w:r>
        <w:rPr>
          <w:noProof/>
        </w:rPr>
        <w:drawing>
          <wp:inline distT="0" distB="0" distL="0" distR="0" wp14:anchorId="38659211" wp14:editId="2A4E94B0">
            <wp:extent cx="68580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_quary_ed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D3B" w14:textId="40E744FC" w:rsidR="00E6440A" w:rsidRDefault="00323E5F" w:rsidP="00323E5F">
      <w:pPr>
        <w:pStyle w:val="Caption"/>
      </w:pPr>
      <w:r>
        <w:t xml:space="preserve">                                                                                                     Figure </w:t>
      </w:r>
      <w:fldSimple w:instr=" SEQ Figure \* ARABIC ">
        <w:r>
          <w:rPr>
            <w:noProof/>
          </w:rPr>
          <w:t>4</w:t>
        </w:r>
      </w:fldSimple>
      <w:r>
        <w:t>: Power query page</w:t>
      </w:r>
    </w:p>
    <w:p w14:paraId="0605E068" w14:textId="2A7E9CF8" w:rsidR="00E6440A" w:rsidRDefault="00E6440A"/>
    <w:p w14:paraId="5658AFDB" w14:textId="54800517" w:rsidR="00E6440A" w:rsidRDefault="00E6440A"/>
    <w:p w14:paraId="4E501720" w14:textId="7194034F" w:rsidR="00F4509C" w:rsidRDefault="00F4509C"/>
    <w:p w14:paraId="564FE1FD" w14:textId="519D7D27" w:rsidR="00F4509C" w:rsidRDefault="00F4509C"/>
    <w:p w14:paraId="21D71DA2" w14:textId="4A2F2746" w:rsidR="00F4509C" w:rsidRDefault="00F4509C"/>
    <w:p w14:paraId="0E02947B" w14:textId="77777777" w:rsidR="00943E8C" w:rsidRDefault="00943E8C"/>
    <w:p w14:paraId="56AAF5E0" w14:textId="78BA7D7B" w:rsidR="003656E7" w:rsidRPr="00943E8C" w:rsidRDefault="00365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E8C">
        <w:rPr>
          <w:rFonts w:ascii="Times New Roman" w:hAnsi="Times New Roman" w:cs="Times New Roman"/>
          <w:b/>
          <w:bCs/>
          <w:sz w:val="28"/>
          <w:szCs w:val="28"/>
        </w:rPr>
        <w:t>Advance Editor:</w:t>
      </w:r>
      <w:r w:rsidR="00943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6AB8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 </w:t>
      </w:r>
      <w:r w:rsidR="00056AB8" w:rsidRPr="00943E8C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Advanced Editor</w:t>
      </w:r>
      <w:r w:rsidR="00056AB8" w:rsidRPr="00943E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lets you see the code that Power Query Editor is creating with each step. It also lets you create your own shaping code.</w:t>
      </w:r>
    </w:p>
    <w:p w14:paraId="742F472D" w14:textId="77777777" w:rsidR="00323E5F" w:rsidRDefault="003656E7" w:rsidP="00323E5F">
      <w:pPr>
        <w:keepNext/>
      </w:pPr>
      <w:r>
        <w:rPr>
          <w:noProof/>
        </w:rPr>
        <w:drawing>
          <wp:inline distT="0" distB="0" distL="0" distR="0" wp14:anchorId="2D49C5A1" wp14:editId="1D433EE9">
            <wp:extent cx="68580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anced_ed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41D" w14:textId="6F213816" w:rsidR="003656E7" w:rsidRDefault="00323E5F" w:rsidP="00323E5F">
      <w:pPr>
        <w:pStyle w:val="Caption"/>
      </w:pPr>
      <w:r>
        <w:t xml:space="preserve">                                                                                                    Figure </w:t>
      </w:r>
      <w:fldSimple w:instr=" SEQ Figure \* ARABIC ">
        <w:r>
          <w:rPr>
            <w:noProof/>
          </w:rPr>
          <w:t>5</w:t>
        </w:r>
      </w:fldSimple>
      <w:r>
        <w:t>: Advance Editor</w:t>
      </w:r>
    </w:p>
    <w:p w14:paraId="24444274" w14:textId="69B6165C" w:rsidR="00E6440A" w:rsidRDefault="00E6440A"/>
    <w:p w14:paraId="0984BD70" w14:textId="44642863" w:rsidR="00E6440A" w:rsidRDefault="00E6440A"/>
    <w:p w14:paraId="516E285E" w14:textId="0A0F8627" w:rsidR="00E6440A" w:rsidRDefault="00E6440A"/>
    <w:p w14:paraId="109A3E25" w14:textId="77777777" w:rsidR="00E6440A" w:rsidRDefault="00E6440A"/>
    <w:sectPr w:rsidR="00E6440A" w:rsidSect="00E64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401F" w14:textId="77777777" w:rsidR="00865F9C" w:rsidRDefault="00865F9C" w:rsidP="00E6440A">
      <w:pPr>
        <w:spacing w:after="0" w:line="240" w:lineRule="auto"/>
      </w:pPr>
      <w:r>
        <w:separator/>
      </w:r>
    </w:p>
  </w:endnote>
  <w:endnote w:type="continuationSeparator" w:id="0">
    <w:p w14:paraId="5047173A" w14:textId="77777777" w:rsidR="00865F9C" w:rsidRDefault="00865F9C" w:rsidP="00E6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4C70E" w14:textId="77777777" w:rsidR="00865F9C" w:rsidRDefault="00865F9C" w:rsidP="00E6440A">
      <w:pPr>
        <w:spacing w:after="0" w:line="240" w:lineRule="auto"/>
      </w:pPr>
      <w:r>
        <w:separator/>
      </w:r>
    </w:p>
  </w:footnote>
  <w:footnote w:type="continuationSeparator" w:id="0">
    <w:p w14:paraId="6DDAE33D" w14:textId="77777777" w:rsidR="00865F9C" w:rsidRDefault="00865F9C" w:rsidP="00E6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1FC1"/>
    <w:rsid w:val="00056AB8"/>
    <w:rsid w:val="000E2631"/>
    <w:rsid w:val="00220254"/>
    <w:rsid w:val="00323E5F"/>
    <w:rsid w:val="003656E7"/>
    <w:rsid w:val="00576A78"/>
    <w:rsid w:val="00591FC1"/>
    <w:rsid w:val="00716150"/>
    <w:rsid w:val="0084493D"/>
    <w:rsid w:val="00865F9C"/>
    <w:rsid w:val="00943E8C"/>
    <w:rsid w:val="00AE1047"/>
    <w:rsid w:val="00B57E00"/>
    <w:rsid w:val="00BC6D36"/>
    <w:rsid w:val="00C07EBF"/>
    <w:rsid w:val="00C24C27"/>
    <w:rsid w:val="00DA224E"/>
    <w:rsid w:val="00E6440A"/>
    <w:rsid w:val="00E66613"/>
    <w:rsid w:val="00E7571B"/>
    <w:rsid w:val="00E8693F"/>
    <w:rsid w:val="00ED1293"/>
    <w:rsid w:val="00F4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CBB7"/>
  <w15:chartTrackingRefBased/>
  <w15:docId w15:val="{D93FB69F-8BA1-465D-9577-F249759B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0A"/>
  </w:style>
  <w:style w:type="paragraph" w:styleId="Footer">
    <w:name w:val="footer"/>
    <w:basedOn w:val="Normal"/>
    <w:link w:val="FooterChar"/>
    <w:uiPriority w:val="99"/>
    <w:unhideWhenUsed/>
    <w:rsid w:val="00E6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0A"/>
  </w:style>
  <w:style w:type="character" w:styleId="Emphasis">
    <w:name w:val="Emphasis"/>
    <w:basedOn w:val="DefaultParagraphFont"/>
    <w:uiPriority w:val="20"/>
    <w:qFormat/>
    <w:rsid w:val="00DA224E"/>
    <w:rPr>
      <w:i/>
      <w:iCs/>
    </w:rPr>
  </w:style>
  <w:style w:type="character" w:styleId="Strong">
    <w:name w:val="Strong"/>
    <w:basedOn w:val="DefaultParagraphFont"/>
    <w:uiPriority w:val="22"/>
    <w:qFormat/>
    <w:rsid w:val="00BC6D3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23E5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Dristanta</dc:creator>
  <cp:keywords/>
  <dc:description/>
  <cp:lastModifiedBy>Dristanta</cp:lastModifiedBy>
  <cp:revision>14</cp:revision>
  <dcterms:created xsi:type="dcterms:W3CDTF">2020-05-11T18:29:00Z</dcterms:created>
  <dcterms:modified xsi:type="dcterms:W3CDTF">2020-05-12T12:26:00Z</dcterms:modified>
</cp:coreProperties>
</file>