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B0DF" w14:textId="77777777" w:rsidR="00FB2A25" w:rsidRDefault="00000000">
      <w:pPr>
        <w:pStyle w:val="Title"/>
        <w:spacing w:after="120"/>
        <w:jc w:val="center"/>
      </w:pPr>
      <w:r>
        <w:rPr>
          <w:b/>
        </w:rPr>
        <w:t>Malicious URL Detection System</w:t>
      </w:r>
    </w:p>
    <w:p w14:paraId="03085AFE" w14:textId="77777777" w:rsidR="00FB2A25" w:rsidRDefault="00000000">
      <w:pPr>
        <w:spacing w:after="80"/>
        <w:jc w:val="center"/>
      </w:pPr>
      <w:r>
        <w:rPr>
          <w:sz w:val="28"/>
        </w:rPr>
        <w:t>README — Project Documentation</w:t>
      </w:r>
    </w:p>
    <w:p w14:paraId="72977F0A" w14:textId="77777777" w:rsidR="00FB2A25" w:rsidRDefault="00000000">
      <w:pPr>
        <w:spacing w:after="400"/>
        <w:jc w:val="center"/>
      </w:pPr>
      <w:r>
        <w:rPr>
          <w:color w:val="888888"/>
        </w:rPr>
        <w:t xml:space="preserve">BSc Forensic Science — Cybersecurity </w:t>
      </w:r>
      <w:proofErr w:type="gramStart"/>
      <w:r>
        <w:rPr>
          <w:color w:val="888888"/>
        </w:rPr>
        <w:t>Project  |</w:t>
      </w:r>
      <w:proofErr w:type="gramEnd"/>
      <w:r>
        <w:rPr>
          <w:color w:val="888888"/>
        </w:rPr>
        <w:t xml:space="preserve">  Python &amp; </w:t>
      </w:r>
      <w:proofErr w:type="gramStart"/>
      <w:r>
        <w:rPr>
          <w:color w:val="888888"/>
        </w:rPr>
        <w:t>Flask  |</w:t>
      </w:r>
      <w:proofErr w:type="gramEnd"/>
      <w:r>
        <w:rPr>
          <w:color w:val="888888"/>
        </w:rPr>
        <w:t xml:space="preserve">  2024–2025</w:t>
      </w:r>
    </w:p>
    <w:p w14:paraId="38F18863" w14:textId="77777777" w:rsidR="00FB2A25" w:rsidRDefault="00000000">
      <w:pPr>
        <w:pStyle w:val="Heading1"/>
        <w:spacing w:before="320" w:after="160"/>
      </w:pPr>
      <w:r>
        <w:rPr>
          <w:b/>
          <w:sz w:val="36"/>
        </w:rPr>
        <w:t>Abstract</w:t>
      </w:r>
    </w:p>
    <w:p w14:paraId="250A2225" w14:textId="77777777" w:rsidR="00FB2A25" w:rsidRDefault="00000000">
      <w:pPr>
        <w:spacing w:after="200"/>
      </w:pPr>
      <w:r>
        <w:rPr>
          <w:sz w:val="24"/>
        </w:rPr>
        <w:t>Phishing attacks and malicious URLs remain one of the leading vectors for cybercrime globally. This project implements a Malicious URL Detection System — a web-based tool that analyses the structural characteristics of a user-provided URL and classifies it as Low Risk, Suspicious, or High Risk using a configurable, rule-based scoring engine. The system is built with Python (Flask) on the backend and plain HTML, CSS, and JavaScript on the frontend. It performs entirely static analysis: no URL is visited or resolved during processing.</w:t>
      </w:r>
    </w:p>
    <w:p w14:paraId="10CCB9AA" w14:textId="77777777" w:rsidR="00FB2A25" w:rsidRDefault="00000000">
      <w:pPr>
        <w:pStyle w:val="Heading1"/>
        <w:spacing w:before="320" w:after="160"/>
      </w:pPr>
      <w:r>
        <w:rPr>
          <w:b/>
          <w:sz w:val="36"/>
        </w:rPr>
        <w:t>Problem Statement</w:t>
      </w:r>
    </w:p>
    <w:p w14:paraId="18FB6888" w14:textId="77777777" w:rsidR="00FB2A25" w:rsidRDefault="00000000">
      <w:pPr>
        <w:spacing w:after="200"/>
      </w:pPr>
      <w:r>
        <w:rPr>
          <w:sz w:val="24"/>
        </w:rPr>
        <w:t>Users frequently encounter URLs shared via email, social media, and messaging platforms without knowing whether they are safe. Traditional antivirus tools require installation and may not always be available. Existing URL scanners often rely on third-party threat-intelligence APIs that require internet access and API keys. This project addresses the need for a lightweight, offline-capable, transparent heuristic scanner that explains why a URL is flagged — not just whether it is flagged.</w:t>
      </w:r>
    </w:p>
    <w:p w14:paraId="7FE5DE9A" w14:textId="77777777" w:rsidR="00FB2A25" w:rsidRDefault="00000000">
      <w:pPr>
        <w:pStyle w:val="Heading1"/>
        <w:spacing w:before="320" w:after="160"/>
      </w:pPr>
      <w:r>
        <w:rPr>
          <w:b/>
          <w:sz w:val="36"/>
        </w:rPr>
        <w:t>Objectives</w:t>
      </w:r>
    </w:p>
    <w:p w14:paraId="3099B8CD" w14:textId="77777777" w:rsidR="00FB2A25" w:rsidRDefault="00000000">
      <w:pPr>
        <w:spacing w:after="80"/>
      </w:pPr>
      <w:r>
        <w:rPr>
          <w:sz w:val="24"/>
        </w:rPr>
        <w:t>1.  Build a web application that accepts URL input and performs structural analysis.</w:t>
      </w:r>
    </w:p>
    <w:p w14:paraId="145357E2" w14:textId="77777777" w:rsidR="00FB2A25" w:rsidRDefault="00000000">
      <w:pPr>
        <w:spacing w:after="80"/>
      </w:pPr>
      <w:r>
        <w:rPr>
          <w:sz w:val="24"/>
        </w:rPr>
        <w:t>2.  Implement 14 heuristic detection rules covering the most common URL-based attack techniques.</w:t>
      </w:r>
    </w:p>
    <w:p w14:paraId="5C5F308C" w14:textId="77777777" w:rsidR="00FB2A25" w:rsidRDefault="00000000">
      <w:pPr>
        <w:spacing w:after="80"/>
      </w:pPr>
      <w:r>
        <w:rPr>
          <w:sz w:val="24"/>
        </w:rPr>
        <w:t>3.  Produce an explainable risk score (0–100) with per-rule breakdowns.</w:t>
      </w:r>
    </w:p>
    <w:p w14:paraId="4AD65495" w14:textId="77777777" w:rsidR="00FB2A25" w:rsidRDefault="00000000">
      <w:pPr>
        <w:spacing w:after="80"/>
      </w:pPr>
      <w:r>
        <w:rPr>
          <w:sz w:val="24"/>
        </w:rPr>
        <w:t>4.  Classify URLs as Low Risk, Suspicious, or High Risk.</w:t>
      </w:r>
    </w:p>
    <w:p w14:paraId="1B77BD49" w14:textId="77777777" w:rsidR="00FB2A25" w:rsidRDefault="00000000">
      <w:pPr>
        <w:spacing w:after="80"/>
      </w:pPr>
      <w:r>
        <w:rPr>
          <w:sz w:val="24"/>
        </w:rPr>
        <w:t>5.  Display actionable safety recommendations tailored to detected risks.</w:t>
      </w:r>
    </w:p>
    <w:p w14:paraId="5BA5553C" w14:textId="77777777" w:rsidR="00FB2A25" w:rsidRDefault="00000000">
      <w:pPr>
        <w:spacing w:after="200"/>
      </w:pPr>
      <w:r>
        <w:rPr>
          <w:sz w:val="24"/>
        </w:rPr>
        <w:t>6.  Be fully honest about limitations — clearly distinguishing heuristic analysis from verified threat intelligence.</w:t>
      </w:r>
    </w:p>
    <w:p w14:paraId="70C3D614" w14:textId="77777777" w:rsidR="00FB2A25" w:rsidRDefault="00000000">
      <w:pPr>
        <w:pStyle w:val="Heading1"/>
        <w:spacing w:before="320" w:after="160"/>
      </w:pPr>
      <w:r>
        <w:rPr>
          <w:b/>
          <w:sz w:val="36"/>
        </w:rPr>
        <w:t>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6872"/>
      </w:tblGrid>
      <w:tr w:rsidR="00FB2A25" w14:paraId="54C22E57" w14:textId="77777777">
        <w:tblPrEx>
          <w:tblCellMar>
            <w:top w:w="0" w:type="dxa"/>
            <w:bottom w:w="0" w:type="dxa"/>
          </w:tblCellMar>
        </w:tblPrEx>
        <w:trPr>
          <w:tblHeader/>
        </w:trPr>
        <w:tc>
          <w:tcPr>
            <w:tcW w:w="0" w:type="auto"/>
          </w:tcPr>
          <w:p w14:paraId="23F8C410" w14:textId="77777777" w:rsidR="00FB2A25" w:rsidRDefault="00000000">
            <w:r>
              <w:t>Feature</w:t>
            </w:r>
          </w:p>
        </w:tc>
        <w:tc>
          <w:tcPr>
            <w:tcW w:w="0" w:type="auto"/>
          </w:tcPr>
          <w:p w14:paraId="19866AF6" w14:textId="77777777" w:rsidR="00FB2A25" w:rsidRDefault="00000000">
            <w:r>
              <w:t>Description</w:t>
            </w:r>
          </w:p>
        </w:tc>
      </w:tr>
      <w:tr w:rsidR="00FB2A25" w14:paraId="7F1F543B" w14:textId="77777777">
        <w:tblPrEx>
          <w:tblCellMar>
            <w:top w:w="0" w:type="dxa"/>
            <w:bottom w:w="0" w:type="dxa"/>
          </w:tblCellMar>
        </w:tblPrEx>
        <w:tc>
          <w:tcPr>
            <w:tcW w:w="0" w:type="auto"/>
          </w:tcPr>
          <w:p w14:paraId="3878AAAE" w14:textId="77777777" w:rsidR="00FB2A25" w:rsidRDefault="00000000">
            <w:r>
              <w:t>14 Detection Rules</w:t>
            </w:r>
          </w:p>
        </w:tc>
        <w:tc>
          <w:tcPr>
            <w:tcW w:w="0" w:type="auto"/>
          </w:tcPr>
          <w:p w14:paraId="08389E58" w14:textId="77777777" w:rsidR="00FB2A25" w:rsidRDefault="00000000">
            <w:r>
              <w:t>HTTP, IP host, long URL, excessive subdomains, @ symbol, URL shorteners, suspicious keywords, brand spoofing, unusual ports, encoding, double-slash redirect, hyphen abuse, suspicious TLD, long domain</w:t>
            </w:r>
          </w:p>
        </w:tc>
      </w:tr>
      <w:tr w:rsidR="00FB2A25" w14:paraId="7F1397D6" w14:textId="77777777">
        <w:tblPrEx>
          <w:tblCellMar>
            <w:top w:w="0" w:type="dxa"/>
            <w:bottom w:w="0" w:type="dxa"/>
          </w:tblCellMar>
        </w:tblPrEx>
        <w:tc>
          <w:tcPr>
            <w:tcW w:w="0" w:type="auto"/>
          </w:tcPr>
          <w:p w14:paraId="6FEF5976" w14:textId="77777777" w:rsidR="00FB2A25" w:rsidRDefault="00000000">
            <w:r>
              <w:lastRenderedPageBreak/>
              <w:t>Risk Scoring</w:t>
            </w:r>
          </w:p>
        </w:tc>
        <w:tc>
          <w:tcPr>
            <w:tcW w:w="0" w:type="auto"/>
          </w:tcPr>
          <w:p w14:paraId="4C47F1C9" w14:textId="77777777" w:rsidR="00FB2A25" w:rsidRDefault="00000000">
            <w:r>
              <w:t>Weighted rule scoring, 0–100, capped at 100</w:t>
            </w:r>
          </w:p>
        </w:tc>
      </w:tr>
      <w:tr w:rsidR="00FB2A25" w14:paraId="4E07A94D" w14:textId="77777777">
        <w:tblPrEx>
          <w:tblCellMar>
            <w:top w:w="0" w:type="dxa"/>
            <w:bottom w:w="0" w:type="dxa"/>
          </w:tblCellMar>
        </w:tblPrEx>
        <w:tc>
          <w:tcPr>
            <w:tcW w:w="0" w:type="auto"/>
          </w:tcPr>
          <w:p w14:paraId="2DB4FB8F" w14:textId="77777777" w:rsidR="00FB2A25" w:rsidRDefault="00000000">
            <w:r>
              <w:t>Classification</w:t>
            </w:r>
          </w:p>
        </w:tc>
        <w:tc>
          <w:tcPr>
            <w:tcW w:w="0" w:type="auto"/>
          </w:tcPr>
          <w:p w14:paraId="13235885" w14:textId="77777777" w:rsidR="00FB2A25" w:rsidRDefault="00000000">
            <w:r>
              <w:t>Low Risk / Suspicious / High Risk with colour-coded badges</w:t>
            </w:r>
          </w:p>
        </w:tc>
      </w:tr>
      <w:tr w:rsidR="00FB2A25" w14:paraId="3D7FAE8A" w14:textId="77777777">
        <w:tblPrEx>
          <w:tblCellMar>
            <w:top w:w="0" w:type="dxa"/>
            <w:bottom w:w="0" w:type="dxa"/>
          </w:tblCellMar>
        </w:tblPrEx>
        <w:tc>
          <w:tcPr>
            <w:tcW w:w="0" w:type="auto"/>
          </w:tcPr>
          <w:p w14:paraId="16F6D7A6" w14:textId="77777777" w:rsidR="00FB2A25" w:rsidRDefault="00000000">
            <w:r>
              <w:t>Explainable Warnings</w:t>
            </w:r>
          </w:p>
        </w:tc>
        <w:tc>
          <w:tcPr>
            <w:tcW w:w="0" w:type="auto"/>
          </w:tcPr>
          <w:p w14:paraId="16BBCBA1" w14:textId="77777777" w:rsidR="00FB2A25" w:rsidRDefault="00000000">
            <w:r>
              <w:t>Each triggered rule shows a plain-English explanation and its individual weight contribution</w:t>
            </w:r>
          </w:p>
        </w:tc>
      </w:tr>
      <w:tr w:rsidR="00FB2A25" w14:paraId="27C45D0B" w14:textId="77777777">
        <w:tblPrEx>
          <w:tblCellMar>
            <w:top w:w="0" w:type="dxa"/>
            <w:bottom w:w="0" w:type="dxa"/>
          </w:tblCellMar>
        </w:tblPrEx>
        <w:tc>
          <w:tcPr>
            <w:tcW w:w="0" w:type="auto"/>
          </w:tcPr>
          <w:p w14:paraId="6657AFCF" w14:textId="77777777" w:rsidR="00FB2A25" w:rsidRDefault="00000000">
            <w:r>
              <w:t>Safety Tips</w:t>
            </w:r>
          </w:p>
        </w:tc>
        <w:tc>
          <w:tcPr>
            <w:tcW w:w="0" w:type="auto"/>
          </w:tcPr>
          <w:p w14:paraId="4D008392" w14:textId="77777777" w:rsidR="00FB2A25" w:rsidRDefault="00000000">
            <w:r>
              <w:t>Context-aware safety recommendations tailored to the specific risks detected in each URL</w:t>
            </w:r>
          </w:p>
        </w:tc>
      </w:tr>
      <w:tr w:rsidR="00FB2A25" w14:paraId="70D84B34" w14:textId="77777777">
        <w:tblPrEx>
          <w:tblCellMar>
            <w:top w:w="0" w:type="dxa"/>
            <w:bottom w:w="0" w:type="dxa"/>
          </w:tblCellMar>
        </w:tblPrEx>
        <w:tc>
          <w:tcPr>
            <w:tcW w:w="0" w:type="auto"/>
          </w:tcPr>
          <w:p w14:paraId="33324324" w14:textId="77777777" w:rsidR="00FB2A25" w:rsidRDefault="00000000">
            <w:r>
              <w:t>Responsive UI</w:t>
            </w:r>
          </w:p>
        </w:tc>
        <w:tc>
          <w:tcPr>
            <w:tcW w:w="0" w:type="auto"/>
          </w:tcPr>
          <w:p w14:paraId="2A46953F" w14:textId="77777777" w:rsidR="00FB2A25" w:rsidRDefault="00000000">
            <w:r>
              <w:t>Dark cybersecurity theme with animated SVG risk dial — works on desktop and mobile</w:t>
            </w:r>
          </w:p>
        </w:tc>
      </w:tr>
      <w:tr w:rsidR="00FB2A25" w14:paraId="097EAE3C" w14:textId="77777777">
        <w:tblPrEx>
          <w:tblCellMar>
            <w:top w:w="0" w:type="dxa"/>
            <w:bottom w:w="0" w:type="dxa"/>
          </w:tblCellMar>
        </w:tblPrEx>
        <w:tc>
          <w:tcPr>
            <w:tcW w:w="0" w:type="auto"/>
          </w:tcPr>
          <w:p w14:paraId="34CA085F" w14:textId="77777777" w:rsidR="00FB2A25" w:rsidRDefault="00000000">
            <w:r>
              <w:t>No External APIs</w:t>
            </w:r>
          </w:p>
        </w:tc>
        <w:tc>
          <w:tcPr>
            <w:tcW w:w="0" w:type="auto"/>
          </w:tcPr>
          <w:p w14:paraId="45AFEF5D" w14:textId="77777777" w:rsidR="00FB2A25" w:rsidRDefault="00000000">
            <w:r>
              <w:t>Fully offline — no third-party lookups, no internet connection required</w:t>
            </w:r>
          </w:p>
        </w:tc>
      </w:tr>
      <w:tr w:rsidR="00FB2A25" w14:paraId="0EF0EA61" w14:textId="77777777">
        <w:tblPrEx>
          <w:tblCellMar>
            <w:top w:w="0" w:type="dxa"/>
            <w:bottom w:w="0" w:type="dxa"/>
          </w:tblCellMar>
        </w:tblPrEx>
        <w:tc>
          <w:tcPr>
            <w:tcW w:w="0" w:type="auto"/>
          </w:tcPr>
          <w:p w14:paraId="5BEEF967" w14:textId="77777777" w:rsidR="00FB2A25" w:rsidRDefault="00000000">
            <w:r>
              <w:t>Privacy-Respecting</w:t>
            </w:r>
          </w:p>
        </w:tc>
        <w:tc>
          <w:tcPr>
            <w:tcW w:w="0" w:type="auto"/>
          </w:tcPr>
          <w:p w14:paraId="79E2DACD" w14:textId="77777777" w:rsidR="00FB2A25" w:rsidRDefault="00000000">
            <w:r>
              <w:t>URLs analysed as strings only — nothing is visited, stored, or transmitted</w:t>
            </w:r>
          </w:p>
        </w:tc>
      </w:tr>
    </w:tbl>
    <w:p w14:paraId="4B5C411D" w14:textId="77777777" w:rsidR="00FB2A25" w:rsidRDefault="00000000">
      <w:pPr>
        <w:pStyle w:val="Heading1"/>
        <w:spacing w:before="320" w:after="160"/>
      </w:pPr>
      <w:r>
        <w:rPr>
          <w:b/>
          <w:sz w:val="36"/>
        </w:rPr>
        <w:t>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6965"/>
      </w:tblGrid>
      <w:tr w:rsidR="00FB2A25" w14:paraId="0E5873AB" w14:textId="77777777">
        <w:tblPrEx>
          <w:tblCellMar>
            <w:top w:w="0" w:type="dxa"/>
            <w:bottom w:w="0" w:type="dxa"/>
          </w:tblCellMar>
        </w:tblPrEx>
        <w:trPr>
          <w:tblHeader/>
        </w:trPr>
        <w:tc>
          <w:tcPr>
            <w:tcW w:w="0" w:type="auto"/>
          </w:tcPr>
          <w:p w14:paraId="2D3AC004" w14:textId="77777777" w:rsidR="00FB2A25" w:rsidRDefault="00000000">
            <w:r>
              <w:t>Layer</w:t>
            </w:r>
          </w:p>
        </w:tc>
        <w:tc>
          <w:tcPr>
            <w:tcW w:w="0" w:type="auto"/>
          </w:tcPr>
          <w:p w14:paraId="41E5220F" w14:textId="77777777" w:rsidR="00FB2A25" w:rsidRDefault="00000000">
            <w:r>
              <w:t>Technology</w:t>
            </w:r>
          </w:p>
        </w:tc>
      </w:tr>
      <w:tr w:rsidR="00FB2A25" w14:paraId="4674DD36" w14:textId="77777777">
        <w:tblPrEx>
          <w:tblCellMar>
            <w:top w:w="0" w:type="dxa"/>
            <w:bottom w:w="0" w:type="dxa"/>
          </w:tblCellMar>
        </w:tblPrEx>
        <w:tc>
          <w:tcPr>
            <w:tcW w:w="0" w:type="auto"/>
          </w:tcPr>
          <w:p w14:paraId="725A0EE8" w14:textId="77777777" w:rsidR="00FB2A25" w:rsidRDefault="00000000">
            <w:r>
              <w:t>Backend</w:t>
            </w:r>
          </w:p>
        </w:tc>
        <w:tc>
          <w:tcPr>
            <w:tcW w:w="0" w:type="auto"/>
          </w:tcPr>
          <w:p w14:paraId="03FAC56F" w14:textId="77777777" w:rsidR="00FB2A25" w:rsidRDefault="00000000">
            <w:r>
              <w:t>Python 3.x, Flask</w:t>
            </w:r>
          </w:p>
        </w:tc>
      </w:tr>
      <w:tr w:rsidR="00FB2A25" w14:paraId="3B94CBA7" w14:textId="77777777">
        <w:tblPrEx>
          <w:tblCellMar>
            <w:top w:w="0" w:type="dxa"/>
            <w:bottom w:w="0" w:type="dxa"/>
          </w:tblCellMar>
        </w:tblPrEx>
        <w:tc>
          <w:tcPr>
            <w:tcW w:w="0" w:type="auto"/>
          </w:tcPr>
          <w:p w14:paraId="0C5728B4" w14:textId="77777777" w:rsidR="00FB2A25" w:rsidRDefault="00000000">
            <w:r>
              <w:t>Frontend</w:t>
            </w:r>
          </w:p>
        </w:tc>
        <w:tc>
          <w:tcPr>
            <w:tcW w:w="0" w:type="auto"/>
          </w:tcPr>
          <w:p w14:paraId="06C12AD4" w14:textId="77777777" w:rsidR="00FB2A25" w:rsidRDefault="00000000">
            <w:r>
              <w:t>HTML5, CSS3, JavaScript (Vanilla — no frameworks)</w:t>
            </w:r>
          </w:p>
        </w:tc>
      </w:tr>
      <w:tr w:rsidR="00FB2A25" w14:paraId="42E50E7F" w14:textId="77777777">
        <w:tblPrEx>
          <w:tblCellMar>
            <w:top w:w="0" w:type="dxa"/>
            <w:bottom w:w="0" w:type="dxa"/>
          </w:tblCellMar>
        </w:tblPrEx>
        <w:tc>
          <w:tcPr>
            <w:tcW w:w="0" w:type="auto"/>
          </w:tcPr>
          <w:p w14:paraId="565587D4" w14:textId="77777777" w:rsidR="00FB2A25" w:rsidRDefault="00000000">
            <w:r>
              <w:t>URL Parsing</w:t>
            </w:r>
          </w:p>
        </w:tc>
        <w:tc>
          <w:tcPr>
            <w:tcW w:w="0" w:type="auto"/>
          </w:tcPr>
          <w:p w14:paraId="2A48B8C4" w14:textId="77777777" w:rsidR="00FB2A25" w:rsidRDefault="00000000">
            <w:r>
              <w:t xml:space="preserve">Python </w:t>
            </w:r>
            <w:proofErr w:type="spellStart"/>
            <w:proofErr w:type="gramStart"/>
            <w:r>
              <w:t>urllib.parse</w:t>
            </w:r>
            <w:proofErr w:type="spellEnd"/>
            <w:proofErr w:type="gramEnd"/>
            <w:r>
              <w:t xml:space="preserve"> (built-in standard library — no extra install)</w:t>
            </w:r>
          </w:p>
        </w:tc>
      </w:tr>
      <w:tr w:rsidR="00FB2A25" w14:paraId="39E581EC" w14:textId="77777777">
        <w:tblPrEx>
          <w:tblCellMar>
            <w:top w:w="0" w:type="dxa"/>
            <w:bottom w:w="0" w:type="dxa"/>
          </w:tblCellMar>
        </w:tblPrEx>
        <w:tc>
          <w:tcPr>
            <w:tcW w:w="0" w:type="auto"/>
          </w:tcPr>
          <w:p w14:paraId="6869E910" w14:textId="77777777" w:rsidR="00FB2A25" w:rsidRDefault="00000000">
            <w:r>
              <w:t>Testing</w:t>
            </w:r>
          </w:p>
        </w:tc>
        <w:tc>
          <w:tcPr>
            <w:tcW w:w="0" w:type="auto"/>
          </w:tcPr>
          <w:p w14:paraId="421EFD3A" w14:textId="77777777" w:rsidR="00FB2A25" w:rsidRDefault="00000000">
            <w:r>
              <w:t xml:space="preserve">Python </w:t>
            </w:r>
            <w:proofErr w:type="spellStart"/>
            <w:r>
              <w:t>unittest</w:t>
            </w:r>
            <w:proofErr w:type="spellEnd"/>
            <w:r>
              <w:t xml:space="preserve"> / </w:t>
            </w:r>
            <w:proofErr w:type="spellStart"/>
            <w:r>
              <w:t>pytest</w:t>
            </w:r>
            <w:proofErr w:type="spellEnd"/>
          </w:p>
        </w:tc>
      </w:tr>
      <w:tr w:rsidR="00FB2A25" w14:paraId="18001D12" w14:textId="77777777">
        <w:tblPrEx>
          <w:tblCellMar>
            <w:top w:w="0" w:type="dxa"/>
            <w:bottom w:w="0" w:type="dxa"/>
          </w:tblCellMar>
        </w:tblPrEx>
        <w:tc>
          <w:tcPr>
            <w:tcW w:w="0" w:type="auto"/>
          </w:tcPr>
          <w:p w14:paraId="34B60B22" w14:textId="77777777" w:rsidR="00FB2A25" w:rsidRDefault="00000000">
            <w:r>
              <w:t>Templating</w:t>
            </w:r>
          </w:p>
        </w:tc>
        <w:tc>
          <w:tcPr>
            <w:tcW w:w="0" w:type="auto"/>
          </w:tcPr>
          <w:p w14:paraId="46D5ED5F" w14:textId="77777777" w:rsidR="00FB2A25" w:rsidRDefault="00000000">
            <w:r>
              <w:t>Jinja2 (bundled with Flask)</w:t>
            </w:r>
          </w:p>
        </w:tc>
      </w:tr>
    </w:tbl>
    <w:p w14:paraId="576800EC" w14:textId="77777777" w:rsidR="00FB2A25" w:rsidRDefault="00000000">
      <w:pPr>
        <w:pStyle w:val="Heading1"/>
        <w:spacing w:before="320" w:after="160"/>
      </w:pPr>
      <w:r>
        <w:rPr>
          <w:b/>
          <w:sz w:val="36"/>
        </w:rPr>
        <w:t>System Architecture</w:t>
      </w:r>
    </w:p>
    <w:p w14:paraId="4BF83F37" w14:textId="77777777" w:rsidR="00FB2A25" w:rsidRDefault="00000000">
      <w:pPr>
        <w:spacing w:after="160"/>
      </w:pPr>
      <w:r>
        <w:rPr>
          <w:sz w:val="24"/>
        </w:rPr>
        <w:t>The system follows a client-server architecture. The user interacts with a single-page web interface served by Flask. When the user submits a URL, the JavaScript frontend sends it via a POST request to the /</w:t>
      </w:r>
      <w:proofErr w:type="spellStart"/>
      <w:r>
        <w:rPr>
          <w:sz w:val="24"/>
        </w:rPr>
        <w:t>analyze</w:t>
      </w:r>
      <w:proofErr w:type="spellEnd"/>
      <w:r>
        <w:rPr>
          <w:sz w:val="24"/>
        </w:rPr>
        <w:t xml:space="preserve"> endpoint. Flask delegates analysis to url_analyzer.py and returns the result as JSON. The frontend renders the risk score, classification, warnings, and safety tips without a page reload.</w:t>
      </w:r>
    </w:p>
    <w:p w14:paraId="0D9E06E3" w14:textId="77777777" w:rsidR="00FB2A25" w:rsidRDefault="00000000">
      <w:pPr>
        <w:spacing w:after="80"/>
      </w:pPr>
      <w:r>
        <w:rPr>
          <w:b/>
          <w:sz w:val="24"/>
        </w:rPr>
        <w:t>Data Flow:</w:t>
      </w:r>
    </w:p>
    <w:p w14:paraId="027AE725" w14:textId="77777777" w:rsidR="00FB2A25" w:rsidRDefault="00000000">
      <w:pPr>
        <w:spacing w:after="160"/>
      </w:pPr>
      <w:r>
        <w:t xml:space="preserve">User pastes </w:t>
      </w:r>
      <w:proofErr w:type="gramStart"/>
      <w:r>
        <w:t>URL  →</w:t>
      </w:r>
      <w:proofErr w:type="gramEnd"/>
      <w:r>
        <w:t xml:space="preserve">  script.js sends POST /</w:t>
      </w:r>
      <w:proofErr w:type="spellStart"/>
      <w:proofErr w:type="gramStart"/>
      <w:r>
        <w:t>analyze</w:t>
      </w:r>
      <w:proofErr w:type="spellEnd"/>
      <w:r>
        <w:t xml:space="preserve">  →</w:t>
      </w:r>
      <w:proofErr w:type="gramEnd"/>
      <w:r>
        <w:t xml:space="preserve">  app.py calls </w:t>
      </w:r>
      <w:proofErr w:type="spellStart"/>
      <w:r>
        <w:t>analyze_</w:t>
      </w:r>
      <w:proofErr w:type="gramStart"/>
      <w:r>
        <w:t>url</w:t>
      </w:r>
      <w:proofErr w:type="spellEnd"/>
      <w:r>
        <w:t>()  →</w:t>
      </w:r>
      <w:proofErr w:type="gramEnd"/>
      <w:r>
        <w:t xml:space="preserve">  url_analyzer.py runs 14 </w:t>
      </w:r>
      <w:proofErr w:type="gramStart"/>
      <w:r>
        <w:t>rules  →</w:t>
      </w:r>
      <w:proofErr w:type="gramEnd"/>
      <w:r>
        <w:t xml:space="preserve">  score + warnings returned as </w:t>
      </w:r>
      <w:proofErr w:type="gramStart"/>
      <w:r>
        <w:t>JSON  →</w:t>
      </w:r>
      <w:proofErr w:type="gramEnd"/>
      <w:r>
        <w:t xml:space="preserve">  script.js renders results with animated SVG dial</w:t>
      </w:r>
    </w:p>
    <w:p w14:paraId="40021E27" w14:textId="77777777" w:rsidR="00FB2A25" w:rsidRDefault="00000000">
      <w:pPr>
        <w:spacing w:after="80"/>
      </w:pPr>
      <w:r>
        <w:rPr>
          <w:b/>
          <w:sz w:val="24"/>
        </w:rPr>
        <w:t>Key components:</w:t>
      </w:r>
    </w:p>
    <w:p w14:paraId="2C4BA25A" w14:textId="77777777" w:rsidR="00FB2A25" w:rsidRDefault="00000000">
      <w:pPr>
        <w:numPr>
          <w:ilvl w:val="0"/>
          <w:numId w:val="1"/>
        </w:numPr>
        <w:spacing w:after="80"/>
      </w:pPr>
      <w:r>
        <w:rPr>
          <w:sz w:val="24"/>
        </w:rPr>
        <w:t>app.py — Flask entry point. Defines GET / (serves UI) and POST /</w:t>
      </w:r>
      <w:proofErr w:type="spellStart"/>
      <w:r>
        <w:rPr>
          <w:sz w:val="24"/>
        </w:rPr>
        <w:t>analyze</w:t>
      </w:r>
      <w:proofErr w:type="spellEnd"/>
      <w:r>
        <w:rPr>
          <w:sz w:val="24"/>
        </w:rPr>
        <w:t xml:space="preserve"> (JSON API). Errors never expose stack traces to the client.</w:t>
      </w:r>
    </w:p>
    <w:p w14:paraId="6CA01B8D" w14:textId="77777777" w:rsidR="00FB2A25" w:rsidRDefault="00000000">
      <w:pPr>
        <w:numPr>
          <w:ilvl w:val="0"/>
          <w:numId w:val="1"/>
        </w:numPr>
        <w:spacing w:after="80"/>
      </w:pPr>
      <w:r>
        <w:rPr>
          <w:sz w:val="24"/>
        </w:rPr>
        <w:t>url_analyzer.py — Core engine. URL parsing, 14 rule functions, scoring, classification, safety tip generation.</w:t>
      </w:r>
    </w:p>
    <w:p w14:paraId="554DEDA7" w14:textId="77777777" w:rsidR="00FB2A25" w:rsidRDefault="00000000">
      <w:pPr>
        <w:numPr>
          <w:ilvl w:val="0"/>
          <w:numId w:val="1"/>
        </w:numPr>
        <w:spacing w:after="80"/>
      </w:pPr>
      <w:r>
        <w:rPr>
          <w:sz w:val="24"/>
        </w:rPr>
        <w:t>templates/index.html — Full dashboard UI (Jinja2). Animated SVG risk dial, colour-coded badge, warnings list, safety guide.</w:t>
      </w:r>
    </w:p>
    <w:p w14:paraId="29A2FC35" w14:textId="77777777" w:rsidR="00FB2A25" w:rsidRDefault="00000000">
      <w:pPr>
        <w:numPr>
          <w:ilvl w:val="0"/>
          <w:numId w:val="1"/>
        </w:numPr>
        <w:spacing w:after="80"/>
      </w:pPr>
      <w:r>
        <w:rPr>
          <w:sz w:val="24"/>
        </w:rPr>
        <w:t>static/style.css — Dark cybersecurity theme, fully responsive for desktop and mobile.</w:t>
      </w:r>
    </w:p>
    <w:p w14:paraId="6CB23D3E" w14:textId="77777777" w:rsidR="00FB2A25" w:rsidRDefault="00000000">
      <w:pPr>
        <w:numPr>
          <w:ilvl w:val="0"/>
          <w:numId w:val="1"/>
        </w:numPr>
        <w:spacing w:after="80"/>
      </w:pPr>
      <w:r>
        <w:rPr>
          <w:sz w:val="24"/>
        </w:rPr>
        <w:lastRenderedPageBreak/>
        <w:t xml:space="preserve">static/script.js — Fetch API, DOM rendering, XSS prevention via </w:t>
      </w:r>
      <w:proofErr w:type="spellStart"/>
      <w:r>
        <w:rPr>
          <w:sz w:val="24"/>
        </w:rPr>
        <w:t>createTextNode</w:t>
      </w:r>
      <w:proofErr w:type="spellEnd"/>
      <w:r>
        <w:rPr>
          <w:sz w:val="24"/>
        </w:rPr>
        <w:t>.</w:t>
      </w:r>
    </w:p>
    <w:p w14:paraId="0CE45203" w14:textId="77777777" w:rsidR="00FB2A25" w:rsidRDefault="00000000">
      <w:pPr>
        <w:numPr>
          <w:ilvl w:val="0"/>
          <w:numId w:val="1"/>
        </w:numPr>
        <w:spacing w:after="200"/>
      </w:pPr>
      <w:r>
        <w:rPr>
          <w:sz w:val="24"/>
        </w:rPr>
        <w:t>tests/test_url_analyzer.py — 15 test classes, 40+ unit tests, no network calls required.</w:t>
      </w:r>
    </w:p>
    <w:p w14:paraId="2E2AF284" w14:textId="77777777" w:rsidR="00FB2A25" w:rsidRDefault="00000000">
      <w:pPr>
        <w:pStyle w:val="Heading1"/>
        <w:spacing w:before="320" w:after="160"/>
      </w:pPr>
      <w:r>
        <w:rPr>
          <w:b/>
          <w:sz w:val="36"/>
        </w:rPr>
        <w:t>Project File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5937"/>
      </w:tblGrid>
      <w:tr w:rsidR="00FB2A25" w14:paraId="32385BB5" w14:textId="77777777">
        <w:tblPrEx>
          <w:tblCellMar>
            <w:top w:w="0" w:type="dxa"/>
            <w:bottom w:w="0" w:type="dxa"/>
          </w:tblCellMar>
        </w:tblPrEx>
        <w:trPr>
          <w:tblHeader/>
        </w:trPr>
        <w:tc>
          <w:tcPr>
            <w:tcW w:w="0" w:type="auto"/>
          </w:tcPr>
          <w:p w14:paraId="40A678FC" w14:textId="77777777" w:rsidR="00FB2A25" w:rsidRDefault="00000000">
            <w:r>
              <w:t>File / Folder</w:t>
            </w:r>
          </w:p>
        </w:tc>
        <w:tc>
          <w:tcPr>
            <w:tcW w:w="0" w:type="auto"/>
          </w:tcPr>
          <w:p w14:paraId="4D7C3CE1" w14:textId="77777777" w:rsidR="00FB2A25" w:rsidRDefault="00000000">
            <w:r>
              <w:t>Purpose</w:t>
            </w:r>
          </w:p>
        </w:tc>
      </w:tr>
      <w:tr w:rsidR="00FB2A25" w14:paraId="18EADA6D" w14:textId="77777777">
        <w:tblPrEx>
          <w:tblCellMar>
            <w:top w:w="0" w:type="dxa"/>
            <w:bottom w:w="0" w:type="dxa"/>
          </w:tblCellMar>
        </w:tblPrEx>
        <w:tc>
          <w:tcPr>
            <w:tcW w:w="0" w:type="auto"/>
          </w:tcPr>
          <w:p w14:paraId="3722EBAC" w14:textId="77777777" w:rsidR="00FB2A25" w:rsidRDefault="00000000">
            <w:r>
              <w:t>app.py</w:t>
            </w:r>
          </w:p>
        </w:tc>
        <w:tc>
          <w:tcPr>
            <w:tcW w:w="0" w:type="auto"/>
          </w:tcPr>
          <w:p w14:paraId="51B7F2CF" w14:textId="77777777" w:rsidR="00FB2A25" w:rsidRDefault="00000000">
            <w:r>
              <w:t>Flask application entry point — defines routes GET / and POST /</w:t>
            </w:r>
            <w:proofErr w:type="spellStart"/>
            <w:r>
              <w:t>analyze</w:t>
            </w:r>
            <w:proofErr w:type="spellEnd"/>
          </w:p>
        </w:tc>
      </w:tr>
      <w:tr w:rsidR="00FB2A25" w14:paraId="6839A7D6" w14:textId="77777777">
        <w:tblPrEx>
          <w:tblCellMar>
            <w:top w:w="0" w:type="dxa"/>
            <w:bottom w:w="0" w:type="dxa"/>
          </w:tblCellMar>
        </w:tblPrEx>
        <w:tc>
          <w:tcPr>
            <w:tcW w:w="0" w:type="auto"/>
          </w:tcPr>
          <w:p w14:paraId="04CA384E" w14:textId="77777777" w:rsidR="00FB2A25" w:rsidRDefault="00000000">
            <w:r>
              <w:t>url_analyzer.py</w:t>
            </w:r>
          </w:p>
        </w:tc>
        <w:tc>
          <w:tcPr>
            <w:tcW w:w="0" w:type="auto"/>
          </w:tcPr>
          <w:p w14:paraId="5CDEBE5C" w14:textId="77777777" w:rsidR="00FB2A25" w:rsidRDefault="00000000">
            <w:r>
              <w:t>Core rule-based detection engine — all 14 rules, scoring, classification, safety tips</w:t>
            </w:r>
          </w:p>
        </w:tc>
      </w:tr>
      <w:tr w:rsidR="00FB2A25" w14:paraId="5318EE0E" w14:textId="77777777">
        <w:tblPrEx>
          <w:tblCellMar>
            <w:top w:w="0" w:type="dxa"/>
            <w:bottom w:w="0" w:type="dxa"/>
          </w:tblCellMar>
        </w:tblPrEx>
        <w:tc>
          <w:tcPr>
            <w:tcW w:w="0" w:type="auto"/>
          </w:tcPr>
          <w:p w14:paraId="06E8A379" w14:textId="77777777" w:rsidR="00FB2A25" w:rsidRDefault="00000000">
            <w:r>
              <w:t>requirements.txt</w:t>
            </w:r>
          </w:p>
        </w:tc>
        <w:tc>
          <w:tcPr>
            <w:tcW w:w="0" w:type="auto"/>
          </w:tcPr>
          <w:p w14:paraId="25D40D8F" w14:textId="77777777" w:rsidR="00FB2A25" w:rsidRDefault="00000000">
            <w:r>
              <w:t>Python dependencies (Flask&gt;=2.3.0)</w:t>
            </w:r>
          </w:p>
        </w:tc>
      </w:tr>
      <w:tr w:rsidR="00FB2A25" w14:paraId="643FBCED" w14:textId="77777777">
        <w:tblPrEx>
          <w:tblCellMar>
            <w:top w:w="0" w:type="dxa"/>
            <w:bottom w:w="0" w:type="dxa"/>
          </w:tblCellMar>
        </w:tblPrEx>
        <w:tc>
          <w:tcPr>
            <w:tcW w:w="0" w:type="auto"/>
          </w:tcPr>
          <w:p w14:paraId="7E717762" w14:textId="77777777" w:rsidR="00FB2A25" w:rsidRDefault="00000000">
            <w:r>
              <w:t>templates/index.html</w:t>
            </w:r>
          </w:p>
        </w:tc>
        <w:tc>
          <w:tcPr>
            <w:tcW w:w="0" w:type="auto"/>
          </w:tcPr>
          <w:p w14:paraId="61FDE4CF" w14:textId="77777777" w:rsidR="00FB2A25" w:rsidRDefault="00000000">
            <w:r>
              <w:t>Full dashboard UI — Jinja2 template with animated SVG dial, rule table, and safety guide</w:t>
            </w:r>
          </w:p>
        </w:tc>
      </w:tr>
      <w:tr w:rsidR="00FB2A25" w14:paraId="4BE2E5A3" w14:textId="77777777">
        <w:tblPrEx>
          <w:tblCellMar>
            <w:top w:w="0" w:type="dxa"/>
            <w:bottom w:w="0" w:type="dxa"/>
          </w:tblCellMar>
        </w:tblPrEx>
        <w:tc>
          <w:tcPr>
            <w:tcW w:w="0" w:type="auto"/>
          </w:tcPr>
          <w:p w14:paraId="7C3FC73B" w14:textId="77777777" w:rsidR="00FB2A25" w:rsidRDefault="00000000">
            <w:r>
              <w:t>static/style.css</w:t>
            </w:r>
          </w:p>
        </w:tc>
        <w:tc>
          <w:tcPr>
            <w:tcW w:w="0" w:type="auto"/>
          </w:tcPr>
          <w:p w14:paraId="35CB1B4B" w14:textId="77777777" w:rsidR="00FB2A25" w:rsidRDefault="00000000">
            <w:r>
              <w:t>Dark cybersecurity theme — responsive layout for desktop and mobile</w:t>
            </w:r>
          </w:p>
        </w:tc>
      </w:tr>
      <w:tr w:rsidR="00FB2A25" w14:paraId="2DB508D1" w14:textId="77777777">
        <w:tblPrEx>
          <w:tblCellMar>
            <w:top w:w="0" w:type="dxa"/>
            <w:bottom w:w="0" w:type="dxa"/>
          </w:tblCellMar>
        </w:tblPrEx>
        <w:tc>
          <w:tcPr>
            <w:tcW w:w="0" w:type="auto"/>
          </w:tcPr>
          <w:p w14:paraId="5A906C70" w14:textId="77777777" w:rsidR="00FB2A25" w:rsidRDefault="00000000">
            <w:r>
              <w:t>static/script.js</w:t>
            </w:r>
          </w:p>
        </w:tc>
        <w:tc>
          <w:tcPr>
            <w:tcW w:w="0" w:type="auto"/>
          </w:tcPr>
          <w:p w14:paraId="719CF6CD" w14:textId="77777777" w:rsidR="00FB2A25" w:rsidRDefault="00000000">
            <w:r>
              <w:t>Frontend Fetch API logic — sends URL, receives JSON, renders results dynamically</w:t>
            </w:r>
          </w:p>
        </w:tc>
      </w:tr>
      <w:tr w:rsidR="00FB2A25" w14:paraId="7B6BB33F" w14:textId="77777777">
        <w:tblPrEx>
          <w:tblCellMar>
            <w:top w:w="0" w:type="dxa"/>
            <w:bottom w:w="0" w:type="dxa"/>
          </w:tblCellMar>
        </w:tblPrEx>
        <w:tc>
          <w:tcPr>
            <w:tcW w:w="0" w:type="auto"/>
          </w:tcPr>
          <w:p w14:paraId="151FF499" w14:textId="77777777" w:rsidR="00FB2A25" w:rsidRDefault="00000000">
            <w:r>
              <w:t>tests/test_url_analyzer.py</w:t>
            </w:r>
          </w:p>
        </w:tc>
        <w:tc>
          <w:tcPr>
            <w:tcW w:w="0" w:type="auto"/>
          </w:tcPr>
          <w:p w14:paraId="05F74DAE" w14:textId="77777777" w:rsidR="00FB2A25" w:rsidRDefault="00000000">
            <w:r>
              <w:t>15 test classes, 40+ unit tests — all purely string-based, no network calls</w:t>
            </w:r>
          </w:p>
        </w:tc>
      </w:tr>
      <w:tr w:rsidR="00FB2A25" w14:paraId="079D7875" w14:textId="77777777">
        <w:tblPrEx>
          <w:tblCellMar>
            <w:top w:w="0" w:type="dxa"/>
            <w:bottom w:w="0" w:type="dxa"/>
          </w:tblCellMar>
        </w:tblPrEx>
        <w:tc>
          <w:tcPr>
            <w:tcW w:w="0" w:type="auto"/>
          </w:tcPr>
          <w:p w14:paraId="6DC86A13" w14:textId="77777777" w:rsidR="00FB2A25" w:rsidRDefault="00000000">
            <w:r>
              <w:t>README.md</w:t>
            </w:r>
          </w:p>
        </w:tc>
        <w:tc>
          <w:tcPr>
            <w:tcW w:w="0" w:type="auto"/>
          </w:tcPr>
          <w:p w14:paraId="3C9A5436" w14:textId="77777777" w:rsidR="00FB2A25" w:rsidRDefault="00000000">
            <w:r>
              <w:t>Markdown documentation file</w:t>
            </w:r>
          </w:p>
        </w:tc>
      </w:tr>
      <w:tr w:rsidR="00FB2A25" w14:paraId="4F5F76FF" w14:textId="77777777">
        <w:tblPrEx>
          <w:tblCellMar>
            <w:top w:w="0" w:type="dxa"/>
            <w:bottom w:w="0" w:type="dxa"/>
          </w:tblCellMar>
        </w:tblPrEx>
        <w:tc>
          <w:tcPr>
            <w:tcW w:w="0" w:type="auto"/>
          </w:tcPr>
          <w:p w14:paraId="3F22D601" w14:textId="77777777" w:rsidR="00FB2A25" w:rsidRDefault="00000000">
            <w:r>
              <w:t>README.docx</w:t>
            </w:r>
          </w:p>
        </w:tc>
        <w:tc>
          <w:tcPr>
            <w:tcW w:w="0" w:type="auto"/>
          </w:tcPr>
          <w:p w14:paraId="3678B25D" w14:textId="77777777" w:rsidR="00FB2A25" w:rsidRDefault="00000000">
            <w:r>
              <w:t>This Word document — README in formatted Word format</w:t>
            </w:r>
          </w:p>
        </w:tc>
      </w:tr>
    </w:tbl>
    <w:p w14:paraId="1C64ECFB" w14:textId="77777777" w:rsidR="00FB2A25" w:rsidRDefault="00000000">
      <w:pPr>
        <w:pStyle w:val="Heading1"/>
        <w:spacing w:before="320" w:after="160"/>
      </w:pPr>
      <w:r>
        <w:rPr>
          <w:b/>
          <w:sz w:val="36"/>
        </w:rPr>
        <w:t>Detection Methodology &amp; Scoring Logic</w:t>
      </w:r>
    </w:p>
    <w:p w14:paraId="66E41294" w14:textId="77777777" w:rsidR="00FB2A25" w:rsidRDefault="00000000">
      <w:pPr>
        <w:spacing w:after="160"/>
      </w:pPr>
      <w:r>
        <w:rPr>
          <w:sz w:val="24"/>
        </w:rPr>
        <w:t>Each of the 14 rules is an independent Python function. If triggered, the rule's weight is added to the cumulative score. The total is capped at 100. Weights live in RULE_WEIGHTS in url_analyzer.py and can be tuned without changing rule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669"/>
        <w:gridCol w:w="5643"/>
      </w:tblGrid>
      <w:tr w:rsidR="00FB2A25" w14:paraId="2EDD19D3" w14:textId="77777777">
        <w:tblPrEx>
          <w:tblCellMar>
            <w:top w:w="0" w:type="dxa"/>
            <w:bottom w:w="0" w:type="dxa"/>
          </w:tblCellMar>
        </w:tblPrEx>
        <w:trPr>
          <w:tblHeader/>
        </w:trPr>
        <w:tc>
          <w:tcPr>
            <w:tcW w:w="0" w:type="auto"/>
          </w:tcPr>
          <w:p w14:paraId="56A996D9" w14:textId="77777777" w:rsidR="00FB2A25" w:rsidRDefault="00000000">
            <w:r>
              <w:t>Rule Name</w:t>
            </w:r>
          </w:p>
        </w:tc>
        <w:tc>
          <w:tcPr>
            <w:tcW w:w="0" w:type="auto"/>
          </w:tcPr>
          <w:p w14:paraId="430CEFEE" w14:textId="77777777" w:rsidR="00FB2A25" w:rsidRDefault="00000000">
            <w:r>
              <w:t>Weight</w:t>
            </w:r>
          </w:p>
        </w:tc>
        <w:tc>
          <w:tcPr>
            <w:tcW w:w="0" w:type="auto"/>
          </w:tcPr>
          <w:p w14:paraId="625D42EB" w14:textId="77777777" w:rsidR="00FB2A25" w:rsidRDefault="00000000">
            <w:r>
              <w:t>What It Checks</w:t>
            </w:r>
          </w:p>
        </w:tc>
      </w:tr>
      <w:tr w:rsidR="00FB2A25" w14:paraId="70913CBC" w14:textId="77777777">
        <w:tblPrEx>
          <w:tblCellMar>
            <w:top w:w="0" w:type="dxa"/>
            <w:bottom w:w="0" w:type="dxa"/>
          </w:tblCellMar>
        </w:tblPrEx>
        <w:tc>
          <w:tcPr>
            <w:tcW w:w="0" w:type="auto"/>
          </w:tcPr>
          <w:p w14:paraId="73346F11" w14:textId="77777777" w:rsidR="00FB2A25" w:rsidRDefault="00000000">
            <w:r>
              <w:t>HTTP (not HTTPS)</w:t>
            </w:r>
          </w:p>
        </w:tc>
        <w:tc>
          <w:tcPr>
            <w:tcW w:w="0" w:type="auto"/>
          </w:tcPr>
          <w:p w14:paraId="3D95E0F4" w14:textId="77777777" w:rsidR="00FB2A25" w:rsidRDefault="00000000">
            <w:r>
              <w:t>15</w:t>
            </w:r>
          </w:p>
        </w:tc>
        <w:tc>
          <w:tcPr>
            <w:tcW w:w="0" w:type="auto"/>
          </w:tcPr>
          <w:p w14:paraId="39E3BB32" w14:textId="77777777" w:rsidR="00FB2A25" w:rsidRDefault="00000000">
            <w:r>
              <w:t>Unencrypted connection — phishing sites often avoid HTTPS to sidestep certificate transparency logs</w:t>
            </w:r>
          </w:p>
        </w:tc>
      </w:tr>
      <w:tr w:rsidR="00FB2A25" w14:paraId="5553D5DA" w14:textId="77777777">
        <w:tblPrEx>
          <w:tblCellMar>
            <w:top w:w="0" w:type="dxa"/>
            <w:bottom w:w="0" w:type="dxa"/>
          </w:tblCellMar>
        </w:tblPrEx>
        <w:tc>
          <w:tcPr>
            <w:tcW w:w="0" w:type="auto"/>
          </w:tcPr>
          <w:p w14:paraId="0ED3F4C2" w14:textId="77777777" w:rsidR="00FB2A25" w:rsidRDefault="00000000">
            <w:r>
              <w:t>IP Address as Host</w:t>
            </w:r>
          </w:p>
        </w:tc>
        <w:tc>
          <w:tcPr>
            <w:tcW w:w="0" w:type="auto"/>
          </w:tcPr>
          <w:p w14:paraId="74615EB6" w14:textId="77777777" w:rsidR="00FB2A25" w:rsidRDefault="00000000">
            <w:r>
              <w:t>20</w:t>
            </w:r>
          </w:p>
        </w:tc>
        <w:tc>
          <w:tcPr>
            <w:tcW w:w="0" w:type="auto"/>
          </w:tcPr>
          <w:p w14:paraId="567B5AB6" w14:textId="77777777" w:rsidR="00FB2A25" w:rsidRDefault="00000000">
            <w:r>
              <w:t>Raw IPv4/IPv6 instead of a domain name — strongly suggests an unregistered attack server</w:t>
            </w:r>
          </w:p>
        </w:tc>
      </w:tr>
      <w:tr w:rsidR="00FB2A25" w14:paraId="0D0809E9" w14:textId="77777777">
        <w:tblPrEx>
          <w:tblCellMar>
            <w:top w:w="0" w:type="dxa"/>
            <w:bottom w:w="0" w:type="dxa"/>
          </w:tblCellMar>
        </w:tblPrEx>
        <w:tc>
          <w:tcPr>
            <w:tcW w:w="0" w:type="auto"/>
          </w:tcPr>
          <w:p w14:paraId="0C3FEEF4" w14:textId="77777777" w:rsidR="00FB2A25" w:rsidRDefault="00000000">
            <w:r>
              <w:t>Long URL (&gt;75 chars)</w:t>
            </w:r>
          </w:p>
        </w:tc>
        <w:tc>
          <w:tcPr>
            <w:tcW w:w="0" w:type="auto"/>
          </w:tcPr>
          <w:p w14:paraId="0BBEC98E" w14:textId="77777777" w:rsidR="00FB2A25" w:rsidRDefault="00000000">
            <w:r>
              <w:t>10</w:t>
            </w:r>
          </w:p>
        </w:tc>
        <w:tc>
          <w:tcPr>
            <w:tcW w:w="0" w:type="auto"/>
          </w:tcPr>
          <w:p w14:paraId="314707EE" w14:textId="77777777" w:rsidR="00FB2A25" w:rsidRDefault="00000000">
            <w:r>
              <w:t>Excessively long URLs pad the address to bury the real domain from casual inspection</w:t>
            </w:r>
          </w:p>
        </w:tc>
      </w:tr>
      <w:tr w:rsidR="00FB2A25" w14:paraId="6CF434FE" w14:textId="77777777">
        <w:tblPrEx>
          <w:tblCellMar>
            <w:top w:w="0" w:type="dxa"/>
            <w:bottom w:w="0" w:type="dxa"/>
          </w:tblCellMar>
        </w:tblPrEx>
        <w:tc>
          <w:tcPr>
            <w:tcW w:w="0" w:type="auto"/>
          </w:tcPr>
          <w:p w14:paraId="0870D7F6" w14:textId="77777777" w:rsidR="00FB2A25" w:rsidRDefault="00000000">
            <w:r>
              <w:t>Long Domain (&gt;30 chars)</w:t>
            </w:r>
          </w:p>
        </w:tc>
        <w:tc>
          <w:tcPr>
            <w:tcW w:w="0" w:type="auto"/>
          </w:tcPr>
          <w:p w14:paraId="6C19A133" w14:textId="77777777" w:rsidR="00FB2A25" w:rsidRDefault="00000000">
            <w:r>
              <w:t>10</w:t>
            </w:r>
          </w:p>
        </w:tc>
        <w:tc>
          <w:tcPr>
            <w:tcW w:w="0" w:type="auto"/>
          </w:tcPr>
          <w:p w14:paraId="2E4A2182" w14:textId="77777777" w:rsidR="00FB2A25" w:rsidRDefault="00000000">
            <w:r>
              <w:t>Very long domain names are typical of generated or descriptive fake domains</w:t>
            </w:r>
          </w:p>
        </w:tc>
      </w:tr>
      <w:tr w:rsidR="00FB2A25" w14:paraId="14396E10" w14:textId="77777777">
        <w:tblPrEx>
          <w:tblCellMar>
            <w:top w:w="0" w:type="dxa"/>
            <w:bottom w:w="0" w:type="dxa"/>
          </w:tblCellMar>
        </w:tblPrEx>
        <w:tc>
          <w:tcPr>
            <w:tcW w:w="0" w:type="auto"/>
          </w:tcPr>
          <w:p w14:paraId="6FA1DA06" w14:textId="77777777" w:rsidR="00FB2A25" w:rsidRDefault="00000000">
            <w:r>
              <w:t>Excessive Subdomains (&gt;=3 dots)</w:t>
            </w:r>
          </w:p>
        </w:tc>
        <w:tc>
          <w:tcPr>
            <w:tcW w:w="0" w:type="auto"/>
          </w:tcPr>
          <w:p w14:paraId="2F360BCC" w14:textId="77777777" w:rsidR="00FB2A25" w:rsidRDefault="00000000">
            <w:r>
              <w:t>15</w:t>
            </w:r>
          </w:p>
        </w:tc>
        <w:tc>
          <w:tcPr>
            <w:tcW w:w="0" w:type="auto"/>
          </w:tcPr>
          <w:p w14:paraId="476F4F13" w14:textId="77777777" w:rsidR="00FB2A25" w:rsidRDefault="00000000">
            <w:r>
              <w:t>Deep nesting like paypal.secure.verify.evil.com makes the URL appear official</w:t>
            </w:r>
          </w:p>
        </w:tc>
      </w:tr>
      <w:tr w:rsidR="00FB2A25" w14:paraId="019D32C7" w14:textId="77777777">
        <w:tblPrEx>
          <w:tblCellMar>
            <w:top w:w="0" w:type="dxa"/>
            <w:bottom w:w="0" w:type="dxa"/>
          </w:tblCellMar>
        </w:tblPrEx>
        <w:tc>
          <w:tcPr>
            <w:tcW w:w="0" w:type="auto"/>
          </w:tcPr>
          <w:p w14:paraId="7A400D56" w14:textId="77777777" w:rsidR="00FB2A25" w:rsidRDefault="00000000">
            <w:r>
              <w:t xml:space="preserve">@ Symbol in </w:t>
            </w:r>
            <w:proofErr w:type="spellStart"/>
            <w:r>
              <w:t>Netloc</w:t>
            </w:r>
            <w:proofErr w:type="spellEnd"/>
          </w:p>
        </w:tc>
        <w:tc>
          <w:tcPr>
            <w:tcW w:w="0" w:type="auto"/>
          </w:tcPr>
          <w:p w14:paraId="064C9EEC" w14:textId="77777777" w:rsidR="00FB2A25" w:rsidRDefault="00000000">
            <w:r>
              <w:t>20</w:t>
            </w:r>
          </w:p>
        </w:tc>
        <w:tc>
          <w:tcPr>
            <w:tcW w:w="0" w:type="auto"/>
          </w:tcPr>
          <w:p w14:paraId="44796ED1" w14:textId="77777777" w:rsidR="00FB2A25" w:rsidRDefault="00000000">
            <w:r>
              <w:t>Browsers ignore everything before @ — http://legit.com@evil.com routes to evil.com</w:t>
            </w:r>
          </w:p>
        </w:tc>
      </w:tr>
      <w:tr w:rsidR="00FB2A25" w14:paraId="070AF0AA" w14:textId="77777777">
        <w:tblPrEx>
          <w:tblCellMar>
            <w:top w:w="0" w:type="dxa"/>
            <w:bottom w:w="0" w:type="dxa"/>
          </w:tblCellMar>
        </w:tblPrEx>
        <w:tc>
          <w:tcPr>
            <w:tcW w:w="0" w:type="auto"/>
          </w:tcPr>
          <w:p w14:paraId="06B1B086" w14:textId="77777777" w:rsidR="00FB2A25" w:rsidRDefault="00000000">
            <w:r>
              <w:t>URL Shortener Service</w:t>
            </w:r>
          </w:p>
        </w:tc>
        <w:tc>
          <w:tcPr>
            <w:tcW w:w="0" w:type="auto"/>
          </w:tcPr>
          <w:p w14:paraId="69CDA8F2" w14:textId="77777777" w:rsidR="00FB2A25" w:rsidRDefault="00000000">
            <w:r>
              <w:t>15</w:t>
            </w:r>
          </w:p>
        </w:tc>
        <w:tc>
          <w:tcPr>
            <w:tcW w:w="0" w:type="auto"/>
          </w:tcPr>
          <w:p w14:paraId="11D72DF6" w14:textId="77777777" w:rsidR="00FB2A25" w:rsidRDefault="00000000">
            <w:r>
              <w:t>bit.ly, tinyurl.com etc. hide the real destination — cannot evaluate without resolving</w:t>
            </w:r>
          </w:p>
        </w:tc>
      </w:tr>
      <w:tr w:rsidR="00FB2A25" w14:paraId="067FAEA0" w14:textId="77777777">
        <w:tblPrEx>
          <w:tblCellMar>
            <w:top w:w="0" w:type="dxa"/>
            <w:bottom w:w="0" w:type="dxa"/>
          </w:tblCellMar>
        </w:tblPrEx>
        <w:tc>
          <w:tcPr>
            <w:tcW w:w="0" w:type="auto"/>
          </w:tcPr>
          <w:p w14:paraId="49BF695F" w14:textId="77777777" w:rsidR="00FB2A25" w:rsidRDefault="00000000">
            <w:r>
              <w:lastRenderedPageBreak/>
              <w:t>Suspicious Keywords</w:t>
            </w:r>
          </w:p>
        </w:tc>
        <w:tc>
          <w:tcPr>
            <w:tcW w:w="0" w:type="auto"/>
          </w:tcPr>
          <w:p w14:paraId="4F3A4384" w14:textId="77777777" w:rsidR="00FB2A25" w:rsidRDefault="00000000">
            <w:r>
              <w:t>15</w:t>
            </w:r>
          </w:p>
        </w:tc>
        <w:tc>
          <w:tcPr>
            <w:tcW w:w="0" w:type="auto"/>
          </w:tcPr>
          <w:p w14:paraId="093D0F46" w14:textId="77777777" w:rsidR="00FB2A25" w:rsidRDefault="00000000">
            <w:r>
              <w:t>login, verify, account, password, secure, confirm — words common in phishing paths</w:t>
            </w:r>
          </w:p>
        </w:tc>
      </w:tr>
      <w:tr w:rsidR="00FB2A25" w14:paraId="2E53C4DF" w14:textId="77777777">
        <w:tblPrEx>
          <w:tblCellMar>
            <w:top w:w="0" w:type="dxa"/>
            <w:bottom w:w="0" w:type="dxa"/>
          </w:tblCellMar>
        </w:tblPrEx>
        <w:tc>
          <w:tcPr>
            <w:tcW w:w="0" w:type="auto"/>
          </w:tcPr>
          <w:p w14:paraId="6B5ADA75" w14:textId="77777777" w:rsidR="00FB2A25" w:rsidRDefault="00000000">
            <w:r>
              <w:t>Brand in Subdomain</w:t>
            </w:r>
          </w:p>
        </w:tc>
        <w:tc>
          <w:tcPr>
            <w:tcW w:w="0" w:type="auto"/>
          </w:tcPr>
          <w:p w14:paraId="177BAC66" w14:textId="77777777" w:rsidR="00FB2A25" w:rsidRDefault="00000000">
            <w:r>
              <w:t>20</w:t>
            </w:r>
          </w:p>
        </w:tc>
        <w:tc>
          <w:tcPr>
            <w:tcW w:w="0" w:type="auto"/>
          </w:tcPr>
          <w:p w14:paraId="7E917C20" w14:textId="77777777" w:rsidR="00FB2A25" w:rsidRDefault="00000000">
            <w:r>
              <w:t>paypal.update-secure.com — brand in subdomain of attacker-controlled apex domain</w:t>
            </w:r>
          </w:p>
        </w:tc>
      </w:tr>
      <w:tr w:rsidR="00FB2A25" w14:paraId="6CC196D3" w14:textId="77777777">
        <w:tblPrEx>
          <w:tblCellMar>
            <w:top w:w="0" w:type="dxa"/>
            <w:bottom w:w="0" w:type="dxa"/>
          </w:tblCellMar>
        </w:tblPrEx>
        <w:tc>
          <w:tcPr>
            <w:tcW w:w="0" w:type="auto"/>
          </w:tcPr>
          <w:p w14:paraId="5EB4728E" w14:textId="77777777" w:rsidR="00FB2A25" w:rsidRDefault="00000000">
            <w:r>
              <w:t>Unusual Port Number</w:t>
            </w:r>
          </w:p>
        </w:tc>
        <w:tc>
          <w:tcPr>
            <w:tcW w:w="0" w:type="auto"/>
          </w:tcPr>
          <w:p w14:paraId="4B9B9FBB" w14:textId="77777777" w:rsidR="00FB2A25" w:rsidRDefault="00000000">
            <w:r>
              <w:t>15</w:t>
            </w:r>
          </w:p>
        </w:tc>
        <w:tc>
          <w:tcPr>
            <w:tcW w:w="0" w:type="auto"/>
          </w:tcPr>
          <w:p w14:paraId="2C4BA339" w14:textId="77777777" w:rsidR="00FB2A25" w:rsidRDefault="00000000">
            <w:r>
              <w:t>Ports outside 80, 443, 8080, 8443 suggest non-standard, potentially unregistered servers</w:t>
            </w:r>
          </w:p>
        </w:tc>
      </w:tr>
      <w:tr w:rsidR="00FB2A25" w14:paraId="742B09A3" w14:textId="77777777">
        <w:tblPrEx>
          <w:tblCellMar>
            <w:top w:w="0" w:type="dxa"/>
            <w:bottom w:w="0" w:type="dxa"/>
          </w:tblCellMar>
        </w:tblPrEx>
        <w:tc>
          <w:tcPr>
            <w:tcW w:w="0" w:type="auto"/>
          </w:tcPr>
          <w:p w14:paraId="59C403AD" w14:textId="77777777" w:rsidR="00FB2A25" w:rsidRDefault="00000000">
            <w:r>
              <w:t>Suspicious Encoding</w:t>
            </w:r>
          </w:p>
        </w:tc>
        <w:tc>
          <w:tcPr>
            <w:tcW w:w="0" w:type="auto"/>
          </w:tcPr>
          <w:p w14:paraId="4FCDFAC2" w14:textId="77777777" w:rsidR="00FB2A25" w:rsidRDefault="00000000">
            <w:r>
              <w:t>10</w:t>
            </w:r>
          </w:p>
        </w:tc>
        <w:tc>
          <w:tcPr>
            <w:tcW w:w="0" w:type="auto"/>
          </w:tcPr>
          <w:p w14:paraId="2C19C86F" w14:textId="77777777" w:rsidR="00FB2A25" w:rsidRDefault="00000000">
            <w:r>
              <w:t>Percent-encoding in host or double-encoding (%25xx) used to bypass string-matching filters</w:t>
            </w:r>
          </w:p>
        </w:tc>
      </w:tr>
      <w:tr w:rsidR="00FB2A25" w14:paraId="32EFEA5D" w14:textId="77777777">
        <w:tblPrEx>
          <w:tblCellMar>
            <w:top w:w="0" w:type="dxa"/>
            <w:bottom w:w="0" w:type="dxa"/>
          </w:tblCellMar>
        </w:tblPrEx>
        <w:tc>
          <w:tcPr>
            <w:tcW w:w="0" w:type="auto"/>
          </w:tcPr>
          <w:p w14:paraId="321D9EB6" w14:textId="77777777" w:rsidR="00FB2A25" w:rsidRDefault="00000000">
            <w:r>
              <w:t>Double-Slash Redirect</w:t>
            </w:r>
          </w:p>
        </w:tc>
        <w:tc>
          <w:tcPr>
            <w:tcW w:w="0" w:type="auto"/>
          </w:tcPr>
          <w:p w14:paraId="355E868E" w14:textId="77777777" w:rsidR="00FB2A25" w:rsidRDefault="00000000">
            <w:r>
              <w:t>10</w:t>
            </w:r>
          </w:p>
        </w:tc>
        <w:tc>
          <w:tcPr>
            <w:tcW w:w="0" w:type="auto"/>
          </w:tcPr>
          <w:p w14:paraId="065CD8A5" w14:textId="77777777" w:rsidR="00FB2A25" w:rsidRDefault="00000000">
            <w:r>
              <w:t>// in URL path indicates possible open redirect vulnerability</w:t>
            </w:r>
          </w:p>
        </w:tc>
      </w:tr>
      <w:tr w:rsidR="00FB2A25" w14:paraId="5BD42E68" w14:textId="77777777">
        <w:tblPrEx>
          <w:tblCellMar>
            <w:top w:w="0" w:type="dxa"/>
            <w:bottom w:w="0" w:type="dxa"/>
          </w:tblCellMar>
        </w:tblPrEx>
        <w:tc>
          <w:tcPr>
            <w:tcW w:w="0" w:type="auto"/>
          </w:tcPr>
          <w:p w14:paraId="38FEC302" w14:textId="77777777" w:rsidR="00FB2A25" w:rsidRDefault="00000000">
            <w:r>
              <w:t>Hyphen Abuse (&gt;3 hyphens)</w:t>
            </w:r>
          </w:p>
        </w:tc>
        <w:tc>
          <w:tcPr>
            <w:tcW w:w="0" w:type="auto"/>
          </w:tcPr>
          <w:p w14:paraId="208BF9AC" w14:textId="77777777" w:rsidR="00FB2A25" w:rsidRDefault="00000000">
            <w:r>
              <w:t>10</w:t>
            </w:r>
          </w:p>
        </w:tc>
        <w:tc>
          <w:tcPr>
            <w:tcW w:w="0" w:type="auto"/>
          </w:tcPr>
          <w:p w14:paraId="34F5FC13" w14:textId="77777777" w:rsidR="00FB2A25" w:rsidRDefault="00000000">
            <w:r>
              <w:t>secure-login-account-verify-now.com — excessive hyphens are a generated phishing domain pattern</w:t>
            </w:r>
          </w:p>
        </w:tc>
      </w:tr>
      <w:tr w:rsidR="00FB2A25" w14:paraId="5FA5733E" w14:textId="77777777">
        <w:tblPrEx>
          <w:tblCellMar>
            <w:top w:w="0" w:type="dxa"/>
            <w:bottom w:w="0" w:type="dxa"/>
          </w:tblCellMar>
        </w:tblPrEx>
        <w:tc>
          <w:tcPr>
            <w:tcW w:w="0" w:type="auto"/>
          </w:tcPr>
          <w:p w14:paraId="76052CE3" w14:textId="77777777" w:rsidR="00FB2A25" w:rsidRDefault="00000000">
            <w:r>
              <w:t>Suspicious TLD</w:t>
            </w:r>
          </w:p>
        </w:tc>
        <w:tc>
          <w:tcPr>
            <w:tcW w:w="0" w:type="auto"/>
          </w:tcPr>
          <w:p w14:paraId="3F97E9E4" w14:textId="77777777" w:rsidR="00FB2A25" w:rsidRDefault="00000000">
            <w:r>
              <w:t>15</w:t>
            </w:r>
          </w:p>
        </w:tc>
        <w:tc>
          <w:tcPr>
            <w:tcW w:w="0" w:type="auto"/>
          </w:tcPr>
          <w:p w14:paraId="41F4992F" w14:textId="77777777" w:rsidR="00FB2A25" w:rsidRDefault="00000000">
            <w:r>
              <w:t>.</w:t>
            </w:r>
            <w:proofErr w:type="spellStart"/>
            <w:r>
              <w:t>tk</w:t>
            </w:r>
            <w:proofErr w:type="spellEnd"/>
            <w:r>
              <w:t xml:space="preserve"> .ml .ga .</w:t>
            </w:r>
            <w:proofErr w:type="spellStart"/>
            <w:r>
              <w:t>cf</w:t>
            </w:r>
            <w:proofErr w:type="spellEnd"/>
            <w:r>
              <w:t xml:space="preserve"> .</w:t>
            </w:r>
            <w:proofErr w:type="spellStart"/>
            <w:proofErr w:type="gramStart"/>
            <w:r>
              <w:t>gq</w:t>
            </w:r>
            <w:proofErr w:type="spellEnd"/>
            <w:r>
              <w:t xml:space="preserve"> .</w:t>
            </w:r>
            <w:proofErr w:type="spellStart"/>
            <w:r>
              <w:t>xyz</w:t>
            </w:r>
            <w:proofErr w:type="spellEnd"/>
            <w:r>
              <w:t xml:space="preserve"> .top .click</w:t>
            </w:r>
            <w:proofErr w:type="gramEnd"/>
            <w:r>
              <w:t xml:space="preserve"> — free or low-cost TLDs disproportionately used for abuse</w:t>
            </w:r>
          </w:p>
        </w:tc>
      </w:tr>
      <w:tr w:rsidR="00FB2A25" w14:paraId="1ECF1CE6" w14:textId="77777777">
        <w:tblPrEx>
          <w:tblCellMar>
            <w:top w:w="0" w:type="dxa"/>
            <w:bottom w:w="0" w:type="dxa"/>
          </w:tblCellMar>
        </w:tblPrEx>
        <w:tc>
          <w:tcPr>
            <w:tcW w:w="0" w:type="auto"/>
          </w:tcPr>
          <w:p w14:paraId="69430330" w14:textId="77777777" w:rsidR="00FB2A25" w:rsidRDefault="00000000">
            <w:r>
              <w:t>TOTAL MAX SCORE</w:t>
            </w:r>
          </w:p>
        </w:tc>
        <w:tc>
          <w:tcPr>
            <w:tcW w:w="0" w:type="auto"/>
          </w:tcPr>
          <w:p w14:paraId="4ADE3755" w14:textId="77777777" w:rsidR="00FB2A25" w:rsidRDefault="00000000">
            <w:r>
              <w:t>100</w:t>
            </w:r>
          </w:p>
        </w:tc>
        <w:tc>
          <w:tcPr>
            <w:tcW w:w="0" w:type="auto"/>
          </w:tcPr>
          <w:p w14:paraId="49FD8B20" w14:textId="77777777" w:rsidR="00FB2A25" w:rsidRDefault="00000000">
            <w:r>
              <w:t>Score is capped at 100 — sum of all triggered rule weights, limited to 100</w:t>
            </w:r>
          </w:p>
        </w:tc>
      </w:tr>
    </w:tbl>
    <w:p w14:paraId="0A9467F8" w14:textId="77777777" w:rsidR="00FB2A25" w:rsidRDefault="00000000">
      <w:pPr>
        <w:spacing w:before="200" w:after="80"/>
      </w:pPr>
      <w:r>
        <w:rPr>
          <w:b/>
          <w:sz w:val="24"/>
        </w:rPr>
        <w:t>Score to Classification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188"/>
        <w:gridCol w:w="6131"/>
      </w:tblGrid>
      <w:tr w:rsidR="00FB2A25" w14:paraId="7174957D" w14:textId="77777777">
        <w:tblPrEx>
          <w:tblCellMar>
            <w:top w:w="0" w:type="dxa"/>
            <w:bottom w:w="0" w:type="dxa"/>
          </w:tblCellMar>
        </w:tblPrEx>
        <w:trPr>
          <w:tblHeader/>
        </w:trPr>
        <w:tc>
          <w:tcPr>
            <w:tcW w:w="0" w:type="auto"/>
          </w:tcPr>
          <w:p w14:paraId="7A654259" w14:textId="77777777" w:rsidR="00FB2A25" w:rsidRDefault="00000000">
            <w:r>
              <w:t>Score Range</w:t>
            </w:r>
          </w:p>
        </w:tc>
        <w:tc>
          <w:tcPr>
            <w:tcW w:w="0" w:type="auto"/>
          </w:tcPr>
          <w:p w14:paraId="19AF4573" w14:textId="77777777" w:rsidR="00FB2A25" w:rsidRDefault="00000000">
            <w:r>
              <w:t>Classification</w:t>
            </w:r>
          </w:p>
        </w:tc>
        <w:tc>
          <w:tcPr>
            <w:tcW w:w="0" w:type="auto"/>
          </w:tcPr>
          <w:p w14:paraId="7407FCA7" w14:textId="77777777" w:rsidR="00FB2A25" w:rsidRDefault="00000000">
            <w:r>
              <w:t>Meaning</w:t>
            </w:r>
          </w:p>
        </w:tc>
      </w:tr>
      <w:tr w:rsidR="00FB2A25" w14:paraId="37D46C1E" w14:textId="77777777">
        <w:tblPrEx>
          <w:tblCellMar>
            <w:top w:w="0" w:type="dxa"/>
            <w:bottom w:w="0" w:type="dxa"/>
          </w:tblCellMar>
        </w:tblPrEx>
        <w:tc>
          <w:tcPr>
            <w:tcW w:w="0" w:type="auto"/>
          </w:tcPr>
          <w:p w14:paraId="2097E24F" w14:textId="77777777" w:rsidR="00FB2A25" w:rsidRDefault="00000000">
            <w:r>
              <w:t>0 – 29</w:t>
            </w:r>
          </w:p>
        </w:tc>
        <w:tc>
          <w:tcPr>
            <w:tcW w:w="0" w:type="auto"/>
          </w:tcPr>
          <w:p w14:paraId="7DD1BAF3" w14:textId="77777777" w:rsidR="00FB2A25" w:rsidRDefault="00000000">
            <w:r>
              <w:t>Low Risk</w:t>
            </w:r>
          </w:p>
        </w:tc>
        <w:tc>
          <w:tcPr>
            <w:tcW w:w="0" w:type="auto"/>
          </w:tcPr>
          <w:p w14:paraId="71FDFCB4" w14:textId="77777777" w:rsidR="00FB2A25" w:rsidRDefault="00000000">
            <w:r>
              <w:t>No suspicious structural characteristics detected by the implemented rules</w:t>
            </w:r>
          </w:p>
        </w:tc>
      </w:tr>
      <w:tr w:rsidR="00FB2A25" w14:paraId="2B498E47" w14:textId="77777777">
        <w:tblPrEx>
          <w:tblCellMar>
            <w:top w:w="0" w:type="dxa"/>
            <w:bottom w:w="0" w:type="dxa"/>
          </w:tblCellMar>
        </w:tblPrEx>
        <w:tc>
          <w:tcPr>
            <w:tcW w:w="0" w:type="auto"/>
          </w:tcPr>
          <w:p w14:paraId="6B4495EF" w14:textId="77777777" w:rsidR="00FB2A25" w:rsidRDefault="00000000">
            <w:r>
              <w:t>30 – 59</w:t>
            </w:r>
          </w:p>
        </w:tc>
        <w:tc>
          <w:tcPr>
            <w:tcW w:w="0" w:type="auto"/>
          </w:tcPr>
          <w:p w14:paraId="4138E643" w14:textId="77777777" w:rsidR="00FB2A25" w:rsidRDefault="00000000">
            <w:r>
              <w:t>Suspicious</w:t>
            </w:r>
          </w:p>
        </w:tc>
        <w:tc>
          <w:tcPr>
            <w:tcW w:w="0" w:type="auto"/>
          </w:tcPr>
          <w:p w14:paraId="3EE67CAB" w14:textId="77777777" w:rsidR="00FB2A25" w:rsidRDefault="00000000">
            <w:r>
              <w:t>Several potentially concerning structural features detected — proceed with caution</w:t>
            </w:r>
          </w:p>
        </w:tc>
      </w:tr>
      <w:tr w:rsidR="00FB2A25" w14:paraId="35BE087E" w14:textId="77777777">
        <w:tblPrEx>
          <w:tblCellMar>
            <w:top w:w="0" w:type="dxa"/>
            <w:bottom w:w="0" w:type="dxa"/>
          </w:tblCellMar>
        </w:tblPrEx>
        <w:tc>
          <w:tcPr>
            <w:tcW w:w="0" w:type="auto"/>
          </w:tcPr>
          <w:p w14:paraId="3FE411AF" w14:textId="77777777" w:rsidR="00FB2A25" w:rsidRDefault="00000000">
            <w:r>
              <w:t>60 – 100</w:t>
            </w:r>
          </w:p>
        </w:tc>
        <w:tc>
          <w:tcPr>
            <w:tcW w:w="0" w:type="auto"/>
          </w:tcPr>
          <w:p w14:paraId="2B8742E3" w14:textId="77777777" w:rsidR="00FB2A25" w:rsidRDefault="00000000">
            <w:r>
              <w:t>High Risk</w:t>
            </w:r>
          </w:p>
        </w:tc>
        <w:tc>
          <w:tcPr>
            <w:tcW w:w="0" w:type="auto"/>
          </w:tcPr>
          <w:p w14:paraId="7F1DCFE9" w14:textId="77777777" w:rsidR="00FB2A25" w:rsidRDefault="00000000">
            <w:r>
              <w:t>Multiple strong warning indicators detected — avoid entering any personal information</w:t>
            </w:r>
          </w:p>
        </w:tc>
      </w:tr>
    </w:tbl>
    <w:p w14:paraId="5658A483" w14:textId="77777777" w:rsidR="00FB2A25" w:rsidRDefault="00000000">
      <w:pPr>
        <w:pStyle w:val="Heading1"/>
        <w:spacing w:before="320" w:after="160"/>
      </w:pPr>
      <w:r>
        <w:rPr>
          <w:b/>
          <w:sz w:val="36"/>
        </w:rPr>
        <w:t>Installation</w:t>
      </w:r>
    </w:p>
    <w:p w14:paraId="21AC0E28" w14:textId="77777777" w:rsidR="00FB2A25" w:rsidRDefault="00000000">
      <w:pPr>
        <w:spacing w:after="160"/>
      </w:pPr>
      <w:r>
        <w:rPr>
          <w:b/>
          <w:sz w:val="24"/>
        </w:rPr>
        <w:t xml:space="preserve">Prerequisites:  Python 3.8 or </w:t>
      </w:r>
      <w:proofErr w:type="gramStart"/>
      <w:r>
        <w:rPr>
          <w:b/>
          <w:sz w:val="24"/>
        </w:rPr>
        <w:t>later  |</w:t>
      </w:r>
      <w:proofErr w:type="gramEnd"/>
      <w:r>
        <w:rPr>
          <w:b/>
          <w:sz w:val="24"/>
        </w:rPr>
        <w:t xml:space="preserve">  pip (Python package manager)</w:t>
      </w:r>
    </w:p>
    <w:p w14:paraId="60A7E2D4" w14:textId="77777777" w:rsidR="00FB2A25" w:rsidRDefault="00000000">
      <w:pPr>
        <w:spacing w:after="40"/>
      </w:pPr>
      <w:r>
        <w:rPr>
          <w:sz w:val="24"/>
        </w:rPr>
        <w:t>Step 1 — Navigate to the project directory:</w:t>
      </w:r>
    </w:p>
    <w:p w14:paraId="23B5D81A" w14:textId="77777777" w:rsidR="00FB2A25" w:rsidRDefault="00000000">
      <w:pPr>
        <w:spacing w:after="120"/>
      </w:pPr>
      <w:r>
        <w:t>cd malicious-</w:t>
      </w:r>
      <w:proofErr w:type="spellStart"/>
      <w:r>
        <w:t>url</w:t>
      </w:r>
      <w:proofErr w:type="spellEnd"/>
      <w:r>
        <w:t>-detector</w:t>
      </w:r>
    </w:p>
    <w:p w14:paraId="1230254E" w14:textId="77777777" w:rsidR="00FB2A25" w:rsidRDefault="00000000">
      <w:pPr>
        <w:spacing w:after="40"/>
      </w:pPr>
      <w:r>
        <w:rPr>
          <w:sz w:val="24"/>
        </w:rPr>
        <w:t>Step 2 — (Recommended) Create a virtual environment:</w:t>
      </w:r>
    </w:p>
    <w:p w14:paraId="5C13DC3A" w14:textId="77777777" w:rsidR="00FB2A25" w:rsidRDefault="00000000">
      <w:pPr>
        <w:spacing w:after="40"/>
      </w:pPr>
      <w:r>
        <w:t xml:space="preserve">python -m </w:t>
      </w:r>
      <w:proofErr w:type="spellStart"/>
      <w:r>
        <w:t>venv</w:t>
      </w:r>
      <w:proofErr w:type="spellEnd"/>
      <w:r>
        <w:t xml:space="preserve"> </w:t>
      </w:r>
      <w:proofErr w:type="spellStart"/>
      <w:r>
        <w:t>venv</w:t>
      </w:r>
      <w:proofErr w:type="spellEnd"/>
    </w:p>
    <w:p w14:paraId="00F4946F" w14:textId="77777777" w:rsidR="00FB2A25" w:rsidRDefault="00000000">
      <w:pPr>
        <w:spacing w:after="40"/>
      </w:pPr>
      <w:r>
        <w:t xml:space="preserve">On Windows:  </w:t>
      </w:r>
      <w:proofErr w:type="spellStart"/>
      <w:r>
        <w:t>venv</w:t>
      </w:r>
      <w:proofErr w:type="spellEnd"/>
      <w:r>
        <w:t>\Scripts\activate</w:t>
      </w:r>
    </w:p>
    <w:p w14:paraId="41EF275D" w14:textId="77777777" w:rsidR="00FB2A25" w:rsidRDefault="00000000">
      <w:pPr>
        <w:spacing w:after="120"/>
      </w:pPr>
      <w:r>
        <w:t xml:space="preserve">On macOS / Linux:  source </w:t>
      </w:r>
      <w:proofErr w:type="spellStart"/>
      <w:r>
        <w:t>venv</w:t>
      </w:r>
      <w:proofErr w:type="spellEnd"/>
      <w:r>
        <w:t>/bin/activate</w:t>
      </w:r>
    </w:p>
    <w:p w14:paraId="0EC5E7BE" w14:textId="77777777" w:rsidR="00FB2A25" w:rsidRDefault="00000000">
      <w:pPr>
        <w:spacing w:after="40"/>
      </w:pPr>
      <w:r>
        <w:rPr>
          <w:sz w:val="24"/>
        </w:rPr>
        <w:t>Step 3 — Install dependencies:</w:t>
      </w:r>
    </w:p>
    <w:p w14:paraId="59581181" w14:textId="77777777" w:rsidR="00FB2A25" w:rsidRDefault="00000000">
      <w:pPr>
        <w:spacing w:after="200"/>
      </w:pPr>
      <w:r>
        <w:t>pip install -r requirements.txt</w:t>
      </w:r>
    </w:p>
    <w:p w14:paraId="22A46585" w14:textId="77777777" w:rsidR="00FB2A25" w:rsidRDefault="00000000">
      <w:pPr>
        <w:pStyle w:val="Heading1"/>
        <w:spacing w:before="320" w:after="160"/>
      </w:pPr>
      <w:r>
        <w:rPr>
          <w:b/>
          <w:sz w:val="36"/>
        </w:rPr>
        <w:t>Running the Application</w:t>
      </w:r>
    </w:p>
    <w:p w14:paraId="17D76920" w14:textId="77777777" w:rsidR="00FB2A25" w:rsidRDefault="00000000">
      <w:pPr>
        <w:spacing w:after="120"/>
      </w:pPr>
      <w:r>
        <w:rPr>
          <w:sz w:val="24"/>
        </w:rPr>
        <w:t>python app.py</w:t>
      </w:r>
    </w:p>
    <w:p w14:paraId="3DE8A0E1" w14:textId="77777777" w:rsidR="00FB2A25" w:rsidRDefault="00000000">
      <w:pPr>
        <w:spacing w:after="200"/>
      </w:pPr>
      <w:r>
        <w:rPr>
          <w:sz w:val="24"/>
        </w:rPr>
        <w:t>Then open your browser and go to:  http://127.0.0.1:5000</w:t>
      </w:r>
    </w:p>
    <w:p w14:paraId="2070B0AE" w14:textId="77777777" w:rsidR="00FB2A25" w:rsidRDefault="00000000">
      <w:pPr>
        <w:pStyle w:val="Heading1"/>
        <w:spacing w:before="320" w:after="160"/>
      </w:pPr>
      <w:r>
        <w:rPr>
          <w:b/>
          <w:sz w:val="36"/>
        </w:rPr>
        <w:lastRenderedPageBreak/>
        <w:t>Testing</w:t>
      </w:r>
    </w:p>
    <w:p w14:paraId="1E36CDFE" w14:textId="77777777" w:rsidR="00FB2A25" w:rsidRDefault="00000000">
      <w:pPr>
        <w:spacing w:after="40"/>
      </w:pPr>
      <w:r>
        <w:rPr>
          <w:sz w:val="24"/>
        </w:rPr>
        <w:t xml:space="preserve">Run all tests using </w:t>
      </w:r>
      <w:proofErr w:type="spellStart"/>
      <w:r>
        <w:rPr>
          <w:sz w:val="24"/>
        </w:rPr>
        <w:t>unittest</w:t>
      </w:r>
      <w:proofErr w:type="spellEnd"/>
      <w:r>
        <w:rPr>
          <w:sz w:val="24"/>
        </w:rPr>
        <w:t>:</w:t>
      </w:r>
    </w:p>
    <w:p w14:paraId="37894764" w14:textId="77777777" w:rsidR="00FB2A25" w:rsidRDefault="00000000">
      <w:pPr>
        <w:spacing w:after="120"/>
      </w:pPr>
      <w:r>
        <w:t xml:space="preserve">python -m </w:t>
      </w:r>
      <w:proofErr w:type="spellStart"/>
      <w:r>
        <w:t>unittest</w:t>
      </w:r>
      <w:proofErr w:type="spellEnd"/>
      <w:r>
        <w:t xml:space="preserve"> tests/test_url_analyzer.py -v</w:t>
      </w:r>
    </w:p>
    <w:p w14:paraId="2884910F" w14:textId="77777777" w:rsidR="00FB2A25" w:rsidRDefault="00000000">
      <w:pPr>
        <w:spacing w:after="40"/>
      </w:pPr>
      <w:r>
        <w:rPr>
          <w:sz w:val="24"/>
        </w:rPr>
        <w:t xml:space="preserve">Or using </w:t>
      </w:r>
      <w:proofErr w:type="spellStart"/>
      <w:r>
        <w:rPr>
          <w:sz w:val="24"/>
        </w:rPr>
        <w:t>pytest</w:t>
      </w:r>
      <w:proofErr w:type="spellEnd"/>
      <w:r>
        <w:rPr>
          <w:sz w:val="24"/>
        </w:rPr>
        <w:t xml:space="preserve"> (install first </w:t>
      </w:r>
      <w:proofErr w:type="gramStart"/>
      <w:r>
        <w:rPr>
          <w:sz w:val="24"/>
        </w:rPr>
        <w:t>with  pip</w:t>
      </w:r>
      <w:proofErr w:type="gramEnd"/>
      <w:r>
        <w:rPr>
          <w:sz w:val="24"/>
        </w:rPr>
        <w:t xml:space="preserve"> install </w:t>
      </w:r>
      <w:proofErr w:type="spellStart"/>
      <w:r>
        <w:rPr>
          <w:sz w:val="24"/>
        </w:rPr>
        <w:t>pytest</w:t>
      </w:r>
      <w:proofErr w:type="spellEnd"/>
      <w:r>
        <w:rPr>
          <w:sz w:val="24"/>
        </w:rPr>
        <w:t>):</w:t>
      </w:r>
    </w:p>
    <w:p w14:paraId="00BDBC1A" w14:textId="77777777" w:rsidR="00FB2A25" w:rsidRDefault="00000000">
      <w:pPr>
        <w:spacing w:after="160"/>
      </w:pPr>
      <w:proofErr w:type="spellStart"/>
      <w:r>
        <w:t>pytest</w:t>
      </w:r>
      <w:proofErr w:type="spellEnd"/>
      <w:r>
        <w:t xml:space="preserve"> tests/ -v</w:t>
      </w:r>
    </w:p>
    <w:p w14:paraId="09E5E826" w14:textId="77777777" w:rsidR="00FB2A25" w:rsidRDefault="00000000">
      <w:pPr>
        <w:spacing w:after="120"/>
      </w:pPr>
      <w:r>
        <w:rPr>
          <w:b/>
          <w:sz w:val="24"/>
        </w:rPr>
        <w:t>Test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5557"/>
      </w:tblGrid>
      <w:tr w:rsidR="00FB2A25" w14:paraId="7091C909" w14:textId="77777777">
        <w:tblPrEx>
          <w:tblCellMar>
            <w:top w:w="0" w:type="dxa"/>
            <w:bottom w:w="0" w:type="dxa"/>
          </w:tblCellMar>
        </w:tblPrEx>
        <w:trPr>
          <w:tblHeader/>
        </w:trPr>
        <w:tc>
          <w:tcPr>
            <w:tcW w:w="0" w:type="auto"/>
          </w:tcPr>
          <w:p w14:paraId="54079DD8" w14:textId="77777777" w:rsidR="00FB2A25" w:rsidRDefault="00000000">
            <w:r>
              <w:t>Test Class</w:t>
            </w:r>
          </w:p>
        </w:tc>
        <w:tc>
          <w:tcPr>
            <w:tcW w:w="0" w:type="auto"/>
          </w:tcPr>
          <w:p w14:paraId="433F5AF9" w14:textId="77777777" w:rsidR="00FB2A25" w:rsidRDefault="00000000">
            <w:r>
              <w:t>What Is Tested</w:t>
            </w:r>
          </w:p>
        </w:tc>
      </w:tr>
      <w:tr w:rsidR="00FB2A25" w14:paraId="502C44D8" w14:textId="77777777">
        <w:tblPrEx>
          <w:tblCellMar>
            <w:top w:w="0" w:type="dxa"/>
            <w:bottom w:w="0" w:type="dxa"/>
          </w:tblCellMar>
        </w:tblPrEx>
        <w:tc>
          <w:tcPr>
            <w:tcW w:w="0" w:type="auto"/>
          </w:tcPr>
          <w:p w14:paraId="23DA6285" w14:textId="77777777" w:rsidR="00FB2A25" w:rsidRDefault="00000000">
            <w:proofErr w:type="spellStart"/>
            <w:r>
              <w:t>TestClassify</w:t>
            </w:r>
            <w:proofErr w:type="spellEnd"/>
          </w:p>
        </w:tc>
        <w:tc>
          <w:tcPr>
            <w:tcW w:w="0" w:type="auto"/>
          </w:tcPr>
          <w:p w14:paraId="0C0252B9" w14:textId="77777777" w:rsidR="00FB2A25" w:rsidRDefault="00000000">
            <w:r>
              <w:t>Score-to-classification boundary conditions (0, 29, 30, 59, 60, 100)</w:t>
            </w:r>
          </w:p>
        </w:tc>
      </w:tr>
      <w:tr w:rsidR="00FB2A25" w14:paraId="27573B58" w14:textId="77777777">
        <w:tblPrEx>
          <w:tblCellMar>
            <w:top w:w="0" w:type="dxa"/>
            <w:bottom w:w="0" w:type="dxa"/>
          </w:tblCellMar>
        </w:tblPrEx>
        <w:tc>
          <w:tcPr>
            <w:tcW w:w="0" w:type="auto"/>
          </w:tcPr>
          <w:p w14:paraId="4D59F0CE" w14:textId="77777777" w:rsidR="00FB2A25" w:rsidRDefault="00000000">
            <w:proofErr w:type="spellStart"/>
            <w:r>
              <w:t>TestIPAddressDetection</w:t>
            </w:r>
            <w:proofErr w:type="spellEnd"/>
          </w:p>
        </w:tc>
        <w:tc>
          <w:tcPr>
            <w:tcW w:w="0" w:type="auto"/>
          </w:tcPr>
          <w:p w14:paraId="0E77DC9D" w14:textId="77777777" w:rsidR="00FB2A25" w:rsidRDefault="00000000">
            <w:r>
              <w:t>IPv4 detection edge cases — valid IPs, domains, out-of-range octets</w:t>
            </w:r>
          </w:p>
        </w:tc>
      </w:tr>
      <w:tr w:rsidR="00FB2A25" w14:paraId="27CF6C88" w14:textId="77777777">
        <w:tblPrEx>
          <w:tblCellMar>
            <w:top w:w="0" w:type="dxa"/>
            <w:bottom w:w="0" w:type="dxa"/>
          </w:tblCellMar>
        </w:tblPrEx>
        <w:tc>
          <w:tcPr>
            <w:tcW w:w="0" w:type="auto"/>
          </w:tcPr>
          <w:p w14:paraId="588C5D4F" w14:textId="77777777" w:rsidR="00FB2A25" w:rsidRDefault="00000000">
            <w:proofErr w:type="spellStart"/>
            <w:r>
              <w:t>TestEmptyAndInvalidInput</w:t>
            </w:r>
            <w:proofErr w:type="spellEnd"/>
          </w:p>
        </w:tc>
        <w:tc>
          <w:tcPr>
            <w:tcW w:w="0" w:type="auto"/>
          </w:tcPr>
          <w:p w14:paraId="1BE47E56" w14:textId="77777777" w:rsidR="00FB2A25" w:rsidRDefault="00000000">
            <w:r>
              <w:t>Empty string, whitespace-only, non-URL plain text — graceful error handling</w:t>
            </w:r>
          </w:p>
        </w:tc>
      </w:tr>
      <w:tr w:rsidR="00FB2A25" w14:paraId="6137E5FA" w14:textId="77777777">
        <w:tblPrEx>
          <w:tblCellMar>
            <w:top w:w="0" w:type="dxa"/>
            <w:bottom w:w="0" w:type="dxa"/>
          </w:tblCellMar>
        </w:tblPrEx>
        <w:tc>
          <w:tcPr>
            <w:tcW w:w="0" w:type="auto"/>
          </w:tcPr>
          <w:p w14:paraId="5B83553A" w14:textId="77777777" w:rsidR="00FB2A25" w:rsidRDefault="00000000">
            <w:proofErr w:type="spellStart"/>
            <w:r>
              <w:t>TestSafeHTTPSURL</w:t>
            </w:r>
            <w:proofErr w:type="spellEnd"/>
          </w:p>
        </w:tc>
        <w:tc>
          <w:tcPr>
            <w:tcW w:w="0" w:type="auto"/>
          </w:tcPr>
          <w:p w14:paraId="58697845" w14:textId="77777777" w:rsidR="00FB2A25" w:rsidRDefault="00000000">
            <w:r>
              <w:t>Normal HTTPS URL — should score below 30 with no alarming rules triggered</w:t>
            </w:r>
          </w:p>
        </w:tc>
      </w:tr>
      <w:tr w:rsidR="00FB2A25" w14:paraId="481AF6CE" w14:textId="77777777">
        <w:tblPrEx>
          <w:tblCellMar>
            <w:top w:w="0" w:type="dxa"/>
            <w:bottom w:w="0" w:type="dxa"/>
          </w:tblCellMar>
        </w:tblPrEx>
        <w:tc>
          <w:tcPr>
            <w:tcW w:w="0" w:type="auto"/>
          </w:tcPr>
          <w:p w14:paraId="387E8BC7" w14:textId="77777777" w:rsidR="00FB2A25" w:rsidRDefault="00000000">
            <w:proofErr w:type="spellStart"/>
            <w:r>
              <w:t>TestHTTPURL</w:t>
            </w:r>
            <w:proofErr w:type="spellEnd"/>
          </w:p>
        </w:tc>
        <w:tc>
          <w:tcPr>
            <w:tcW w:w="0" w:type="auto"/>
          </w:tcPr>
          <w:p w14:paraId="69C5109B" w14:textId="77777777" w:rsidR="00FB2A25" w:rsidRDefault="00000000">
            <w:r>
              <w:t xml:space="preserve">HTTP URL — </w:t>
            </w:r>
            <w:proofErr w:type="spellStart"/>
            <w:r>
              <w:t>uses_http</w:t>
            </w:r>
            <w:proofErr w:type="spellEnd"/>
            <w:r>
              <w:t xml:space="preserve"> rule fires, score = 15</w:t>
            </w:r>
          </w:p>
        </w:tc>
      </w:tr>
      <w:tr w:rsidR="00FB2A25" w14:paraId="497D62D5" w14:textId="77777777">
        <w:tblPrEx>
          <w:tblCellMar>
            <w:top w:w="0" w:type="dxa"/>
            <w:bottom w:w="0" w:type="dxa"/>
          </w:tblCellMar>
        </w:tblPrEx>
        <w:tc>
          <w:tcPr>
            <w:tcW w:w="0" w:type="auto"/>
          </w:tcPr>
          <w:p w14:paraId="4D7B1746" w14:textId="77777777" w:rsidR="00FB2A25" w:rsidRDefault="00000000">
            <w:proofErr w:type="spellStart"/>
            <w:r>
              <w:t>TestIPAddressURL</w:t>
            </w:r>
            <w:proofErr w:type="spellEnd"/>
          </w:p>
        </w:tc>
        <w:tc>
          <w:tcPr>
            <w:tcW w:w="0" w:type="auto"/>
          </w:tcPr>
          <w:p w14:paraId="0638BB7D" w14:textId="77777777" w:rsidR="00FB2A25" w:rsidRDefault="00000000">
            <w:r>
              <w:t xml:space="preserve">IP address as host — </w:t>
            </w:r>
            <w:proofErr w:type="spellStart"/>
            <w:r>
              <w:t>ip_address_host</w:t>
            </w:r>
            <w:proofErr w:type="spellEnd"/>
            <w:r>
              <w:t xml:space="preserve"> rule fires</w:t>
            </w:r>
          </w:p>
        </w:tc>
      </w:tr>
      <w:tr w:rsidR="00FB2A25" w14:paraId="16BF166B" w14:textId="77777777">
        <w:tblPrEx>
          <w:tblCellMar>
            <w:top w:w="0" w:type="dxa"/>
            <w:bottom w:w="0" w:type="dxa"/>
          </w:tblCellMar>
        </w:tblPrEx>
        <w:tc>
          <w:tcPr>
            <w:tcW w:w="0" w:type="auto"/>
          </w:tcPr>
          <w:p w14:paraId="6A455699" w14:textId="77777777" w:rsidR="00FB2A25" w:rsidRDefault="00000000">
            <w:proofErr w:type="spellStart"/>
            <w:r>
              <w:t>TestAtSymbolURL</w:t>
            </w:r>
            <w:proofErr w:type="spellEnd"/>
          </w:p>
        </w:tc>
        <w:tc>
          <w:tcPr>
            <w:tcW w:w="0" w:type="auto"/>
          </w:tcPr>
          <w:p w14:paraId="011827E4" w14:textId="77777777" w:rsidR="00FB2A25" w:rsidRDefault="00000000">
            <w:r>
              <w:t xml:space="preserve">@ in </w:t>
            </w:r>
            <w:proofErr w:type="spellStart"/>
            <w:r>
              <w:t>netloc</w:t>
            </w:r>
            <w:proofErr w:type="spellEnd"/>
            <w:r>
              <w:t xml:space="preserve"> — </w:t>
            </w:r>
            <w:proofErr w:type="spellStart"/>
            <w:r>
              <w:t>at_symbol</w:t>
            </w:r>
            <w:proofErr w:type="spellEnd"/>
            <w:r>
              <w:t xml:space="preserve"> rule fires</w:t>
            </w:r>
          </w:p>
        </w:tc>
      </w:tr>
      <w:tr w:rsidR="00FB2A25" w14:paraId="1D5B69B9" w14:textId="77777777">
        <w:tblPrEx>
          <w:tblCellMar>
            <w:top w:w="0" w:type="dxa"/>
            <w:bottom w:w="0" w:type="dxa"/>
          </w:tblCellMar>
        </w:tblPrEx>
        <w:tc>
          <w:tcPr>
            <w:tcW w:w="0" w:type="auto"/>
          </w:tcPr>
          <w:p w14:paraId="3BCBD061" w14:textId="77777777" w:rsidR="00FB2A25" w:rsidRDefault="00000000">
            <w:proofErr w:type="spellStart"/>
            <w:r>
              <w:t>TestExcessiveSubdomains</w:t>
            </w:r>
            <w:proofErr w:type="spellEnd"/>
          </w:p>
        </w:tc>
        <w:tc>
          <w:tcPr>
            <w:tcW w:w="0" w:type="auto"/>
          </w:tcPr>
          <w:p w14:paraId="1505DF7D" w14:textId="77777777" w:rsidR="00FB2A25" w:rsidRDefault="00000000">
            <w:r>
              <w:t>Deep subdomain nesting (a.b.c.d.example.com) flagged; shallow (shop.example.com) not flagged</w:t>
            </w:r>
          </w:p>
        </w:tc>
      </w:tr>
      <w:tr w:rsidR="00FB2A25" w14:paraId="748AA6EE" w14:textId="77777777">
        <w:tblPrEx>
          <w:tblCellMar>
            <w:top w:w="0" w:type="dxa"/>
            <w:bottom w:w="0" w:type="dxa"/>
          </w:tblCellMar>
        </w:tblPrEx>
        <w:tc>
          <w:tcPr>
            <w:tcW w:w="0" w:type="auto"/>
          </w:tcPr>
          <w:p w14:paraId="56F3913B" w14:textId="77777777" w:rsidR="00FB2A25" w:rsidRDefault="00000000">
            <w:proofErr w:type="spellStart"/>
            <w:r>
              <w:t>TestURLShortener</w:t>
            </w:r>
            <w:proofErr w:type="spellEnd"/>
          </w:p>
        </w:tc>
        <w:tc>
          <w:tcPr>
            <w:tcW w:w="0" w:type="auto"/>
          </w:tcPr>
          <w:p w14:paraId="59177905" w14:textId="77777777" w:rsidR="00FB2A25" w:rsidRDefault="00000000">
            <w:r>
              <w:t>bit.ly and tinyurl.com flagged; normal domain not flagged</w:t>
            </w:r>
          </w:p>
        </w:tc>
      </w:tr>
      <w:tr w:rsidR="00FB2A25" w14:paraId="7D688651" w14:textId="77777777">
        <w:tblPrEx>
          <w:tblCellMar>
            <w:top w:w="0" w:type="dxa"/>
            <w:bottom w:w="0" w:type="dxa"/>
          </w:tblCellMar>
        </w:tblPrEx>
        <w:tc>
          <w:tcPr>
            <w:tcW w:w="0" w:type="auto"/>
          </w:tcPr>
          <w:p w14:paraId="0632EACE" w14:textId="77777777" w:rsidR="00FB2A25" w:rsidRDefault="00000000">
            <w:proofErr w:type="spellStart"/>
            <w:r>
              <w:t>TestSuspiciousKeywords</w:t>
            </w:r>
            <w:proofErr w:type="spellEnd"/>
          </w:p>
        </w:tc>
        <w:tc>
          <w:tcPr>
            <w:tcW w:w="0" w:type="auto"/>
          </w:tcPr>
          <w:p w14:paraId="6A669B81" w14:textId="77777777" w:rsidR="00FB2A25" w:rsidRDefault="00000000">
            <w:r>
              <w:t xml:space="preserve">login, verify, password in URL path — </w:t>
            </w:r>
            <w:proofErr w:type="spellStart"/>
            <w:r>
              <w:t>suspicious_keywords</w:t>
            </w:r>
            <w:proofErr w:type="spellEnd"/>
            <w:r>
              <w:t xml:space="preserve"> rule fires</w:t>
            </w:r>
          </w:p>
        </w:tc>
      </w:tr>
      <w:tr w:rsidR="00FB2A25" w14:paraId="7213374D" w14:textId="77777777">
        <w:tblPrEx>
          <w:tblCellMar>
            <w:top w:w="0" w:type="dxa"/>
            <w:bottom w:w="0" w:type="dxa"/>
          </w:tblCellMar>
        </w:tblPrEx>
        <w:tc>
          <w:tcPr>
            <w:tcW w:w="0" w:type="auto"/>
          </w:tcPr>
          <w:p w14:paraId="2DF5C531" w14:textId="77777777" w:rsidR="00FB2A25" w:rsidRDefault="00000000">
            <w:proofErr w:type="spellStart"/>
            <w:r>
              <w:t>TestBrandInSubdomain</w:t>
            </w:r>
            <w:proofErr w:type="spellEnd"/>
          </w:p>
        </w:tc>
        <w:tc>
          <w:tcPr>
            <w:tcW w:w="0" w:type="auto"/>
          </w:tcPr>
          <w:p w14:paraId="489AB4B4" w14:textId="77777777" w:rsidR="00FB2A25" w:rsidRDefault="00000000">
            <w:r>
              <w:t>paypal.secure-update.com flagged; www.paypal.com not flagged</w:t>
            </w:r>
          </w:p>
        </w:tc>
      </w:tr>
      <w:tr w:rsidR="00FB2A25" w14:paraId="60A397D3" w14:textId="77777777">
        <w:tblPrEx>
          <w:tblCellMar>
            <w:top w:w="0" w:type="dxa"/>
            <w:bottom w:w="0" w:type="dxa"/>
          </w:tblCellMar>
        </w:tblPrEx>
        <w:tc>
          <w:tcPr>
            <w:tcW w:w="0" w:type="auto"/>
          </w:tcPr>
          <w:p w14:paraId="663D83F9" w14:textId="77777777" w:rsidR="00FB2A25" w:rsidRDefault="00000000">
            <w:proofErr w:type="spellStart"/>
            <w:r>
              <w:t>TestUnusualPort</w:t>
            </w:r>
            <w:proofErr w:type="spellEnd"/>
          </w:p>
        </w:tc>
        <w:tc>
          <w:tcPr>
            <w:tcW w:w="0" w:type="auto"/>
          </w:tcPr>
          <w:p w14:paraId="60FCE329" w14:textId="77777777" w:rsidR="00FB2A25" w:rsidRDefault="00000000">
            <w:r>
              <w:t>Port 8888 flagged; standard ports 80 and 443 not flagged</w:t>
            </w:r>
          </w:p>
        </w:tc>
      </w:tr>
      <w:tr w:rsidR="00FB2A25" w14:paraId="23EFF488" w14:textId="77777777">
        <w:tblPrEx>
          <w:tblCellMar>
            <w:top w:w="0" w:type="dxa"/>
            <w:bottom w:w="0" w:type="dxa"/>
          </w:tblCellMar>
        </w:tblPrEx>
        <w:tc>
          <w:tcPr>
            <w:tcW w:w="0" w:type="auto"/>
          </w:tcPr>
          <w:p w14:paraId="7F04641F" w14:textId="77777777" w:rsidR="00FB2A25" w:rsidRDefault="00000000">
            <w:proofErr w:type="spellStart"/>
            <w:r>
              <w:t>TestMisleadingDomainPattern</w:t>
            </w:r>
            <w:proofErr w:type="spellEnd"/>
          </w:p>
        </w:tc>
        <w:tc>
          <w:tcPr>
            <w:tcW w:w="0" w:type="auto"/>
          </w:tcPr>
          <w:p w14:paraId="6681FDBC" w14:textId="77777777" w:rsidR="00FB2A25" w:rsidRDefault="00000000">
            <w:r>
              <w:t>Composite phishing URL — multiple rules triggered, score cap at 100 verified</w:t>
            </w:r>
          </w:p>
        </w:tc>
      </w:tr>
      <w:tr w:rsidR="00FB2A25" w14:paraId="27FFCDE2" w14:textId="77777777">
        <w:tblPrEx>
          <w:tblCellMar>
            <w:top w:w="0" w:type="dxa"/>
            <w:bottom w:w="0" w:type="dxa"/>
          </w:tblCellMar>
        </w:tblPrEx>
        <w:tc>
          <w:tcPr>
            <w:tcW w:w="0" w:type="auto"/>
          </w:tcPr>
          <w:p w14:paraId="4784DA13" w14:textId="77777777" w:rsidR="00FB2A25" w:rsidRDefault="00000000">
            <w:proofErr w:type="spellStart"/>
            <w:r>
              <w:t>TestLongURL</w:t>
            </w:r>
            <w:proofErr w:type="spellEnd"/>
          </w:p>
        </w:tc>
        <w:tc>
          <w:tcPr>
            <w:tcW w:w="0" w:type="auto"/>
          </w:tcPr>
          <w:p w14:paraId="4EAEEE7B" w14:textId="77777777" w:rsidR="00FB2A25" w:rsidRDefault="00000000">
            <w:r>
              <w:t>URL &gt;75 characters flagged; short URL not flagged</w:t>
            </w:r>
          </w:p>
        </w:tc>
      </w:tr>
      <w:tr w:rsidR="00FB2A25" w14:paraId="5F92DDC8" w14:textId="77777777">
        <w:tblPrEx>
          <w:tblCellMar>
            <w:top w:w="0" w:type="dxa"/>
            <w:bottom w:w="0" w:type="dxa"/>
          </w:tblCellMar>
        </w:tblPrEx>
        <w:tc>
          <w:tcPr>
            <w:tcW w:w="0" w:type="auto"/>
          </w:tcPr>
          <w:p w14:paraId="1B8A31D8" w14:textId="77777777" w:rsidR="00FB2A25" w:rsidRDefault="00000000">
            <w:proofErr w:type="spellStart"/>
            <w:r>
              <w:t>TestSuspiciousTLD</w:t>
            </w:r>
            <w:proofErr w:type="spellEnd"/>
          </w:p>
        </w:tc>
        <w:tc>
          <w:tcPr>
            <w:tcW w:w="0" w:type="auto"/>
          </w:tcPr>
          <w:p w14:paraId="1FA6DDAC" w14:textId="77777777" w:rsidR="00FB2A25" w:rsidRDefault="00000000">
            <w:r>
              <w:t>.</w:t>
            </w:r>
            <w:proofErr w:type="spellStart"/>
            <w:r>
              <w:t>tk</w:t>
            </w:r>
            <w:proofErr w:type="spellEnd"/>
            <w:r>
              <w:t xml:space="preserve"> </w:t>
            </w:r>
            <w:proofErr w:type="gramStart"/>
            <w:r>
              <w:t>and .</w:t>
            </w:r>
            <w:proofErr w:type="spellStart"/>
            <w:r>
              <w:t>xyz</w:t>
            </w:r>
            <w:proofErr w:type="spellEnd"/>
            <w:proofErr w:type="gramEnd"/>
            <w:r>
              <w:t xml:space="preserve"> flagged; .com not flagged</w:t>
            </w:r>
          </w:p>
        </w:tc>
      </w:tr>
    </w:tbl>
    <w:p w14:paraId="20533ABE" w14:textId="77777777" w:rsidR="00FB2A25" w:rsidRDefault="00000000">
      <w:pPr>
        <w:pStyle w:val="Heading1"/>
        <w:spacing w:before="320" w:after="160"/>
      </w:pPr>
      <w:r>
        <w:rPr>
          <w:b/>
          <w:sz w:val="36"/>
        </w:rPr>
        <w:t>Limitations</w:t>
      </w:r>
    </w:p>
    <w:p w14:paraId="340152E1" w14:textId="77777777" w:rsidR="00FB2A25" w:rsidRDefault="00000000">
      <w:pPr>
        <w:numPr>
          <w:ilvl w:val="0"/>
          <w:numId w:val="2"/>
        </w:numPr>
        <w:spacing w:after="80"/>
      </w:pPr>
      <w:r>
        <w:rPr>
          <w:sz w:val="24"/>
        </w:rPr>
        <w:t>Heuristic only: The system analyses URL structure, not page content. A legitimate URL can score non-zero (false positive) and a malicious URL on a clean HTTPS domain can score zero (false negative).</w:t>
      </w:r>
    </w:p>
    <w:p w14:paraId="31D562FF" w14:textId="77777777" w:rsidR="00FB2A25" w:rsidRDefault="00000000">
      <w:pPr>
        <w:numPr>
          <w:ilvl w:val="0"/>
          <w:numId w:val="2"/>
        </w:numPr>
        <w:spacing w:after="80"/>
      </w:pPr>
      <w:r>
        <w:rPr>
          <w:sz w:val="24"/>
        </w:rPr>
        <w:t xml:space="preserve">No live threat intelligence: The system does not query </w:t>
      </w:r>
      <w:proofErr w:type="spellStart"/>
      <w:r>
        <w:rPr>
          <w:sz w:val="24"/>
        </w:rPr>
        <w:t>VirusTotal</w:t>
      </w:r>
      <w:proofErr w:type="spellEnd"/>
      <w:r>
        <w:rPr>
          <w:sz w:val="24"/>
        </w:rPr>
        <w:t>, Google Safe Browsing, or any external database.</w:t>
      </w:r>
    </w:p>
    <w:p w14:paraId="6243A1A2" w14:textId="77777777" w:rsidR="00FB2A25" w:rsidRDefault="00000000">
      <w:pPr>
        <w:numPr>
          <w:ilvl w:val="0"/>
          <w:numId w:val="2"/>
        </w:numPr>
        <w:spacing w:after="80"/>
      </w:pPr>
      <w:r>
        <w:rPr>
          <w:sz w:val="24"/>
        </w:rPr>
        <w:t>No machine learning: Classification is purely rule-based. An adversary who understands the rules could craft a URL that evades all of them.</w:t>
      </w:r>
    </w:p>
    <w:p w14:paraId="579CAB40" w14:textId="77777777" w:rsidR="00FB2A25" w:rsidRDefault="00000000">
      <w:pPr>
        <w:numPr>
          <w:ilvl w:val="0"/>
          <w:numId w:val="2"/>
        </w:numPr>
        <w:spacing w:after="80"/>
      </w:pPr>
      <w:r>
        <w:rPr>
          <w:sz w:val="24"/>
        </w:rPr>
        <w:t>URL shorteners: Shortened URLs are flagged but the destination is not resolved or inspected.</w:t>
      </w:r>
    </w:p>
    <w:p w14:paraId="3062A991" w14:textId="77777777" w:rsidR="00FB2A25" w:rsidRDefault="00000000">
      <w:pPr>
        <w:numPr>
          <w:ilvl w:val="0"/>
          <w:numId w:val="2"/>
        </w:numPr>
        <w:spacing w:after="80"/>
      </w:pPr>
      <w:r>
        <w:rPr>
          <w:sz w:val="24"/>
        </w:rPr>
        <w:lastRenderedPageBreak/>
        <w:t>IDN homograph attacks: Unicode lookalike characters in domain names are not currently detected.</w:t>
      </w:r>
    </w:p>
    <w:p w14:paraId="540FE80E" w14:textId="77777777" w:rsidR="00FB2A25" w:rsidRDefault="00000000">
      <w:pPr>
        <w:numPr>
          <w:ilvl w:val="0"/>
          <w:numId w:val="2"/>
        </w:numPr>
        <w:spacing w:after="200"/>
      </w:pPr>
      <w:r>
        <w:rPr>
          <w:sz w:val="24"/>
        </w:rPr>
        <w:t>Static reference lists: The URL shortener list and brand list are static arrays requiring manual updates.</w:t>
      </w:r>
    </w:p>
    <w:p w14:paraId="01464CC3" w14:textId="77777777" w:rsidR="00FB2A25" w:rsidRDefault="00000000">
      <w:pPr>
        <w:pStyle w:val="Heading1"/>
        <w:spacing w:before="320" w:after="160"/>
      </w:pPr>
      <w:r>
        <w:rPr>
          <w:b/>
          <w:sz w:val="36"/>
        </w:rPr>
        <w:t>Future Improvements</w:t>
      </w:r>
    </w:p>
    <w:p w14:paraId="00FB88FE" w14:textId="77777777" w:rsidR="00FB2A25" w:rsidRDefault="00000000">
      <w:pPr>
        <w:numPr>
          <w:ilvl w:val="0"/>
          <w:numId w:val="3"/>
        </w:numPr>
        <w:spacing w:after="80"/>
      </w:pPr>
      <w:r>
        <w:rPr>
          <w:sz w:val="24"/>
        </w:rPr>
        <w:t xml:space="preserve">Integrate </w:t>
      </w:r>
      <w:proofErr w:type="spellStart"/>
      <w:r>
        <w:rPr>
          <w:sz w:val="24"/>
        </w:rPr>
        <w:t>VirusTotal</w:t>
      </w:r>
      <w:proofErr w:type="spellEnd"/>
      <w:r>
        <w:rPr>
          <w:sz w:val="24"/>
        </w:rPr>
        <w:t xml:space="preserve"> or Google Safe Browsing API for verified threat intelligence when an API key is configured.</w:t>
      </w:r>
    </w:p>
    <w:p w14:paraId="4CC33BEF" w14:textId="77777777" w:rsidR="00FB2A25" w:rsidRDefault="00000000">
      <w:pPr>
        <w:numPr>
          <w:ilvl w:val="0"/>
          <w:numId w:val="3"/>
        </w:numPr>
        <w:spacing w:after="80"/>
      </w:pPr>
      <w:r>
        <w:rPr>
          <w:sz w:val="24"/>
        </w:rPr>
        <w:t xml:space="preserve">Add a machine learning classifier trained on labelled URL datasets such as </w:t>
      </w:r>
      <w:proofErr w:type="spellStart"/>
      <w:r>
        <w:rPr>
          <w:sz w:val="24"/>
        </w:rPr>
        <w:t>PhishTank</w:t>
      </w:r>
      <w:proofErr w:type="spellEnd"/>
      <w:r>
        <w:rPr>
          <w:sz w:val="24"/>
        </w:rPr>
        <w:t>.</w:t>
      </w:r>
    </w:p>
    <w:p w14:paraId="78DF25FC" w14:textId="77777777" w:rsidR="00FB2A25" w:rsidRDefault="00000000">
      <w:pPr>
        <w:numPr>
          <w:ilvl w:val="0"/>
          <w:numId w:val="3"/>
        </w:numPr>
        <w:spacing w:after="80"/>
      </w:pPr>
      <w:r>
        <w:rPr>
          <w:sz w:val="24"/>
        </w:rPr>
        <w:t>Implement IDN homograph detection for Unicode lookalike characters in domain names.</w:t>
      </w:r>
    </w:p>
    <w:p w14:paraId="23C12431" w14:textId="77777777" w:rsidR="00FB2A25" w:rsidRDefault="00000000">
      <w:pPr>
        <w:numPr>
          <w:ilvl w:val="0"/>
          <w:numId w:val="3"/>
        </w:numPr>
        <w:spacing w:after="80"/>
      </w:pPr>
      <w:r>
        <w:rPr>
          <w:sz w:val="24"/>
        </w:rPr>
        <w:t>Add a URL history log using browser local storage (no server-side tracking).</w:t>
      </w:r>
    </w:p>
    <w:p w14:paraId="43963827" w14:textId="77777777" w:rsidR="00FB2A25" w:rsidRDefault="00000000">
      <w:pPr>
        <w:numPr>
          <w:ilvl w:val="0"/>
          <w:numId w:val="3"/>
        </w:numPr>
        <w:spacing w:after="80"/>
      </w:pPr>
      <w:r>
        <w:rPr>
          <w:sz w:val="24"/>
        </w:rPr>
        <w:t>Support bulk URL scanning via file upload for incident response and security training.</w:t>
      </w:r>
    </w:p>
    <w:p w14:paraId="74F50D87" w14:textId="77777777" w:rsidR="00FB2A25" w:rsidRDefault="00000000">
      <w:pPr>
        <w:numPr>
          <w:ilvl w:val="0"/>
          <w:numId w:val="3"/>
        </w:numPr>
        <w:spacing w:after="80"/>
      </w:pPr>
      <w:r>
        <w:rPr>
          <w:sz w:val="24"/>
        </w:rPr>
        <w:t>Package the analyser as a browser extension for real-time link scanning.</w:t>
      </w:r>
    </w:p>
    <w:p w14:paraId="7814DA51" w14:textId="77777777" w:rsidR="00FB2A25" w:rsidRDefault="00000000">
      <w:pPr>
        <w:numPr>
          <w:ilvl w:val="0"/>
          <w:numId w:val="3"/>
        </w:numPr>
        <w:spacing w:after="200"/>
      </w:pPr>
      <w:r>
        <w:rPr>
          <w:sz w:val="24"/>
        </w:rPr>
        <w:t>Implement WHOIS domain age lookup — very recently registered domains are a strong phishing indicator.</w:t>
      </w:r>
    </w:p>
    <w:p w14:paraId="53085361" w14:textId="77777777" w:rsidR="00FB2A25" w:rsidRDefault="00000000">
      <w:pPr>
        <w:pStyle w:val="Heading1"/>
        <w:spacing w:before="320" w:after="160"/>
      </w:pPr>
      <w:r>
        <w:rPr>
          <w:b/>
          <w:sz w:val="36"/>
        </w:rPr>
        <w:t>Disclaimer</w:t>
      </w:r>
    </w:p>
    <w:p w14:paraId="0173971E" w14:textId="77777777" w:rsidR="00FB2A25" w:rsidRDefault="00000000">
      <w:pPr>
        <w:spacing w:after="200"/>
      </w:pPr>
      <w:r>
        <w:rPr>
          <w:sz w:val="24"/>
        </w:rPr>
        <w:t xml:space="preserve">This tool performs heuristic structural analysis only. It does not visit, download, or execute anything from the submitted URLs. It does not use live threat intelligence databases or machine learning. A </w:t>
      </w:r>
      <w:proofErr w:type="gramStart"/>
      <w:r>
        <w:rPr>
          <w:sz w:val="24"/>
        </w:rPr>
        <w:t>Low Risk</w:t>
      </w:r>
      <w:proofErr w:type="gramEnd"/>
      <w:r>
        <w:rPr>
          <w:sz w:val="24"/>
        </w:rPr>
        <w:t xml:space="preserve"> result does not guarantee a website is safe. Always exercise caution when clicking unfamiliar links.</w:t>
      </w:r>
    </w:p>
    <w:p w14:paraId="4A791C6F" w14:textId="77777777" w:rsidR="00FB2A25" w:rsidRDefault="00000000">
      <w:pPr>
        <w:spacing w:before="400" w:after="160"/>
        <w:jc w:val="center"/>
      </w:pPr>
      <w:r>
        <w:rPr>
          <w:color w:val="888888"/>
        </w:rPr>
        <w:t>Made with Python &amp; Flask — BSc Forensic Science Cybersecurity Project — 2024–2025</w:t>
      </w:r>
    </w:p>
    <w:sectPr w:rsidR="00FB2A25">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63518"/>
    <w:multiLevelType w:val="hybridMultilevel"/>
    <w:tmpl w:val="4F0CF304"/>
    <w:lvl w:ilvl="0" w:tplc="62F6D5E4">
      <w:start w:val="1"/>
      <w:numFmt w:val="bullet"/>
      <w:lvlText w:val="•"/>
      <w:lvlJc w:val="left"/>
      <w:pPr>
        <w:ind w:left="720" w:hanging="360"/>
      </w:pPr>
    </w:lvl>
    <w:lvl w:ilvl="1" w:tplc="02B404CC">
      <w:start w:val="1"/>
      <w:numFmt w:val="bullet"/>
      <w:lvlText w:val="◦"/>
      <w:lvlJc w:val="left"/>
      <w:pPr>
        <w:ind w:left="1440" w:hanging="360"/>
      </w:pPr>
    </w:lvl>
    <w:lvl w:ilvl="2" w:tplc="81062FD8">
      <w:start w:val="1"/>
      <w:numFmt w:val="bullet"/>
      <w:lvlText w:val="▪"/>
      <w:lvlJc w:val="left"/>
      <w:pPr>
        <w:ind w:left="2160" w:hanging="360"/>
      </w:pPr>
    </w:lvl>
    <w:lvl w:ilvl="3" w:tplc="CD0CE62E">
      <w:start w:val="1"/>
      <w:numFmt w:val="bullet"/>
      <w:lvlText w:val="•"/>
      <w:lvlJc w:val="left"/>
      <w:pPr>
        <w:ind w:left="2880" w:hanging="360"/>
      </w:pPr>
    </w:lvl>
    <w:lvl w:ilvl="4" w:tplc="37B2381A">
      <w:start w:val="1"/>
      <w:numFmt w:val="bullet"/>
      <w:lvlText w:val="◦"/>
      <w:lvlJc w:val="left"/>
      <w:pPr>
        <w:ind w:left="3600" w:hanging="360"/>
      </w:pPr>
    </w:lvl>
    <w:lvl w:ilvl="5" w:tplc="B4F47434">
      <w:start w:val="1"/>
      <w:numFmt w:val="bullet"/>
      <w:lvlText w:val="▪"/>
      <w:lvlJc w:val="left"/>
      <w:pPr>
        <w:ind w:left="4320" w:hanging="360"/>
      </w:pPr>
    </w:lvl>
    <w:lvl w:ilvl="6" w:tplc="75BC0AB8">
      <w:start w:val="1"/>
      <w:numFmt w:val="bullet"/>
      <w:lvlText w:val="•"/>
      <w:lvlJc w:val="left"/>
      <w:pPr>
        <w:ind w:left="5040" w:hanging="360"/>
      </w:pPr>
    </w:lvl>
    <w:lvl w:ilvl="7" w:tplc="8CD41D66">
      <w:start w:val="1"/>
      <w:numFmt w:val="bullet"/>
      <w:lvlText w:val="◦"/>
      <w:lvlJc w:val="left"/>
      <w:pPr>
        <w:ind w:left="5760" w:hanging="360"/>
      </w:pPr>
    </w:lvl>
    <w:lvl w:ilvl="8" w:tplc="5608D1BE">
      <w:start w:val="1"/>
      <w:numFmt w:val="bullet"/>
      <w:lvlText w:val="▪"/>
      <w:lvlJc w:val="left"/>
      <w:pPr>
        <w:ind w:left="6480" w:hanging="360"/>
      </w:pPr>
    </w:lvl>
  </w:abstractNum>
  <w:abstractNum w:abstractNumId="1" w15:restartNumberingAfterBreak="0">
    <w:nsid w:val="6C49728C"/>
    <w:multiLevelType w:val="hybridMultilevel"/>
    <w:tmpl w:val="84702ABE"/>
    <w:lvl w:ilvl="0" w:tplc="1DEC453C">
      <w:start w:val="1"/>
      <w:numFmt w:val="bullet"/>
      <w:lvlText w:val="•"/>
      <w:lvlJc w:val="left"/>
      <w:pPr>
        <w:ind w:left="720" w:hanging="360"/>
      </w:pPr>
    </w:lvl>
    <w:lvl w:ilvl="1" w:tplc="8F74DCDA">
      <w:start w:val="1"/>
      <w:numFmt w:val="bullet"/>
      <w:lvlText w:val="◦"/>
      <w:lvlJc w:val="left"/>
      <w:pPr>
        <w:ind w:left="1440" w:hanging="360"/>
      </w:pPr>
    </w:lvl>
    <w:lvl w:ilvl="2" w:tplc="3EBC007C">
      <w:start w:val="1"/>
      <w:numFmt w:val="bullet"/>
      <w:lvlText w:val="▪"/>
      <w:lvlJc w:val="left"/>
      <w:pPr>
        <w:ind w:left="2160" w:hanging="360"/>
      </w:pPr>
    </w:lvl>
    <w:lvl w:ilvl="3" w:tplc="DDE8B268">
      <w:start w:val="1"/>
      <w:numFmt w:val="bullet"/>
      <w:lvlText w:val="•"/>
      <w:lvlJc w:val="left"/>
      <w:pPr>
        <w:ind w:left="2880" w:hanging="360"/>
      </w:pPr>
    </w:lvl>
    <w:lvl w:ilvl="4" w:tplc="CC3A44F4">
      <w:start w:val="1"/>
      <w:numFmt w:val="bullet"/>
      <w:lvlText w:val="◦"/>
      <w:lvlJc w:val="left"/>
      <w:pPr>
        <w:ind w:left="3600" w:hanging="360"/>
      </w:pPr>
    </w:lvl>
    <w:lvl w:ilvl="5" w:tplc="D57A3136">
      <w:start w:val="1"/>
      <w:numFmt w:val="bullet"/>
      <w:lvlText w:val="▪"/>
      <w:lvlJc w:val="left"/>
      <w:pPr>
        <w:ind w:left="4320" w:hanging="360"/>
      </w:pPr>
    </w:lvl>
    <w:lvl w:ilvl="6" w:tplc="45F056E2">
      <w:start w:val="1"/>
      <w:numFmt w:val="bullet"/>
      <w:lvlText w:val="•"/>
      <w:lvlJc w:val="left"/>
      <w:pPr>
        <w:ind w:left="5040" w:hanging="360"/>
      </w:pPr>
    </w:lvl>
    <w:lvl w:ilvl="7" w:tplc="A6DA878A">
      <w:start w:val="1"/>
      <w:numFmt w:val="bullet"/>
      <w:lvlText w:val="◦"/>
      <w:lvlJc w:val="left"/>
      <w:pPr>
        <w:ind w:left="5760" w:hanging="360"/>
      </w:pPr>
    </w:lvl>
    <w:lvl w:ilvl="8" w:tplc="5FE410EC">
      <w:start w:val="1"/>
      <w:numFmt w:val="bullet"/>
      <w:lvlText w:val="▪"/>
      <w:lvlJc w:val="left"/>
      <w:pPr>
        <w:ind w:left="6480" w:hanging="360"/>
      </w:pPr>
    </w:lvl>
  </w:abstractNum>
  <w:abstractNum w:abstractNumId="2" w15:restartNumberingAfterBreak="0">
    <w:nsid w:val="70A23595"/>
    <w:multiLevelType w:val="hybridMultilevel"/>
    <w:tmpl w:val="B32C3F3C"/>
    <w:lvl w:ilvl="0" w:tplc="4AA6433A">
      <w:start w:val="1"/>
      <w:numFmt w:val="bullet"/>
      <w:lvlText w:val="•"/>
      <w:lvlJc w:val="left"/>
      <w:pPr>
        <w:ind w:left="720" w:hanging="360"/>
      </w:pPr>
    </w:lvl>
    <w:lvl w:ilvl="1" w:tplc="72DA93D6">
      <w:start w:val="1"/>
      <w:numFmt w:val="bullet"/>
      <w:lvlText w:val="◦"/>
      <w:lvlJc w:val="left"/>
      <w:pPr>
        <w:ind w:left="1440" w:hanging="360"/>
      </w:pPr>
    </w:lvl>
    <w:lvl w:ilvl="2" w:tplc="02D06706">
      <w:start w:val="1"/>
      <w:numFmt w:val="bullet"/>
      <w:lvlText w:val="▪"/>
      <w:lvlJc w:val="left"/>
      <w:pPr>
        <w:ind w:left="2160" w:hanging="360"/>
      </w:pPr>
    </w:lvl>
    <w:lvl w:ilvl="3" w:tplc="E1064DC0">
      <w:start w:val="1"/>
      <w:numFmt w:val="bullet"/>
      <w:lvlText w:val="•"/>
      <w:lvlJc w:val="left"/>
      <w:pPr>
        <w:ind w:left="2880" w:hanging="360"/>
      </w:pPr>
    </w:lvl>
    <w:lvl w:ilvl="4" w:tplc="1D7A2DA8">
      <w:start w:val="1"/>
      <w:numFmt w:val="bullet"/>
      <w:lvlText w:val="◦"/>
      <w:lvlJc w:val="left"/>
      <w:pPr>
        <w:ind w:left="3600" w:hanging="360"/>
      </w:pPr>
    </w:lvl>
    <w:lvl w:ilvl="5" w:tplc="FB94E29C">
      <w:start w:val="1"/>
      <w:numFmt w:val="bullet"/>
      <w:lvlText w:val="▪"/>
      <w:lvlJc w:val="left"/>
      <w:pPr>
        <w:ind w:left="4320" w:hanging="360"/>
      </w:pPr>
    </w:lvl>
    <w:lvl w:ilvl="6" w:tplc="FE54733E">
      <w:start w:val="1"/>
      <w:numFmt w:val="bullet"/>
      <w:lvlText w:val="•"/>
      <w:lvlJc w:val="left"/>
      <w:pPr>
        <w:ind w:left="5040" w:hanging="360"/>
      </w:pPr>
    </w:lvl>
    <w:lvl w:ilvl="7" w:tplc="931C0D08">
      <w:start w:val="1"/>
      <w:numFmt w:val="bullet"/>
      <w:lvlText w:val="◦"/>
      <w:lvlJc w:val="left"/>
      <w:pPr>
        <w:ind w:left="5760" w:hanging="360"/>
      </w:pPr>
    </w:lvl>
    <w:lvl w:ilvl="8" w:tplc="2E0A901C">
      <w:start w:val="1"/>
      <w:numFmt w:val="bullet"/>
      <w:lvlText w:val="▪"/>
      <w:lvlJc w:val="left"/>
      <w:pPr>
        <w:ind w:left="6480" w:hanging="360"/>
      </w:pPr>
    </w:lvl>
  </w:abstractNum>
  <w:num w:numId="1" w16cid:durableId="1426606803">
    <w:abstractNumId w:val="1"/>
  </w:num>
  <w:num w:numId="2" w16cid:durableId="820268251">
    <w:abstractNumId w:val="2"/>
  </w:num>
  <w:num w:numId="3" w16cid:durableId="79025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A25"/>
    <w:rsid w:val="0067258A"/>
    <w:rsid w:val="00EC7CE7"/>
    <w:rsid w:val="00FB2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CCFE"/>
  <w15:docId w15:val="{44FB0608-5E07-4408-92F6-C0B0EE62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1634</Words>
  <Characters>9319</Characters>
  <Application>Microsoft Office Word</Application>
  <DocSecurity>0</DocSecurity>
  <Lines>77</Lines>
  <Paragraphs>21</Paragraphs>
  <ScaleCrop>false</ScaleCrop>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dritimayekar@gmail.com</cp:lastModifiedBy>
  <cp:revision>2</cp:revision>
  <dcterms:created xsi:type="dcterms:W3CDTF">2026-10-23T05:53:00Z</dcterms:created>
  <dcterms:modified xsi:type="dcterms:W3CDTF">2026-10-23T05:53:00Z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2026-10-23T05:53:05Z</vt:lpwstr>
  </property>
</Properties>
</file>